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CC20" w14:textId="77777777" w:rsidR="0054796E" w:rsidRDefault="0054796E" w:rsidP="005D19D5">
      <w:pPr>
        <w:keepNext/>
        <w:spacing w:after="0" w:line="240" w:lineRule="auto"/>
        <w:jc w:val="center"/>
        <w:outlineLvl w:val="0"/>
        <w:rPr>
          <w:rFonts w:eastAsia="Times New Roman" w:cstheme="minorHAnsi"/>
          <w:b/>
          <w:caps/>
          <w:sz w:val="24"/>
          <w:szCs w:val="24"/>
        </w:rPr>
      </w:pPr>
    </w:p>
    <w:p w14:paraId="64767DD5" w14:textId="27BBE2A6" w:rsidR="00F23EF5" w:rsidRPr="00C859CE" w:rsidRDefault="00F23EF5" w:rsidP="005D19D5">
      <w:pPr>
        <w:keepNext/>
        <w:spacing w:after="0" w:line="240" w:lineRule="auto"/>
        <w:jc w:val="center"/>
        <w:outlineLvl w:val="0"/>
        <w:rPr>
          <w:rFonts w:eastAsia="Times New Roman" w:cstheme="minorHAnsi"/>
          <w:b/>
          <w:caps/>
          <w:sz w:val="28"/>
          <w:szCs w:val="28"/>
        </w:rPr>
      </w:pPr>
      <w:r w:rsidRPr="00C859CE">
        <w:rPr>
          <w:rFonts w:eastAsia="Times New Roman" w:cstheme="minorHAnsi"/>
          <w:b/>
          <w:caps/>
          <w:sz w:val="28"/>
          <w:szCs w:val="28"/>
        </w:rPr>
        <w:t>TERMS OF REFERENCE</w:t>
      </w:r>
    </w:p>
    <w:p w14:paraId="30C63BB5" w14:textId="77777777" w:rsidR="001E30D4" w:rsidRPr="00C859CE" w:rsidRDefault="001E30D4" w:rsidP="005829D1">
      <w:pPr>
        <w:keepNext/>
        <w:spacing w:after="0" w:line="240" w:lineRule="auto"/>
        <w:ind w:left="1080"/>
        <w:jc w:val="center"/>
        <w:outlineLvl w:val="0"/>
        <w:rPr>
          <w:rFonts w:eastAsia="Times New Roman" w:cstheme="minorHAnsi"/>
          <w:b/>
          <w:caps/>
          <w:sz w:val="28"/>
          <w:szCs w:val="28"/>
        </w:rPr>
      </w:pPr>
    </w:p>
    <w:p w14:paraId="3FED54BD" w14:textId="16F58D1D" w:rsidR="00721D3A" w:rsidRPr="00C859CE" w:rsidRDefault="00F23EF5" w:rsidP="0054796E">
      <w:pPr>
        <w:keepNext/>
        <w:pBdr>
          <w:bottom w:val="single" w:sz="4" w:space="1" w:color="auto"/>
        </w:pBdr>
        <w:spacing w:after="0" w:line="240" w:lineRule="auto"/>
        <w:jc w:val="center"/>
        <w:outlineLvl w:val="0"/>
        <w:rPr>
          <w:rFonts w:eastAsia="Times New Roman" w:cstheme="minorHAnsi"/>
          <w:b/>
          <w:caps/>
          <w:sz w:val="28"/>
          <w:szCs w:val="28"/>
        </w:rPr>
      </w:pPr>
      <w:r w:rsidRPr="00C859CE">
        <w:rPr>
          <w:rFonts w:eastAsia="Times New Roman" w:cstheme="minorHAnsi"/>
          <w:b/>
          <w:caps/>
          <w:sz w:val="28"/>
          <w:szCs w:val="28"/>
        </w:rPr>
        <w:t xml:space="preserve">CONSULTANCY SERVICES TO ASSIST WITH </w:t>
      </w:r>
      <w:r w:rsidR="009F2F0B" w:rsidRPr="00C859CE">
        <w:rPr>
          <w:rFonts w:eastAsia="Times New Roman" w:cstheme="minorHAnsi"/>
          <w:b/>
          <w:caps/>
          <w:sz w:val="28"/>
          <w:szCs w:val="28"/>
        </w:rPr>
        <w:t xml:space="preserve">THE DEVELOPMENT OF A TRACER STUDY SYSTEM FOR </w:t>
      </w:r>
      <w:r w:rsidR="007E693D">
        <w:rPr>
          <w:rFonts w:eastAsia="Times New Roman" w:cstheme="minorHAnsi"/>
          <w:b/>
          <w:caps/>
          <w:sz w:val="28"/>
          <w:szCs w:val="28"/>
        </w:rPr>
        <w:t xml:space="preserve">The </w:t>
      </w:r>
      <w:r w:rsidR="009F2F0B" w:rsidRPr="00C859CE">
        <w:rPr>
          <w:rFonts w:eastAsia="Times New Roman" w:cstheme="minorHAnsi"/>
          <w:b/>
          <w:caps/>
          <w:sz w:val="28"/>
          <w:szCs w:val="28"/>
        </w:rPr>
        <w:t>BAHAMAS TECHNICAL AND VOCATIONAL INSTITUTE</w:t>
      </w:r>
    </w:p>
    <w:p w14:paraId="0ED8A32A" w14:textId="77777777" w:rsidR="00A845F1" w:rsidRPr="00C859CE" w:rsidRDefault="00A845F1" w:rsidP="005829D1">
      <w:pPr>
        <w:keepNext/>
        <w:spacing w:after="0" w:line="240" w:lineRule="auto"/>
        <w:jc w:val="center"/>
        <w:outlineLvl w:val="0"/>
        <w:rPr>
          <w:rFonts w:eastAsia="Times New Roman" w:cstheme="minorHAnsi"/>
          <w:b/>
          <w:caps/>
          <w:u w:val="single"/>
        </w:rPr>
      </w:pPr>
    </w:p>
    <w:p w14:paraId="27F84732" w14:textId="6C698934" w:rsidR="00F23EF5" w:rsidRPr="00C859CE" w:rsidRDefault="00F23EF5" w:rsidP="0054796E">
      <w:pPr>
        <w:pStyle w:val="ListParagraph"/>
        <w:keepNext/>
        <w:numPr>
          <w:ilvl w:val="0"/>
          <w:numId w:val="8"/>
        </w:numPr>
        <w:spacing w:after="0" w:line="240" w:lineRule="auto"/>
        <w:ind w:hanging="720"/>
        <w:outlineLvl w:val="0"/>
        <w:rPr>
          <w:rFonts w:eastAsia="Times New Roman" w:cstheme="minorHAnsi"/>
          <w:b/>
        </w:rPr>
      </w:pPr>
      <w:r w:rsidRPr="00C859CE">
        <w:rPr>
          <w:rFonts w:eastAsia="Times New Roman" w:cstheme="minorHAnsi"/>
          <w:b/>
          <w:u w:val="single"/>
        </w:rPr>
        <w:fldChar w:fldCharType="begin"/>
      </w:r>
      <w:r w:rsidRPr="00C859CE">
        <w:rPr>
          <w:rFonts w:eastAsia="Times New Roman" w:cstheme="minorHAnsi"/>
          <w:b/>
          <w:u w:val="single"/>
        </w:rPr>
        <w:instrText xml:space="preserve">seq level0 \h \r0 </w:instrText>
      </w:r>
      <w:r w:rsidRPr="00C859CE">
        <w:rPr>
          <w:rFonts w:eastAsia="Times New Roman" w:cstheme="minorHAnsi"/>
          <w:b/>
          <w:u w:val="single"/>
        </w:rPr>
        <w:fldChar w:fldCharType="end"/>
      </w:r>
      <w:r w:rsidRPr="00C859CE">
        <w:rPr>
          <w:rFonts w:eastAsia="Times New Roman" w:cstheme="minorHAnsi"/>
          <w:b/>
          <w:u w:val="single"/>
        </w:rPr>
        <w:fldChar w:fldCharType="begin"/>
      </w:r>
      <w:r w:rsidRPr="00C859CE">
        <w:rPr>
          <w:rFonts w:eastAsia="Times New Roman" w:cstheme="minorHAnsi"/>
          <w:b/>
          <w:u w:val="single"/>
        </w:rPr>
        <w:instrText xml:space="preserve">seq level1 \h \r0 </w:instrText>
      </w:r>
      <w:r w:rsidRPr="00C859CE">
        <w:rPr>
          <w:rFonts w:eastAsia="Times New Roman" w:cstheme="minorHAnsi"/>
          <w:b/>
          <w:u w:val="single"/>
        </w:rPr>
        <w:fldChar w:fldCharType="end"/>
      </w:r>
      <w:r w:rsidRPr="00C859CE">
        <w:rPr>
          <w:rFonts w:eastAsia="Times New Roman" w:cstheme="minorHAnsi"/>
          <w:b/>
          <w:u w:val="single"/>
        </w:rPr>
        <w:fldChar w:fldCharType="begin"/>
      </w:r>
      <w:r w:rsidRPr="00C859CE">
        <w:rPr>
          <w:rFonts w:eastAsia="Times New Roman" w:cstheme="minorHAnsi"/>
          <w:b/>
          <w:u w:val="single"/>
        </w:rPr>
        <w:instrText xml:space="preserve">seq level2 \h \r0 </w:instrText>
      </w:r>
      <w:r w:rsidRPr="00C859CE">
        <w:rPr>
          <w:rFonts w:eastAsia="Times New Roman" w:cstheme="minorHAnsi"/>
          <w:b/>
          <w:u w:val="single"/>
        </w:rPr>
        <w:fldChar w:fldCharType="end"/>
      </w:r>
      <w:r w:rsidRPr="00C859CE">
        <w:rPr>
          <w:rFonts w:eastAsia="Times New Roman" w:cstheme="minorHAnsi"/>
          <w:b/>
          <w:u w:val="single"/>
        </w:rPr>
        <w:fldChar w:fldCharType="begin"/>
      </w:r>
      <w:r w:rsidRPr="00C859CE">
        <w:rPr>
          <w:rFonts w:eastAsia="Times New Roman" w:cstheme="minorHAnsi"/>
          <w:b/>
          <w:u w:val="single"/>
        </w:rPr>
        <w:instrText xml:space="preserve">seq level3 \h \r0 </w:instrText>
      </w:r>
      <w:r w:rsidRPr="00C859CE">
        <w:rPr>
          <w:rFonts w:eastAsia="Times New Roman" w:cstheme="minorHAnsi"/>
          <w:b/>
          <w:u w:val="single"/>
        </w:rPr>
        <w:fldChar w:fldCharType="end"/>
      </w:r>
      <w:r w:rsidRPr="00C859CE">
        <w:rPr>
          <w:rFonts w:eastAsia="Times New Roman" w:cstheme="minorHAnsi"/>
          <w:b/>
          <w:u w:val="single"/>
        </w:rPr>
        <w:fldChar w:fldCharType="begin"/>
      </w:r>
      <w:r w:rsidRPr="00C859CE">
        <w:rPr>
          <w:rFonts w:eastAsia="Times New Roman" w:cstheme="minorHAnsi"/>
          <w:b/>
          <w:u w:val="single"/>
        </w:rPr>
        <w:instrText xml:space="preserve">seq level4 \h \r0 </w:instrText>
      </w:r>
      <w:r w:rsidRPr="00C859CE">
        <w:rPr>
          <w:rFonts w:eastAsia="Times New Roman" w:cstheme="minorHAnsi"/>
          <w:b/>
          <w:u w:val="single"/>
        </w:rPr>
        <w:fldChar w:fldCharType="end"/>
      </w:r>
      <w:r w:rsidRPr="00C859CE">
        <w:rPr>
          <w:rFonts w:eastAsia="Times New Roman" w:cstheme="minorHAnsi"/>
          <w:b/>
          <w:u w:val="single"/>
        </w:rPr>
        <w:fldChar w:fldCharType="begin"/>
      </w:r>
      <w:r w:rsidRPr="00C859CE">
        <w:rPr>
          <w:rFonts w:eastAsia="Times New Roman" w:cstheme="minorHAnsi"/>
          <w:b/>
          <w:u w:val="single"/>
        </w:rPr>
        <w:instrText xml:space="preserve">seq level5 \h \r0 </w:instrText>
      </w:r>
      <w:r w:rsidRPr="00C859CE">
        <w:rPr>
          <w:rFonts w:eastAsia="Times New Roman" w:cstheme="minorHAnsi"/>
          <w:b/>
          <w:u w:val="single"/>
        </w:rPr>
        <w:fldChar w:fldCharType="end"/>
      </w:r>
      <w:r w:rsidRPr="00C859CE">
        <w:rPr>
          <w:rFonts w:eastAsia="Times New Roman" w:cstheme="minorHAnsi"/>
          <w:b/>
          <w:u w:val="single"/>
        </w:rPr>
        <w:fldChar w:fldCharType="begin"/>
      </w:r>
      <w:r w:rsidRPr="00C859CE">
        <w:rPr>
          <w:rFonts w:eastAsia="Times New Roman" w:cstheme="minorHAnsi"/>
          <w:b/>
          <w:u w:val="single"/>
        </w:rPr>
        <w:instrText xml:space="preserve">seq level6 \h \r0 </w:instrText>
      </w:r>
      <w:r w:rsidRPr="00C859CE">
        <w:rPr>
          <w:rFonts w:eastAsia="Times New Roman" w:cstheme="minorHAnsi"/>
          <w:b/>
          <w:u w:val="single"/>
        </w:rPr>
        <w:fldChar w:fldCharType="end"/>
      </w:r>
      <w:r w:rsidRPr="00C859CE">
        <w:rPr>
          <w:rFonts w:eastAsia="Times New Roman" w:cstheme="minorHAnsi"/>
          <w:b/>
          <w:u w:val="single"/>
        </w:rPr>
        <w:fldChar w:fldCharType="begin"/>
      </w:r>
      <w:r w:rsidRPr="00C859CE">
        <w:rPr>
          <w:rFonts w:eastAsia="Times New Roman" w:cstheme="minorHAnsi"/>
          <w:b/>
          <w:u w:val="single"/>
        </w:rPr>
        <w:instrText xml:space="preserve">seq level7 \h \r0 </w:instrText>
      </w:r>
      <w:r w:rsidRPr="00C859CE">
        <w:rPr>
          <w:rFonts w:eastAsia="Times New Roman" w:cstheme="minorHAnsi"/>
          <w:b/>
          <w:u w:val="single"/>
        </w:rPr>
        <w:fldChar w:fldCharType="end"/>
      </w:r>
      <w:r w:rsidRPr="00C859CE">
        <w:rPr>
          <w:rFonts w:eastAsia="Times New Roman" w:cstheme="minorHAnsi"/>
          <w:b/>
          <w:u w:val="single"/>
        </w:rPr>
        <w:t>BACKGROUND</w:t>
      </w:r>
    </w:p>
    <w:p w14:paraId="7AD000D5" w14:textId="77777777" w:rsidR="00F23EF5" w:rsidRPr="00C859CE" w:rsidRDefault="00F23EF5" w:rsidP="005829D1">
      <w:pPr>
        <w:spacing w:after="0" w:line="240" w:lineRule="auto"/>
        <w:rPr>
          <w:rFonts w:eastAsia="Times New Roman" w:cstheme="minorHAnsi"/>
        </w:rPr>
      </w:pPr>
    </w:p>
    <w:p w14:paraId="18BCEA03" w14:textId="19C10F44" w:rsidR="00730DC7" w:rsidRPr="00C859CE" w:rsidRDefault="00F23EF5" w:rsidP="00730DC7">
      <w:pPr>
        <w:spacing w:after="0" w:line="240" w:lineRule="auto"/>
        <w:jc w:val="both"/>
        <w:rPr>
          <w:rFonts w:eastAsia="Times New Roman" w:cstheme="minorHAnsi"/>
        </w:rPr>
      </w:pPr>
      <w:r w:rsidRPr="00C859CE">
        <w:rPr>
          <w:rFonts w:eastAsia="Times New Roman" w:cstheme="minorHAnsi"/>
        </w:rPr>
        <w:t>1.01</w:t>
      </w:r>
      <w:r w:rsidRPr="00C859CE">
        <w:rPr>
          <w:rFonts w:eastAsia="Times New Roman" w:cstheme="minorHAnsi"/>
        </w:rPr>
        <w:tab/>
        <w:t>The Bahamas Technical Institute (BTVI)</w:t>
      </w:r>
      <w:r w:rsidR="007D7D75" w:rsidRPr="00C859CE">
        <w:rPr>
          <w:rFonts w:eastAsia="Times New Roman" w:cstheme="minorHAnsi"/>
        </w:rPr>
        <w:t xml:space="preserve">, </w:t>
      </w:r>
      <w:r w:rsidR="007D7D75" w:rsidRPr="00C859CE">
        <w:rPr>
          <w:rFonts w:cstheme="minorHAnsi"/>
        </w:rPr>
        <w:t>which was established in 1980 as the Industrial Training Centre</w:t>
      </w:r>
      <w:r w:rsidR="007D7D75" w:rsidRPr="00C859CE">
        <w:rPr>
          <w:rFonts w:eastAsia="Times New Roman" w:cstheme="minorHAnsi"/>
        </w:rPr>
        <w:t>,</w:t>
      </w:r>
      <w:r w:rsidRPr="00C859CE">
        <w:rPr>
          <w:rFonts w:eastAsia="Times New Roman" w:cstheme="minorHAnsi"/>
        </w:rPr>
        <w:t xml:space="preserve"> was </w:t>
      </w:r>
      <w:r w:rsidR="00730DC7" w:rsidRPr="00C859CE">
        <w:rPr>
          <w:rFonts w:eastAsia="Times New Roman" w:cstheme="minorHAnsi"/>
        </w:rPr>
        <w:t>incorporated</w:t>
      </w:r>
      <w:r w:rsidRPr="00C859CE">
        <w:rPr>
          <w:rFonts w:eastAsia="Times New Roman" w:cstheme="minorHAnsi"/>
        </w:rPr>
        <w:t xml:space="preserve"> by an Act of Parliament in April 2010 and came into operation on July 1, 2011. </w:t>
      </w:r>
      <w:r w:rsidR="001E30D4" w:rsidRPr="00C859CE">
        <w:rPr>
          <w:rFonts w:eastAsia="Times New Roman" w:cstheme="minorHAnsi"/>
        </w:rPr>
        <w:t xml:space="preserve"> </w:t>
      </w:r>
      <w:r w:rsidRPr="00C859CE">
        <w:rPr>
          <w:rFonts w:eastAsia="Times New Roman" w:cstheme="minorHAnsi"/>
        </w:rPr>
        <w:t>BTVI’s mandate, among other things, is to provide Technical and Vocational Education and Training (TVET) for employment and entrepreneurship in partnership with public and private sector stakeholders including employers.  Through the 2010 Act, BTVI is established as a statutory entity with a governance structure which includes a Board, whose and Deputy</w:t>
      </w:r>
      <w:r w:rsidR="001E30D4" w:rsidRPr="00C859CE">
        <w:rPr>
          <w:rFonts w:eastAsia="Times New Roman" w:cstheme="minorHAnsi"/>
        </w:rPr>
        <w:t xml:space="preserve"> </w:t>
      </w:r>
      <w:r w:rsidRPr="00C859CE">
        <w:rPr>
          <w:rFonts w:eastAsia="Times New Roman" w:cstheme="minorHAnsi"/>
        </w:rPr>
        <w:t xml:space="preserve">Chairman is appointed by the Governor-General.  The Institute is managed by a President, also appointed by the Governor-General, who is responsible for the administrative operations and instructional programmes.  This 2010 Act confers on BTVI the authority to grant awards and was afforded greater autonomy for its financial and administrative affairs.  The BTVI offers certificates, diplomas, associate degrees in a range of skills development programmes and has a student population of around </w:t>
      </w:r>
      <w:r w:rsidR="00A016CE" w:rsidRPr="00C859CE">
        <w:rPr>
          <w:rFonts w:eastAsia="Times New Roman" w:cstheme="minorHAnsi"/>
        </w:rPr>
        <w:t>2,028 (Spring 2023)</w:t>
      </w:r>
      <w:r w:rsidRPr="00C859CE">
        <w:rPr>
          <w:rFonts w:eastAsia="Times New Roman" w:cstheme="minorHAnsi"/>
        </w:rPr>
        <w:t xml:space="preserve">. </w:t>
      </w:r>
      <w:r w:rsidR="001E30D4" w:rsidRPr="00C859CE">
        <w:rPr>
          <w:rFonts w:eastAsia="Times New Roman" w:cstheme="minorHAnsi"/>
        </w:rPr>
        <w:t xml:space="preserve"> </w:t>
      </w:r>
      <w:r w:rsidRPr="00C859CE">
        <w:rPr>
          <w:rFonts w:eastAsia="Times New Roman" w:cstheme="minorHAnsi"/>
        </w:rPr>
        <w:t xml:space="preserve">The </w:t>
      </w:r>
      <w:r w:rsidR="00126B39" w:rsidRPr="00C859CE">
        <w:rPr>
          <w:rFonts w:eastAsia="Times New Roman" w:cstheme="minorHAnsi"/>
        </w:rPr>
        <w:t xml:space="preserve">Institute </w:t>
      </w:r>
      <w:r w:rsidRPr="00C859CE">
        <w:rPr>
          <w:rFonts w:eastAsia="Times New Roman" w:cstheme="minorHAnsi"/>
        </w:rPr>
        <w:t>offers its programmes at campuses in N</w:t>
      </w:r>
      <w:r w:rsidR="00852EB4" w:rsidRPr="00C859CE">
        <w:rPr>
          <w:rFonts w:eastAsia="Times New Roman" w:cstheme="minorHAnsi"/>
        </w:rPr>
        <w:t>ew Providence</w:t>
      </w:r>
      <w:r w:rsidRPr="00C859CE">
        <w:rPr>
          <w:rFonts w:eastAsia="Times New Roman" w:cstheme="minorHAnsi"/>
        </w:rPr>
        <w:t xml:space="preserve"> and Grand Bahama. </w:t>
      </w:r>
      <w:r w:rsidR="00DD3A4C" w:rsidRPr="00C859CE">
        <w:rPr>
          <w:rFonts w:eastAsia="Times New Roman" w:cstheme="minorHAnsi"/>
        </w:rPr>
        <w:t xml:space="preserve"> </w:t>
      </w:r>
      <w:r w:rsidR="00730DC7" w:rsidRPr="00C859CE">
        <w:rPr>
          <w:rFonts w:eastAsia="Times New Roman" w:cstheme="minorHAnsi"/>
        </w:rPr>
        <w:t>Periodically, outreach programmes are provided in the Family Islands.</w:t>
      </w:r>
    </w:p>
    <w:p w14:paraId="226A27AB" w14:textId="77777777" w:rsidR="00F23EF5" w:rsidRPr="00C859CE" w:rsidRDefault="00F23EF5" w:rsidP="005829D1">
      <w:pPr>
        <w:spacing w:after="0" w:line="240" w:lineRule="auto"/>
        <w:jc w:val="both"/>
        <w:rPr>
          <w:rFonts w:eastAsia="Times New Roman" w:cstheme="minorHAnsi"/>
        </w:rPr>
      </w:pPr>
    </w:p>
    <w:p w14:paraId="5D8095E6" w14:textId="1B71E359" w:rsidR="00F23EF5" w:rsidRPr="00C859CE" w:rsidRDefault="00857EBA" w:rsidP="00B953AF">
      <w:pPr>
        <w:spacing w:after="0" w:line="240" w:lineRule="auto"/>
        <w:jc w:val="both"/>
        <w:rPr>
          <w:rFonts w:eastAsia="Times New Roman" w:cstheme="minorHAnsi"/>
        </w:rPr>
      </w:pPr>
      <w:r w:rsidRPr="00C859CE">
        <w:rPr>
          <w:rFonts w:eastAsia="Times New Roman" w:cstheme="minorHAnsi"/>
        </w:rPr>
        <w:t>1.02</w:t>
      </w:r>
      <w:r w:rsidRPr="00C859CE">
        <w:rPr>
          <w:rFonts w:eastAsia="Times New Roman" w:cstheme="minorHAnsi"/>
        </w:rPr>
        <w:tab/>
      </w:r>
      <w:r w:rsidR="002F7218" w:rsidRPr="00C859CE">
        <w:rPr>
          <w:rFonts w:eastAsia="Times New Roman" w:cstheme="minorHAnsi"/>
        </w:rPr>
        <w:t xml:space="preserve">BTVI’s mandate of providing skilled, certified workers for the job market requires that an assessment of its external efficiency drives its strategic focus, in determining the extent to which its graduates are deemed adequately prepared for the </w:t>
      </w:r>
      <w:r w:rsidR="00D84FF3" w:rsidRPr="00C859CE">
        <w:rPr>
          <w:rFonts w:eastAsia="Times New Roman" w:cstheme="minorHAnsi"/>
        </w:rPr>
        <w:t>workforce</w:t>
      </w:r>
      <w:r w:rsidR="002F7218" w:rsidRPr="00C859CE">
        <w:rPr>
          <w:rFonts w:eastAsia="Times New Roman" w:cstheme="minorHAnsi"/>
        </w:rPr>
        <w:t xml:space="preserve">. </w:t>
      </w:r>
      <w:r w:rsidR="00B953AF" w:rsidRPr="00C859CE">
        <w:rPr>
          <w:rFonts w:eastAsia="Times New Roman" w:cstheme="minorHAnsi"/>
        </w:rPr>
        <w:t>According to the International Centre for Technical and Vocational Education and Training (UNEVOC,2021), Technical and Vocational Education and Training (TVET) is expected to facilitate the insertion</w:t>
      </w:r>
      <w:r w:rsidR="007A2B2F" w:rsidRPr="00C859CE">
        <w:rPr>
          <w:rFonts w:eastAsia="Times New Roman" w:cstheme="minorHAnsi"/>
        </w:rPr>
        <w:t xml:space="preserve"> </w:t>
      </w:r>
      <w:r w:rsidR="00B953AF" w:rsidRPr="00C859CE">
        <w:rPr>
          <w:rFonts w:eastAsia="Times New Roman" w:cstheme="minorHAnsi"/>
        </w:rPr>
        <w:t>of young people and adults into the labour market and their career progression.</w:t>
      </w:r>
      <w:r w:rsidR="002F7218" w:rsidRPr="00C859CE">
        <w:rPr>
          <w:rFonts w:eastAsia="Times New Roman" w:cstheme="minorHAnsi"/>
        </w:rPr>
        <w:t xml:space="preserve"> A 2012 Employers study noted that the major recruitment challenge continues to be the </w:t>
      </w:r>
      <w:r w:rsidR="00A43ACA" w:rsidRPr="00C859CE">
        <w:rPr>
          <w:rFonts w:eastAsia="Times New Roman" w:cstheme="minorHAnsi"/>
        </w:rPr>
        <w:t xml:space="preserve">limited </w:t>
      </w:r>
      <w:r w:rsidR="002F7218" w:rsidRPr="00C859CE">
        <w:rPr>
          <w:rFonts w:eastAsia="Times New Roman" w:cstheme="minorHAnsi"/>
        </w:rPr>
        <w:t xml:space="preserve">availability of </w:t>
      </w:r>
      <w:r w:rsidRPr="00C859CE">
        <w:rPr>
          <w:rFonts w:eastAsia="Times New Roman" w:cstheme="minorHAnsi"/>
        </w:rPr>
        <w:t>persons</w:t>
      </w:r>
      <w:r w:rsidR="002F7218" w:rsidRPr="00C859CE">
        <w:rPr>
          <w:rFonts w:eastAsia="Times New Roman" w:cstheme="minorHAnsi"/>
        </w:rPr>
        <w:t xml:space="preserve"> skilled </w:t>
      </w:r>
      <w:r w:rsidRPr="00C859CE">
        <w:rPr>
          <w:rFonts w:eastAsia="Times New Roman" w:cstheme="minorHAnsi"/>
        </w:rPr>
        <w:t xml:space="preserve">in </w:t>
      </w:r>
      <w:r w:rsidR="002F7218" w:rsidRPr="00C859CE">
        <w:rPr>
          <w:rFonts w:eastAsia="Times New Roman" w:cstheme="minorHAnsi"/>
        </w:rPr>
        <w:t>technical skills</w:t>
      </w:r>
      <w:r w:rsidR="00255DEF" w:rsidRPr="00C859CE">
        <w:rPr>
          <w:rFonts w:eastAsia="Times New Roman" w:cstheme="minorHAnsi"/>
        </w:rPr>
        <w:t xml:space="preserve"> employability skills</w:t>
      </w:r>
      <w:r w:rsidR="002F7218" w:rsidRPr="00C859CE">
        <w:rPr>
          <w:rFonts w:eastAsia="Times New Roman" w:cstheme="minorHAnsi"/>
        </w:rPr>
        <w:t xml:space="preserve">.  The survey points to the need for </w:t>
      </w:r>
      <w:r w:rsidR="00D84FF3" w:rsidRPr="00C859CE">
        <w:rPr>
          <w:rFonts w:eastAsia="Times New Roman" w:cstheme="minorHAnsi"/>
        </w:rPr>
        <w:t>training providers</w:t>
      </w:r>
      <w:r w:rsidR="002F7218" w:rsidRPr="00C859CE">
        <w:rPr>
          <w:rFonts w:eastAsia="Times New Roman" w:cstheme="minorHAnsi"/>
        </w:rPr>
        <w:t xml:space="preserve"> such as BTVI to constantly evaluate the quality of it</w:t>
      </w:r>
      <w:r w:rsidR="00A43ACA" w:rsidRPr="00C859CE">
        <w:rPr>
          <w:rFonts w:eastAsia="Times New Roman" w:cstheme="minorHAnsi"/>
        </w:rPr>
        <w:t>s</w:t>
      </w:r>
      <w:r w:rsidR="002F7218" w:rsidRPr="00C859CE">
        <w:rPr>
          <w:rFonts w:eastAsia="Times New Roman" w:cstheme="minorHAnsi"/>
        </w:rPr>
        <w:t xml:space="preserve"> programmes by, among things</w:t>
      </w:r>
      <w:r w:rsidR="00A43ACA" w:rsidRPr="00C859CE">
        <w:rPr>
          <w:rFonts w:eastAsia="Times New Roman" w:cstheme="minorHAnsi"/>
        </w:rPr>
        <w:t>,</w:t>
      </w:r>
      <w:r w:rsidR="002F7218" w:rsidRPr="00C859CE">
        <w:rPr>
          <w:rFonts w:eastAsia="Times New Roman" w:cstheme="minorHAnsi"/>
        </w:rPr>
        <w:t xml:space="preserve"> assessing the extent to which its graduates are easily absorbed into the work force.</w:t>
      </w:r>
      <w:r w:rsidR="00470A41" w:rsidRPr="00C859CE">
        <w:rPr>
          <w:rFonts w:eastAsia="Times New Roman" w:cstheme="minorHAnsi"/>
        </w:rPr>
        <w:t xml:space="preserve"> A recent 2020</w:t>
      </w:r>
      <w:r w:rsidR="000A152C" w:rsidRPr="00C859CE">
        <w:rPr>
          <w:rFonts w:eastAsia="Times New Roman" w:cstheme="minorHAnsi"/>
        </w:rPr>
        <w:t xml:space="preserve"> BTVI Stakeholder Survey and Strategic Plan also highlighted </w:t>
      </w:r>
      <w:r w:rsidR="00F6237E" w:rsidRPr="00C859CE">
        <w:rPr>
          <w:rFonts w:eastAsia="Times New Roman" w:cstheme="minorHAnsi"/>
        </w:rPr>
        <w:t xml:space="preserve">industry stakeholder views </w:t>
      </w:r>
      <w:r w:rsidR="00D67A57" w:rsidRPr="00C859CE">
        <w:rPr>
          <w:rFonts w:eastAsia="Times New Roman" w:cstheme="minorHAnsi"/>
        </w:rPr>
        <w:t xml:space="preserve">on the BTVI graduate, some </w:t>
      </w:r>
      <w:r w:rsidR="00F47BAD" w:rsidRPr="00C859CE">
        <w:rPr>
          <w:rFonts w:eastAsia="Times New Roman" w:cstheme="minorHAnsi"/>
        </w:rPr>
        <w:t>of which thought that trade programs</w:t>
      </w:r>
      <w:r w:rsidR="00B03516" w:rsidRPr="00C859CE">
        <w:rPr>
          <w:rFonts w:eastAsia="Times New Roman" w:cstheme="minorHAnsi"/>
        </w:rPr>
        <w:t xml:space="preserve"> provided a solid foundation but that </w:t>
      </w:r>
      <w:r w:rsidR="00C87862" w:rsidRPr="00C859CE">
        <w:rPr>
          <w:rFonts w:eastAsia="Times New Roman" w:cstheme="minorHAnsi"/>
        </w:rPr>
        <w:t>some refinement to the current breadth of technical offerings would be encouraged.</w:t>
      </w:r>
      <w:r w:rsidR="002F7218" w:rsidRPr="00C859CE">
        <w:rPr>
          <w:rFonts w:eastAsia="Times New Roman" w:cstheme="minorHAnsi"/>
        </w:rPr>
        <w:t xml:space="preserve"> </w:t>
      </w:r>
      <w:r w:rsidR="00DD3A4C" w:rsidRPr="00C859CE">
        <w:rPr>
          <w:rFonts w:eastAsia="Times New Roman" w:cstheme="minorHAnsi"/>
        </w:rPr>
        <w:t xml:space="preserve"> </w:t>
      </w:r>
      <w:r w:rsidR="002F7218" w:rsidRPr="00C859CE">
        <w:rPr>
          <w:rFonts w:eastAsia="Times New Roman" w:cstheme="minorHAnsi"/>
        </w:rPr>
        <w:t>While this is identified as a corporate priority, t</w:t>
      </w:r>
      <w:r w:rsidR="00F23EF5" w:rsidRPr="00C859CE">
        <w:rPr>
          <w:rFonts w:eastAsia="Times New Roman" w:cstheme="minorHAnsi"/>
        </w:rPr>
        <w:t xml:space="preserve">here is an inadequate information system to support effective planning, and </w:t>
      </w:r>
      <w:r w:rsidR="001E30D4" w:rsidRPr="00C859CE">
        <w:rPr>
          <w:rFonts w:eastAsia="Times New Roman" w:cstheme="minorHAnsi"/>
        </w:rPr>
        <w:t>monitoring and evaluation (</w:t>
      </w:r>
      <w:r w:rsidR="00F23EF5" w:rsidRPr="00C859CE">
        <w:rPr>
          <w:rFonts w:eastAsia="Times New Roman" w:cstheme="minorHAnsi"/>
        </w:rPr>
        <w:t>M&amp;E</w:t>
      </w:r>
      <w:r w:rsidR="001E30D4" w:rsidRPr="00C859CE">
        <w:rPr>
          <w:rFonts w:eastAsia="Times New Roman" w:cstheme="minorHAnsi"/>
        </w:rPr>
        <w:t>)</w:t>
      </w:r>
      <w:r w:rsidR="00F23EF5" w:rsidRPr="00C859CE">
        <w:rPr>
          <w:rFonts w:eastAsia="Times New Roman" w:cstheme="minorHAnsi"/>
        </w:rPr>
        <w:t xml:space="preserve"> within the institution.  </w:t>
      </w:r>
      <w:r w:rsidRPr="00C859CE">
        <w:rPr>
          <w:rFonts w:eastAsia="Times New Roman" w:cstheme="minorHAnsi"/>
        </w:rPr>
        <w:t>Not only are k</w:t>
      </w:r>
      <w:r w:rsidR="00F23EF5" w:rsidRPr="00C859CE">
        <w:rPr>
          <w:rFonts w:eastAsia="Times New Roman" w:cstheme="minorHAnsi"/>
        </w:rPr>
        <w:t>ey data such as graduation rates not generated</w:t>
      </w:r>
      <w:r w:rsidRPr="00C859CE">
        <w:rPr>
          <w:rFonts w:eastAsia="Times New Roman" w:cstheme="minorHAnsi"/>
        </w:rPr>
        <w:t xml:space="preserve">, but </w:t>
      </w:r>
      <w:r w:rsidR="00F23EF5" w:rsidRPr="00C859CE">
        <w:rPr>
          <w:rFonts w:eastAsia="Times New Roman" w:cstheme="minorHAnsi"/>
        </w:rPr>
        <w:t>little information is maintained on graduate placement and a systematic tracer study system is non-existent</w:t>
      </w:r>
      <w:r w:rsidRPr="00C859CE">
        <w:rPr>
          <w:rFonts w:eastAsia="Times New Roman" w:cstheme="minorHAnsi"/>
        </w:rPr>
        <w:t xml:space="preserve">.  </w:t>
      </w:r>
      <w:r w:rsidR="00D84FF3" w:rsidRPr="00C859CE">
        <w:rPr>
          <w:rFonts w:eastAsia="Times New Roman" w:cstheme="minorHAnsi"/>
        </w:rPr>
        <w:t>This dearth of such relevant data</w:t>
      </w:r>
      <w:r w:rsidR="00F23EF5" w:rsidRPr="00C859CE">
        <w:rPr>
          <w:rFonts w:eastAsia="Times New Roman" w:cstheme="minorHAnsi"/>
        </w:rPr>
        <w:t xml:space="preserve"> </w:t>
      </w:r>
      <w:r w:rsidRPr="00C859CE">
        <w:rPr>
          <w:rFonts w:eastAsia="Times New Roman" w:cstheme="minorHAnsi"/>
        </w:rPr>
        <w:t>c</w:t>
      </w:r>
      <w:r w:rsidR="00F23EF5" w:rsidRPr="00C859CE">
        <w:rPr>
          <w:rFonts w:eastAsia="Times New Roman" w:cstheme="minorHAnsi"/>
        </w:rPr>
        <w:t>onstrain</w:t>
      </w:r>
      <w:r w:rsidRPr="00C859CE">
        <w:rPr>
          <w:rFonts w:eastAsia="Times New Roman" w:cstheme="minorHAnsi"/>
        </w:rPr>
        <w:t xml:space="preserve">s </w:t>
      </w:r>
      <w:r w:rsidR="00F23EF5" w:rsidRPr="00C859CE">
        <w:rPr>
          <w:rFonts w:eastAsia="Times New Roman" w:cstheme="minorHAnsi"/>
        </w:rPr>
        <w:t xml:space="preserve">strategic efforts to </w:t>
      </w:r>
      <w:r w:rsidRPr="00C859CE">
        <w:rPr>
          <w:rFonts w:eastAsia="Times New Roman" w:cstheme="minorHAnsi"/>
        </w:rPr>
        <w:t>promote enhanced r</w:t>
      </w:r>
      <w:r w:rsidR="00F23EF5" w:rsidRPr="00C859CE">
        <w:rPr>
          <w:rFonts w:eastAsia="Times New Roman" w:cstheme="minorHAnsi"/>
        </w:rPr>
        <w:t>elevan</w:t>
      </w:r>
      <w:r w:rsidRPr="00C859CE">
        <w:rPr>
          <w:rFonts w:eastAsia="Times New Roman" w:cstheme="minorHAnsi"/>
        </w:rPr>
        <w:t>ce</w:t>
      </w:r>
      <w:r w:rsidR="00F23EF5" w:rsidRPr="00C859CE">
        <w:rPr>
          <w:rFonts w:eastAsia="Times New Roman" w:cstheme="minorHAnsi"/>
        </w:rPr>
        <w:t xml:space="preserve"> </w:t>
      </w:r>
      <w:r w:rsidRPr="00C859CE">
        <w:rPr>
          <w:rFonts w:eastAsia="Times New Roman" w:cstheme="minorHAnsi"/>
        </w:rPr>
        <w:t xml:space="preserve">of </w:t>
      </w:r>
      <w:r w:rsidR="00A43ACA" w:rsidRPr="00C859CE">
        <w:rPr>
          <w:rFonts w:eastAsia="Times New Roman" w:cstheme="minorHAnsi"/>
        </w:rPr>
        <w:t xml:space="preserve">BTVI’s </w:t>
      </w:r>
      <w:r w:rsidRPr="00C859CE">
        <w:rPr>
          <w:rFonts w:eastAsia="Times New Roman" w:cstheme="minorHAnsi"/>
        </w:rPr>
        <w:t>programmes</w:t>
      </w:r>
      <w:r w:rsidR="00A43ACA" w:rsidRPr="00C859CE">
        <w:rPr>
          <w:rFonts w:eastAsia="Times New Roman" w:cstheme="minorHAnsi"/>
        </w:rPr>
        <w:t xml:space="preserve"> and facilitate an evaluation of its institutional efficacy</w:t>
      </w:r>
      <w:r w:rsidRPr="00C859CE">
        <w:rPr>
          <w:rFonts w:eastAsia="Times New Roman" w:cstheme="minorHAnsi"/>
        </w:rPr>
        <w:t xml:space="preserve">.  </w:t>
      </w:r>
    </w:p>
    <w:p w14:paraId="29037D09" w14:textId="77777777" w:rsidR="00F23EF5" w:rsidRPr="00C859CE" w:rsidRDefault="00F23EF5" w:rsidP="005829D1">
      <w:pPr>
        <w:spacing w:after="0" w:line="240" w:lineRule="auto"/>
        <w:jc w:val="both"/>
        <w:rPr>
          <w:rFonts w:cstheme="minorHAnsi"/>
          <w:color w:val="000000"/>
        </w:rPr>
      </w:pPr>
    </w:p>
    <w:p w14:paraId="05E08C01" w14:textId="77777777" w:rsidR="009F2F0B" w:rsidRPr="00C859CE" w:rsidRDefault="009F2F0B" w:rsidP="005829D1">
      <w:pPr>
        <w:spacing w:after="0" w:line="240" w:lineRule="auto"/>
        <w:jc w:val="both"/>
        <w:rPr>
          <w:rFonts w:cstheme="minorHAnsi"/>
          <w:color w:val="000000"/>
        </w:rPr>
      </w:pPr>
      <w:r w:rsidRPr="00C859CE">
        <w:rPr>
          <w:rFonts w:cstheme="minorHAnsi"/>
          <w:color w:val="000000"/>
        </w:rPr>
        <w:t>1.03</w:t>
      </w:r>
      <w:r w:rsidRPr="00C859CE">
        <w:rPr>
          <w:rFonts w:cstheme="minorHAnsi"/>
          <w:color w:val="000000"/>
        </w:rPr>
        <w:tab/>
        <w:t xml:space="preserve">A </w:t>
      </w:r>
      <w:r w:rsidR="00DE344F" w:rsidRPr="00C859CE">
        <w:rPr>
          <w:rFonts w:cstheme="minorHAnsi"/>
          <w:color w:val="000000"/>
        </w:rPr>
        <w:t xml:space="preserve">Tracer Study </w:t>
      </w:r>
      <w:r w:rsidRPr="00C859CE">
        <w:rPr>
          <w:rFonts w:cstheme="minorHAnsi"/>
          <w:color w:val="000000"/>
        </w:rPr>
        <w:t xml:space="preserve">is a key aspect of institutional efficacy, specifically its external efficiency – the extent to which BTVI’s graduates are adequately prepared for the labour market and are able to transition to employment in areas consistent with their training.  The </w:t>
      </w:r>
      <w:r w:rsidR="00DE344F" w:rsidRPr="00C859CE">
        <w:rPr>
          <w:rFonts w:cstheme="minorHAnsi"/>
          <w:color w:val="000000"/>
        </w:rPr>
        <w:t xml:space="preserve">Tracer Study </w:t>
      </w:r>
      <w:r w:rsidRPr="00C859CE">
        <w:rPr>
          <w:rFonts w:cstheme="minorHAnsi"/>
          <w:color w:val="000000"/>
        </w:rPr>
        <w:t>is intended to:</w:t>
      </w:r>
    </w:p>
    <w:p w14:paraId="1267ABA7" w14:textId="77777777" w:rsidR="00F21C4B" w:rsidRPr="00C859CE" w:rsidRDefault="00F21C4B" w:rsidP="005829D1">
      <w:pPr>
        <w:spacing w:after="0" w:line="240" w:lineRule="auto"/>
        <w:jc w:val="both"/>
        <w:rPr>
          <w:rFonts w:cstheme="minorHAnsi"/>
          <w:color w:val="000000"/>
        </w:rPr>
      </w:pPr>
    </w:p>
    <w:p w14:paraId="2E30DC5E" w14:textId="03CA96E6" w:rsidR="009F2F0B" w:rsidRPr="00C859CE" w:rsidRDefault="00DC2875" w:rsidP="005D19D5">
      <w:pPr>
        <w:numPr>
          <w:ilvl w:val="0"/>
          <w:numId w:val="4"/>
        </w:numPr>
        <w:spacing w:after="0" w:line="240" w:lineRule="auto"/>
        <w:ind w:hanging="360"/>
        <w:jc w:val="both"/>
        <w:rPr>
          <w:rFonts w:cstheme="minorHAnsi"/>
          <w:color w:val="000000"/>
        </w:rPr>
      </w:pPr>
      <w:bookmarkStart w:id="0" w:name="_Hlk137557060"/>
      <w:r w:rsidRPr="00C859CE">
        <w:rPr>
          <w:rFonts w:cstheme="minorHAnsi"/>
          <w:color w:val="000000"/>
        </w:rPr>
        <w:t>A</w:t>
      </w:r>
      <w:r w:rsidR="00685083" w:rsidRPr="00C859CE">
        <w:rPr>
          <w:rFonts w:cstheme="minorHAnsi"/>
          <w:color w:val="000000"/>
        </w:rPr>
        <w:t>nalyze</w:t>
      </w:r>
      <w:r w:rsidR="009F2F0B" w:rsidRPr="00C859CE">
        <w:rPr>
          <w:rFonts w:cstheme="minorHAnsi"/>
          <w:color w:val="000000"/>
        </w:rPr>
        <w:t xml:space="preserve"> </w:t>
      </w:r>
      <w:r w:rsidR="007D7D75" w:rsidRPr="00C859CE">
        <w:rPr>
          <w:rFonts w:cstheme="minorHAnsi"/>
          <w:color w:val="000000"/>
        </w:rPr>
        <w:t>h</w:t>
      </w:r>
      <w:r w:rsidR="009F2F0B" w:rsidRPr="00C859CE">
        <w:rPr>
          <w:rFonts w:cstheme="minorHAnsi"/>
          <w:color w:val="000000"/>
        </w:rPr>
        <w:t>ow long it takes graduates to secure employment in both formal and informal sectors</w:t>
      </w:r>
      <w:r w:rsidRPr="00C859CE">
        <w:rPr>
          <w:rFonts w:cstheme="minorHAnsi"/>
          <w:color w:val="000000"/>
        </w:rPr>
        <w:t>.</w:t>
      </w:r>
    </w:p>
    <w:p w14:paraId="2382CC8E" w14:textId="60D87845" w:rsidR="009F2F0B" w:rsidRPr="00C859CE" w:rsidRDefault="00DC2875" w:rsidP="005D19D5">
      <w:pPr>
        <w:numPr>
          <w:ilvl w:val="0"/>
          <w:numId w:val="4"/>
        </w:numPr>
        <w:spacing w:after="0" w:line="240" w:lineRule="auto"/>
        <w:ind w:hanging="360"/>
        <w:jc w:val="both"/>
        <w:rPr>
          <w:rFonts w:cstheme="minorHAnsi"/>
          <w:color w:val="000000"/>
        </w:rPr>
      </w:pPr>
      <w:r w:rsidRPr="00C859CE">
        <w:rPr>
          <w:rFonts w:cstheme="minorHAnsi"/>
          <w:color w:val="000000"/>
        </w:rPr>
        <w:t>As</w:t>
      </w:r>
      <w:r w:rsidR="009F2F0B" w:rsidRPr="00C859CE">
        <w:rPr>
          <w:rFonts w:cstheme="minorHAnsi"/>
          <w:color w:val="000000"/>
        </w:rPr>
        <w:t>sess the employment opportunities and conditions of graduates</w:t>
      </w:r>
      <w:r w:rsidRPr="00C859CE">
        <w:rPr>
          <w:rFonts w:cstheme="minorHAnsi"/>
          <w:color w:val="000000"/>
        </w:rPr>
        <w:t>.</w:t>
      </w:r>
    </w:p>
    <w:p w14:paraId="6BEE2539" w14:textId="0C6CA020" w:rsidR="009F2F0B" w:rsidRPr="00C859CE" w:rsidRDefault="00DC2875" w:rsidP="005D19D5">
      <w:pPr>
        <w:numPr>
          <w:ilvl w:val="0"/>
          <w:numId w:val="4"/>
        </w:numPr>
        <w:spacing w:after="0" w:line="240" w:lineRule="auto"/>
        <w:ind w:hanging="360"/>
        <w:jc w:val="both"/>
        <w:rPr>
          <w:rFonts w:cstheme="minorHAnsi"/>
          <w:color w:val="000000"/>
        </w:rPr>
      </w:pPr>
      <w:r w:rsidRPr="00C859CE">
        <w:rPr>
          <w:rFonts w:cstheme="minorHAnsi"/>
          <w:color w:val="000000"/>
        </w:rPr>
        <w:lastRenderedPageBreak/>
        <w:t>E</w:t>
      </w:r>
      <w:r w:rsidR="009F2F0B" w:rsidRPr="00C859CE">
        <w:rPr>
          <w:rFonts w:cstheme="minorHAnsi"/>
          <w:color w:val="000000"/>
        </w:rPr>
        <w:t xml:space="preserve">stablish the extent </w:t>
      </w:r>
      <w:r w:rsidR="00B169C0" w:rsidRPr="00C859CE">
        <w:rPr>
          <w:rFonts w:cstheme="minorHAnsi"/>
          <w:color w:val="000000"/>
        </w:rPr>
        <w:t xml:space="preserve">to which </w:t>
      </w:r>
      <w:r w:rsidR="009F2F0B" w:rsidRPr="00C859CE">
        <w:rPr>
          <w:rFonts w:cstheme="minorHAnsi"/>
          <w:color w:val="000000"/>
        </w:rPr>
        <w:t xml:space="preserve">graduates </w:t>
      </w:r>
      <w:r w:rsidR="00B169C0" w:rsidRPr="00C859CE">
        <w:rPr>
          <w:rFonts w:cstheme="minorHAnsi"/>
          <w:color w:val="000000"/>
        </w:rPr>
        <w:t>are</w:t>
      </w:r>
      <w:r w:rsidR="009F2F0B" w:rsidRPr="00C859CE">
        <w:rPr>
          <w:rFonts w:cstheme="minorHAnsi"/>
          <w:color w:val="000000"/>
        </w:rPr>
        <w:t xml:space="preserve"> engaged in self-employment both in </w:t>
      </w:r>
      <w:r w:rsidR="00B169C0" w:rsidRPr="00C859CE">
        <w:rPr>
          <w:rFonts w:cstheme="minorHAnsi"/>
          <w:color w:val="000000"/>
        </w:rPr>
        <w:t>the formal and informal sectors</w:t>
      </w:r>
      <w:r w:rsidRPr="00C859CE">
        <w:rPr>
          <w:rFonts w:cstheme="minorHAnsi"/>
          <w:color w:val="000000"/>
        </w:rPr>
        <w:t>.</w:t>
      </w:r>
    </w:p>
    <w:p w14:paraId="2A16DA0B" w14:textId="76949AC7" w:rsidR="009F2F0B" w:rsidRPr="00C859CE" w:rsidRDefault="00DC2875" w:rsidP="005D19D5">
      <w:pPr>
        <w:numPr>
          <w:ilvl w:val="0"/>
          <w:numId w:val="4"/>
        </w:numPr>
        <w:spacing w:after="0" w:line="240" w:lineRule="auto"/>
        <w:ind w:hanging="360"/>
        <w:jc w:val="both"/>
        <w:rPr>
          <w:rFonts w:cstheme="minorHAnsi"/>
          <w:color w:val="000000"/>
        </w:rPr>
      </w:pPr>
      <w:r w:rsidRPr="00C859CE">
        <w:rPr>
          <w:rFonts w:cstheme="minorHAnsi"/>
          <w:color w:val="000000"/>
        </w:rPr>
        <w:t>A</w:t>
      </w:r>
      <w:r w:rsidR="009F2F0B" w:rsidRPr="00C859CE">
        <w:rPr>
          <w:rFonts w:cstheme="minorHAnsi"/>
          <w:color w:val="000000"/>
        </w:rPr>
        <w:t xml:space="preserve">ssess the relative standard of living of different categories of graduates such as </w:t>
      </w:r>
      <w:r w:rsidR="00B169C0" w:rsidRPr="00C859CE">
        <w:rPr>
          <w:rFonts w:cstheme="minorHAnsi"/>
          <w:color w:val="000000"/>
        </w:rPr>
        <w:t>those in the construction and beauty trades</w:t>
      </w:r>
      <w:r w:rsidRPr="00C859CE">
        <w:rPr>
          <w:rFonts w:cstheme="minorHAnsi"/>
          <w:color w:val="000000"/>
        </w:rPr>
        <w:t>.</w:t>
      </w:r>
    </w:p>
    <w:p w14:paraId="49B7A5D9" w14:textId="3F0B39AA" w:rsidR="00B169C0" w:rsidRPr="00C859CE" w:rsidRDefault="00DC2875" w:rsidP="005D19D5">
      <w:pPr>
        <w:numPr>
          <w:ilvl w:val="0"/>
          <w:numId w:val="4"/>
        </w:numPr>
        <w:spacing w:after="0" w:line="240" w:lineRule="auto"/>
        <w:ind w:hanging="360"/>
        <w:jc w:val="both"/>
        <w:rPr>
          <w:rFonts w:cstheme="minorHAnsi"/>
          <w:color w:val="000000"/>
        </w:rPr>
      </w:pPr>
      <w:r w:rsidRPr="00C859CE">
        <w:rPr>
          <w:rFonts w:cstheme="minorHAnsi"/>
          <w:color w:val="000000"/>
        </w:rPr>
        <w:t>A</w:t>
      </w:r>
      <w:r w:rsidR="009F2F0B" w:rsidRPr="00C859CE">
        <w:rPr>
          <w:rFonts w:cstheme="minorHAnsi"/>
          <w:color w:val="000000"/>
        </w:rPr>
        <w:t xml:space="preserve">ssess whether the competencies </w:t>
      </w:r>
      <w:r w:rsidR="00B169C0" w:rsidRPr="00C859CE">
        <w:rPr>
          <w:rFonts w:cstheme="minorHAnsi"/>
          <w:color w:val="000000"/>
        </w:rPr>
        <w:t xml:space="preserve">of </w:t>
      </w:r>
      <w:r w:rsidR="009F2F0B" w:rsidRPr="00C859CE">
        <w:rPr>
          <w:rFonts w:cstheme="minorHAnsi"/>
          <w:color w:val="000000"/>
        </w:rPr>
        <w:t xml:space="preserve">graduates </w:t>
      </w:r>
      <w:r w:rsidR="00B169C0" w:rsidRPr="00C859CE">
        <w:rPr>
          <w:rFonts w:cstheme="minorHAnsi"/>
          <w:color w:val="000000"/>
        </w:rPr>
        <w:t>are</w:t>
      </w:r>
      <w:r w:rsidR="009F2F0B" w:rsidRPr="00C859CE">
        <w:rPr>
          <w:rFonts w:cstheme="minorHAnsi"/>
          <w:color w:val="000000"/>
        </w:rPr>
        <w:t xml:space="preserve"> sufficient to prepare them for jobs they are performing</w:t>
      </w:r>
      <w:r w:rsidRPr="00C859CE">
        <w:rPr>
          <w:rFonts w:cstheme="minorHAnsi"/>
          <w:color w:val="000000"/>
        </w:rPr>
        <w:t>.</w:t>
      </w:r>
    </w:p>
    <w:p w14:paraId="2562451C" w14:textId="16341953" w:rsidR="00B169C0" w:rsidRPr="00C859CE" w:rsidRDefault="00DC2875" w:rsidP="005D19D5">
      <w:pPr>
        <w:numPr>
          <w:ilvl w:val="0"/>
          <w:numId w:val="4"/>
        </w:numPr>
        <w:spacing w:after="0" w:line="240" w:lineRule="auto"/>
        <w:ind w:hanging="360"/>
        <w:jc w:val="both"/>
        <w:rPr>
          <w:rFonts w:cstheme="minorHAnsi"/>
          <w:color w:val="000000"/>
        </w:rPr>
      </w:pPr>
      <w:r w:rsidRPr="00C859CE">
        <w:rPr>
          <w:rFonts w:cstheme="minorHAnsi"/>
          <w:color w:val="000000"/>
        </w:rPr>
        <w:t>E</w:t>
      </w:r>
      <w:r w:rsidR="00B169C0" w:rsidRPr="00C859CE">
        <w:rPr>
          <w:rFonts w:cstheme="minorHAnsi"/>
          <w:color w:val="000000"/>
        </w:rPr>
        <w:t>valuate the level of graduate satisfaction with the training experience and the adequacy of their training for function effectively in the world of work</w:t>
      </w:r>
      <w:r w:rsidRPr="00C859CE">
        <w:rPr>
          <w:rFonts w:cstheme="minorHAnsi"/>
          <w:color w:val="000000"/>
        </w:rPr>
        <w:t>.</w:t>
      </w:r>
      <w:r w:rsidR="00B169C0" w:rsidRPr="00C859CE">
        <w:rPr>
          <w:rFonts w:cstheme="minorHAnsi"/>
          <w:color w:val="000000"/>
        </w:rPr>
        <w:t xml:space="preserve"> </w:t>
      </w:r>
    </w:p>
    <w:p w14:paraId="4601FD64" w14:textId="625158AB" w:rsidR="00E2185B" w:rsidRPr="00C859CE" w:rsidRDefault="00DC2875" w:rsidP="005D19D5">
      <w:pPr>
        <w:numPr>
          <w:ilvl w:val="0"/>
          <w:numId w:val="4"/>
        </w:numPr>
        <w:spacing w:after="0" w:line="240" w:lineRule="auto"/>
        <w:ind w:hanging="360"/>
        <w:jc w:val="both"/>
        <w:rPr>
          <w:rFonts w:cstheme="minorHAnsi"/>
          <w:color w:val="000000"/>
        </w:rPr>
      </w:pPr>
      <w:r w:rsidRPr="00C859CE">
        <w:rPr>
          <w:rFonts w:cstheme="minorHAnsi"/>
          <w:color w:val="000000"/>
        </w:rPr>
        <w:t>E</w:t>
      </w:r>
      <w:r w:rsidR="00B169C0" w:rsidRPr="00C859CE">
        <w:rPr>
          <w:rFonts w:cstheme="minorHAnsi"/>
          <w:color w:val="000000"/>
        </w:rPr>
        <w:t>valuate the level of employer satisfaction with the quality of graduates</w:t>
      </w:r>
      <w:r w:rsidRPr="00C859CE">
        <w:rPr>
          <w:rFonts w:cstheme="minorHAnsi"/>
          <w:color w:val="000000"/>
        </w:rPr>
        <w:t>.</w:t>
      </w:r>
      <w:r w:rsidR="00B169C0" w:rsidRPr="00C859CE">
        <w:rPr>
          <w:rFonts w:cstheme="minorHAnsi"/>
          <w:color w:val="000000"/>
        </w:rPr>
        <w:t xml:space="preserve"> </w:t>
      </w:r>
    </w:p>
    <w:p w14:paraId="5562C456" w14:textId="36EAB83D" w:rsidR="009F2F0B" w:rsidRPr="00C859CE" w:rsidRDefault="00DC2875" w:rsidP="005D19D5">
      <w:pPr>
        <w:numPr>
          <w:ilvl w:val="0"/>
          <w:numId w:val="4"/>
        </w:numPr>
        <w:spacing w:after="0" w:line="240" w:lineRule="auto"/>
        <w:ind w:hanging="360"/>
        <w:jc w:val="both"/>
        <w:rPr>
          <w:rFonts w:cstheme="minorHAnsi"/>
          <w:color w:val="000000"/>
        </w:rPr>
      </w:pPr>
      <w:r w:rsidRPr="00C859CE">
        <w:rPr>
          <w:rFonts w:cstheme="minorHAnsi"/>
          <w:color w:val="000000"/>
        </w:rPr>
        <w:t>E</w:t>
      </w:r>
      <w:r w:rsidR="00E2185B" w:rsidRPr="00C859CE">
        <w:rPr>
          <w:rFonts w:cstheme="minorHAnsi"/>
          <w:color w:val="000000"/>
        </w:rPr>
        <w:t>valuate the factors inhibiting unemployed graduates</w:t>
      </w:r>
      <w:r w:rsidRPr="00C859CE">
        <w:rPr>
          <w:rFonts w:cstheme="minorHAnsi"/>
          <w:color w:val="000000"/>
        </w:rPr>
        <w:t>.</w:t>
      </w:r>
    </w:p>
    <w:p w14:paraId="4912FD5F" w14:textId="7FECC855" w:rsidR="009F2F0B" w:rsidRPr="00C859CE" w:rsidRDefault="00DC2875" w:rsidP="005D19D5">
      <w:pPr>
        <w:numPr>
          <w:ilvl w:val="0"/>
          <w:numId w:val="4"/>
        </w:numPr>
        <w:spacing w:after="0" w:line="240" w:lineRule="auto"/>
        <w:ind w:hanging="360"/>
        <w:jc w:val="both"/>
        <w:rPr>
          <w:rFonts w:cstheme="minorHAnsi"/>
          <w:color w:val="000000"/>
        </w:rPr>
      </w:pPr>
      <w:r w:rsidRPr="00C859CE">
        <w:rPr>
          <w:rFonts w:cstheme="minorHAnsi"/>
          <w:color w:val="000000"/>
        </w:rPr>
        <w:t>P</w:t>
      </w:r>
      <w:r w:rsidR="00B169C0" w:rsidRPr="00C859CE">
        <w:rPr>
          <w:rFonts w:cstheme="minorHAnsi"/>
          <w:color w:val="000000"/>
        </w:rPr>
        <w:t>ropose recommendations for improving the quality and relevance of BTVI’s programmes and student services</w:t>
      </w:r>
      <w:r w:rsidR="00886D60" w:rsidRPr="00C859CE">
        <w:rPr>
          <w:rFonts w:cstheme="minorHAnsi"/>
          <w:color w:val="000000"/>
        </w:rPr>
        <w:t xml:space="preserve"> and the employment opportunities and competitiveness of BTVI</w:t>
      </w:r>
      <w:r w:rsidR="00255DEF" w:rsidRPr="00C859CE">
        <w:rPr>
          <w:rFonts w:cstheme="minorHAnsi"/>
          <w:color w:val="000000"/>
        </w:rPr>
        <w:t>’s</w:t>
      </w:r>
      <w:r w:rsidR="00886D60" w:rsidRPr="00C859CE">
        <w:rPr>
          <w:rFonts w:cstheme="minorHAnsi"/>
          <w:color w:val="000000"/>
        </w:rPr>
        <w:t xml:space="preserve"> graduates.</w:t>
      </w:r>
    </w:p>
    <w:bookmarkEnd w:id="0"/>
    <w:p w14:paraId="788EEF17" w14:textId="77777777" w:rsidR="00B169C0" w:rsidRPr="00C859CE" w:rsidRDefault="00B169C0" w:rsidP="005829D1">
      <w:pPr>
        <w:keepNext/>
        <w:spacing w:after="0" w:line="240" w:lineRule="auto"/>
        <w:jc w:val="both"/>
        <w:outlineLvl w:val="1"/>
        <w:rPr>
          <w:rFonts w:eastAsia="Times New Roman" w:cstheme="minorHAnsi"/>
        </w:rPr>
      </w:pPr>
    </w:p>
    <w:p w14:paraId="1E772D6F" w14:textId="109EA09F" w:rsidR="00F23EF5" w:rsidRPr="00C859CE" w:rsidRDefault="00F23EF5" w:rsidP="0054796E">
      <w:pPr>
        <w:pStyle w:val="ListParagraph"/>
        <w:keepNext/>
        <w:numPr>
          <w:ilvl w:val="0"/>
          <w:numId w:val="8"/>
        </w:numPr>
        <w:spacing w:after="0" w:line="240" w:lineRule="auto"/>
        <w:ind w:hanging="720"/>
        <w:jc w:val="both"/>
        <w:outlineLvl w:val="1"/>
        <w:rPr>
          <w:rFonts w:eastAsia="Times New Roman" w:cstheme="minorHAnsi"/>
          <w:b/>
          <w:u w:val="single"/>
        </w:rPr>
      </w:pPr>
      <w:r w:rsidRPr="00C859CE">
        <w:rPr>
          <w:rFonts w:eastAsia="Times New Roman" w:cstheme="minorHAnsi"/>
          <w:b/>
          <w:u w:val="single"/>
        </w:rPr>
        <w:t>OBJECTIVE</w:t>
      </w:r>
    </w:p>
    <w:p w14:paraId="5D16BA56" w14:textId="77777777" w:rsidR="00F23EF5" w:rsidRPr="00C859CE" w:rsidRDefault="00F23EF5" w:rsidP="005829D1">
      <w:pPr>
        <w:spacing w:after="0" w:line="240" w:lineRule="auto"/>
        <w:rPr>
          <w:rFonts w:eastAsia="Times New Roman" w:cstheme="minorHAnsi"/>
        </w:rPr>
      </w:pPr>
    </w:p>
    <w:p w14:paraId="4BF76C3A" w14:textId="1BA7EEB5" w:rsidR="00F23EF5" w:rsidRPr="00C859CE" w:rsidRDefault="00F23EF5" w:rsidP="005829D1">
      <w:pPr>
        <w:spacing w:after="0" w:line="240" w:lineRule="auto"/>
        <w:jc w:val="both"/>
        <w:rPr>
          <w:rFonts w:eastAsia="Times New Roman" w:cstheme="minorHAnsi"/>
        </w:rPr>
      </w:pPr>
      <w:r w:rsidRPr="00C859CE">
        <w:rPr>
          <w:rFonts w:eastAsia="Times New Roman" w:cstheme="minorHAnsi"/>
        </w:rPr>
        <w:t>2.01</w:t>
      </w:r>
      <w:r w:rsidRPr="00C859CE">
        <w:rPr>
          <w:rFonts w:eastAsia="Times New Roman" w:cstheme="minorHAnsi"/>
        </w:rPr>
        <w:tab/>
      </w:r>
      <w:bookmarkStart w:id="1" w:name="_Hlk137556662"/>
      <w:r w:rsidRPr="00C859CE">
        <w:rPr>
          <w:rFonts w:eastAsia="Times New Roman" w:cstheme="minorHAnsi"/>
        </w:rPr>
        <w:t>The objective of this consultancy is to assist BTVI with the de</w:t>
      </w:r>
      <w:r w:rsidR="009F2F0B" w:rsidRPr="00C859CE">
        <w:rPr>
          <w:rFonts w:eastAsia="Times New Roman" w:cstheme="minorHAnsi"/>
        </w:rPr>
        <w:t xml:space="preserve">velopment of a </w:t>
      </w:r>
      <w:r w:rsidR="00DE344F" w:rsidRPr="00C859CE">
        <w:rPr>
          <w:rFonts w:eastAsia="Times New Roman" w:cstheme="minorHAnsi"/>
        </w:rPr>
        <w:t xml:space="preserve">Tracer Study </w:t>
      </w:r>
      <w:r w:rsidR="009F2F0B" w:rsidRPr="00C859CE">
        <w:rPr>
          <w:rFonts w:eastAsia="Times New Roman" w:cstheme="minorHAnsi"/>
        </w:rPr>
        <w:t>system</w:t>
      </w:r>
      <w:r w:rsidR="005D19D5" w:rsidRPr="00C859CE">
        <w:rPr>
          <w:rFonts w:eastAsia="Times New Roman" w:cstheme="minorHAnsi"/>
        </w:rPr>
        <w:t xml:space="preserve"> that </w:t>
      </w:r>
      <w:r w:rsidR="00255DEF" w:rsidRPr="00C859CE">
        <w:rPr>
          <w:rFonts w:eastAsia="Times New Roman" w:cstheme="minorHAnsi"/>
        </w:rPr>
        <w:t xml:space="preserve">will facilitate the assessment of </w:t>
      </w:r>
      <w:r w:rsidR="00B169C0" w:rsidRPr="00C859CE">
        <w:rPr>
          <w:rFonts w:eastAsia="Times New Roman" w:cstheme="minorHAnsi"/>
        </w:rPr>
        <w:t xml:space="preserve">its external </w:t>
      </w:r>
      <w:r w:rsidR="007D7D75" w:rsidRPr="00C859CE">
        <w:rPr>
          <w:rFonts w:eastAsia="Times New Roman" w:cstheme="minorHAnsi"/>
        </w:rPr>
        <w:t>efficiency</w:t>
      </w:r>
      <w:r w:rsidR="00B169C0" w:rsidRPr="00C859CE">
        <w:rPr>
          <w:rFonts w:eastAsia="Times New Roman" w:cstheme="minorHAnsi"/>
        </w:rPr>
        <w:t xml:space="preserve"> </w:t>
      </w:r>
      <w:r w:rsidR="00255DEF" w:rsidRPr="00C859CE">
        <w:rPr>
          <w:rFonts w:eastAsia="Times New Roman" w:cstheme="minorHAnsi"/>
        </w:rPr>
        <w:t>and</w:t>
      </w:r>
      <w:r w:rsidR="00B169C0" w:rsidRPr="00C859CE">
        <w:rPr>
          <w:rFonts w:eastAsia="Times New Roman" w:cstheme="minorHAnsi"/>
        </w:rPr>
        <w:t xml:space="preserve"> derive information to improve its corporate mandate of providing demand-driven training and certification for a skilled labour force. </w:t>
      </w:r>
      <w:bookmarkEnd w:id="1"/>
      <w:r w:rsidR="00B169C0" w:rsidRPr="00C859CE">
        <w:rPr>
          <w:rFonts w:eastAsia="Times New Roman" w:cstheme="minorHAnsi"/>
        </w:rPr>
        <w:t xml:space="preserve"> </w:t>
      </w:r>
    </w:p>
    <w:p w14:paraId="6DFFD7FE" w14:textId="77777777" w:rsidR="00F23EF5" w:rsidRPr="00C859CE" w:rsidRDefault="00F23EF5" w:rsidP="005829D1">
      <w:pPr>
        <w:spacing w:after="0" w:line="240" w:lineRule="auto"/>
        <w:jc w:val="both"/>
        <w:rPr>
          <w:rFonts w:eastAsia="Times New Roman" w:cstheme="minorHAnsi"/>
        </w:rPr>
      </w:pPr>
    </w:p>
    <w:p w14:paraId="0B0E0CD5" w14:textId="161D9B34" w:rsidR="00F23EF5" w:rsidRPr="00C859CE" w:rsidRDefault="00F23EF5" w:rsidP="0054796E">
      <w:pPr>
        <w:pStyle w:val="ListParagraph"/>
        <w:keepNext/>
        <w:numPr>
          <w:ilvl w:val="0"/>
          <w:numId w:val="8"/>
        </w:numPr>
        <w:spacing w:after="0" w:line="240" w:lineRule="auto"/>
        <w:ind w:hanging="720"/>
        <w:jc w:val="both"/>
        <w:outlineLvl w:val="1"/>
        <w:rPr>
          <w:rFonts w:eastAsia="Times New Roman" w:cstheme="minorHAnsi"/>
          <w:b/>
          <w:u w:val="single"/>
        </w:rPr>
      </w:pPr>
      <w:r w:rsidRPr="00C859CE">
        <w:rPr>
          <w:rFonts w:eastAsia="Times New Roman" w:cstheme="minorHAnsi"/>
          <w:b/>
          <w:u w:val="single"/>
        </w:rPr>
        <w:t xml:space="preserve">SCOPE OF SERVICES </w:t>
      </w:r>
    </w:p>
    <w:p w14:paraId="350F0E0A" w14:textId="77777777" w:rsidR="00F23EF5" w:rsidRPr="00C859CE" w:rsidRDefault="00F23EF5" w:rsidP="005829D1">
      <w:pPr>
        <w:spacing w:after="0" w:line="240" w:lineRule="auto"/>
        <w:jc w:val="both"/>
        <w:rPr>
          <w:rFonts w:eastAsia="Times New Roman" w:cstheme="minorHAnsi"/>
        </w:rPr>
      </w:pPr>
    </w:p>
    <w:p w14:paraId="1D9A5420" w14:textId="445C3D66" w:rsidR="00F23EF5" w:rsidRPr="00C859CE" w:rsidRDefault="00F23EF5" w:rsidP="005829D1">
      <w:pPr>
        <w:spacing w:after="0" w:line="240" w:lineRule="auto"/>
        <w:jc w:val="both"/>
        <w:rPr>
          <w:rFonts w:eastAsia="Times New Roman" w:cstheme="minorHAnsi"/>
        </w:rPr>
      </w:pPr>
      <w:r w:rsidRPr="00C859CE">
        <w:rPr>
          <w:rFonts w:eastAsia="Times New Roman" w:cstheme="minorHAnsi"/>
        </w:rPr>
        <w:t>3.01</w:t>
      </w:r>
      <w:r w:rsidRPr="00C859CE">
        <w:rPr>
          <w:rFonts w:eastAsia="Times New Roman" w:cstheme="minorHAnsi"/>
        </w:rPr>
        <w:tab/>
        <w:t xml:space="preserve">The Consultant will work closely with the </w:t>
      </w:r>
      <w:r w:rsidR="007E333D" w:rsidRPr="00C859CE">
        <w:rPr>
          <w:rFonts w:eastAsia="Times New Roman" w:cstheme="minorHAnsi"/>
        </w:rPr>
        <w:t xml:space="preserve">Registrar </w:t>
      </w:r>
      <w:r w:rsidRPr="00C859CE">
        <w:rPr>
          <w:rFonts w:eastAsia="Times New Roman" w:cstheme="minorHAnsi"/>
        </w:rPr>
        <w:t xml:space="preserve">and report to the Project Manager, Institutional </w:t>
      </w:r>
      <w:r w:rsidR="00AB3BF6" w:rsidRPr="00C859CE">
        <w:rPr>
          <w:rFonts w:eastAsia="Times New Roman" w:cstheme="minorHAnsi"/>
        </w:rPr>
        <w:t>Strengthening,</w:t>
      </w:r>
      <w:r w:rsidRPr="00C859CE">
        <w:rPr>
          <w:rFonts w:eastAsia="Times New Roman" w:cstheme="minorHAnsi"/>
        </w:rPr>
        <w:t xml:space="preserve"> in carrying out this assignment.  The Consultant will consult with the President and the Technical Working Group comprising other senior management officials </w:t>
      </w:r>
      <w:r w:rsidR="001C0CD7" w:rsidRPr="00C859CE">
        <w:rPr>
          <w:rFonts w:eastAsia="Times New Roman" w:cstheme="minorHAnsi"/>
        </w:rPr>
        <w:t xml:space="preserve">as well as </w:t>
      </w:r>
      <w:r w:rsidRPr="00C859CE">
        <w:rPr>
          <w:rFonts w:eastAsia="Times New Roman" w:cstheme="minorHAnsi"/>
        </w:rPr>
        <w:t xml:space="preserve">the BTVI Board, staff and student representatives.  The </w:t>
      </w:r>
      <w:r w:rsidR="000441FC" w:rsidRPr="00C859CE">
        <w:rPr>
          <w:rFonts w:eastAsia="Times New Roman" w:cstheme="minorHAnsi"/>
        </w:rPr>
        <w:t xml:space="preserve">team comprising the Registrar and other technical and administrative staff will serve </w:t>
      </w:r>
      <w:r w:rsidR="007D7D75" w:rsidRPr="00C859CE">
        <w:rPr>
          <w:rFonts w:eastAsia="Times New Roman" w:cstheme="minorHAnsi"/>
        </w:rPr>
        <w:t xml:space="preserve">as </w:t>
      </w:r>
      <w:r w:rsidR="000441FC" w:rsidRPr="00C859CE">
        <w:rPr>
          <w:rFonts w:eastAsia="Times New Roman" w:cstheme="minorHAnsi"/>
        </w:rPr>
        <w:t>local counterpart</w:t>
      </w:r>
      <w:r w:rsidR="00255DEF" w:rsidRPr="00C859CE">
        <w:rPr>
          <w:rFonts w:eastAsia="Times New Roman" w:cstheme="minorHAnsi"/>
        </w:rPr>
        <w:t>s</w:t>
      </w:r>
      <w:r w:rsidR="000441FC" w:rsidRPr="00C859CE">
        <w:rPr>
          <w:rFonts w:eastAsia="Times New Roman" w:cstheme="minorHAnsi"/>
        </w:rPr>
        <w:t xml:space="preserve"> to the Consultant for the </w:t>
      </w:r>
      <w:r w:rsidR="00AB3BF6" w:rsidRPr="00C859CE">
        <w:rPr>
          <w:rFonts w:eastAsia="Times New Roman" w:cstheme="minorHAnsi"/>
        </w:rPr>
        <w:t>purpose</w:t>
      </w:r>
      <w:r w:rsidR="000441FC" w:rsidRPr="00C859CE">
        <w:rPr>
          <w:rFonts w:eastAsia="Times New Roman" w:cstheme="minorHAnsi"/>
        </w:rPr>
        <w:t xml:space="preserve"> of understudying the </w:t>
      </w:r>
      <w:r w:rsidR="00DE344F" w:rsidRPr="00C859CE">
        <w:rPr>
          <w:rFonts w:eastAsia="Times New Roman" w:cstheme="minorHAnsi"/>
        </w:rPr>
        <w:t xml:space="preserve">Tracer Study </w:t>
      </w:r>
      <w:r w:rsidR="000441FC" w:rsidRPr="00C859CE">
        <w:rPr>
          <w:rFonts w:eastAsia="Times New Roman" w:cstheme="minorHAnsi"/>
        </w:rPr>
        <w:t xml:space="preserve">process to </w:t>
      </w:r>
      <w:r w:rsidR="00255DEF" w:rsidRPr="00C859CE">
        <w:rPr>
          <w:rFonts w:eastAsia="Times New Roman" w:cstheme="minorHAnsi"/>
        </w:rPr>
        <w:t>enable</w:t>
      </w:r>
      <w:r w:rsidR="000441FC" w:rsidRPr="00C859CE">
        <w:rPr>
          <w:rFonts w:eastAsia="Times New Roman" w:cstheme="minorHAnsi"/>
        </w:rPr>
        <w:t xml:space="preserve"> </w:t>
      </w:r>
      <w:r w:rsidR="007D7D75" w:rsidRPr="00C859CE">
        <w:rPr>
          <w:rFonts w:eastAsia="Times New Roman" w:cstheme="minorHAnsi"/>
        </w:rPr>
        <w:t xml:space="preserve">its </w:t>
      </w:r>
      <w:r w:rsidR="000441FC" w:rsidRPr="00C859CE">
        <w:rPr>
          <w:rFonts w:eastAsia="Times New Roman" w:cstheme="minorHAnsi"/>
        </w:rPr>
        <w:t xml:space="preserve">replication.  </w:t>
      </w:r>
      <w:r w:rsidR="00886D60" w:rsidRPr="00C859CE">
        <w:rPr>
          <w:rFonts w:cstheme="minorHAnsi"/>
        </w:rPr>
        <w:t xml:space="preserve">The </w:t>
      </w:r>
      <w:r w:rsidR="00DE344F" w:rsidRPr="00C859CE">
        <w:rPr>
          <w:rFonts w:cstheme="minorHAnsi"/>
        </w:rPr>
        <w:t>S</w:t>
      </w:r>
      <w:r w:rsidR="00886D60" w:rsidRPr="00C859CE">
        <w:rPr>
          <w:rFonts w:cstheme="minorHAnsi"/>
        </w:rPr>
        <w:t>tudy</w:t>
      </w:r>
      <w:r w:rsidR="009D3533" w:rsidRPr="00C859CE">
        <w:rPr>
          <w:rFonts w:cstheme="minorHAnsi"/>
        </w:rPr>
        <w:t xml:space="preserve">, using both quantitative and qualitative investigative methods, </w:t>
      </w:r>
      <w:r w:rsidR="00886D60" w:rsidRPr="00C859CE">
        <w:rPr>
          <w:rFonts w:cstheme="minorHAnsi"/>
        </w:rPr>
        <w:t xml:space="preserve">will be based on desk study and </w:t>
      </w:r>
      <w:r w:rsidR="00A43ACA" w:rsidRPr="00C859CE">
        <w:rPr>
          <w:rFonts w:cstheme="minorHAnsi"/>
        </w:rPr>
        <w:t xml:space="preserve">the </w:t>
      </w:r>
      <w:r w:rsidR="00886D60" w:rsidRPr="00C859CE">
        <w:rPr>
          <w:rFonts w:cstheme="minorHAnsi"/>
        </w:rPr>
        <w:t>review of existing relevant data/documentation</w:t>
      </w:r>
      <w:r w:rsidR="0082220A" w:rsidRPr="00C859CE">
        <w:rPr>
          <w:rFonts w:cstheme="minorHAnsi"/>
        </w:rPr>
        <w:t>;</w:t>
      </w:r>
      <w:r w:rsidR="00886D60" w:rsidRPr="00C859CE">
        <w:rPr>
          <w:rFonts w:cstheme="minorHAnsi"/>
        </w:rPr>
        <w:t xml:space="preserve"> field survey/interview of a representative sample of </w:t>
      </w:r>
      <w:r w:rsidR="000441FC" w:rsidRPr="00C859CE">
        <w:rPr>
          <w:rFonts w:cstheme="minorHAnsi"/>
        </w:rPr>
        <w:t xml:space="preserve">employed and unemployed </w:t>
      </w:r>
      <w:r w:rsidR="00886D60" w:rsidRPr="00C859CE">
        <w:rPr>
          <w:rFonts w:cstheme="minorHAnsi"/>
        </w:rPr>
        <w:t>graduates and employers</w:t>
      </w:r>
      <w:r w:rsidR="0082220A" w:rsidRPr="00C859CE">
        <w:rPr>
          <w:rFonts w:cstheme="minorHAnsi"/>
        </w:rPr>
        <w:t xml:space="preserve">; </w:t>
      </w:r>
      <w:r w:rsidR="00255DEF" w:rsidRPr="00C859CE">
        <w:rPr>
          <w:rFonts w:cstheme="minorHAnsi"/>
        </w:rPr>
        <w:t xml:space="preserve">and </w:t>
      </w:r>
      <w:r w:rsidR="00886D60" w:rsidRPr="00C859CE">
        <w:rPr>
          <w:rFonts w:cstheme="minorHAnsi"/>
        </w:rPr>
        <w:t xml:space="preserve">analysis of the data, presentation and preparation of </w:t>
      </w:r>
      <w:r w:rsidR="007D7D75" w:rsidRPr="00C859CE">
        <w:rPr>
          <w:rFonts w:cstheme="minorHAnsi"/>
        </w:rPr>
        <w:t xml:space="preserve">the </w:t>
      </w:r>
      <w:r w:rsidR="00886D60" w:rsidRPr="00C859CE">
        <w:rPr>
          <w:rFonts w:cstheme="minorHAnsi"/>
        </w:rPr>
        <w:t xml:space="preserve">report. </w:t>
      </w:r>
      <w:r w:rsidR="0082220A" w:rsidRPr="00C859CE">
        <w:rPr>
          <w:rFonts w:cstheme="minorHAnsi"/>
        </w:rPr>
        <w:t xml:space="preserve"> </w:t>
      </w:r>
      <w:r w:rsidRPr="00C859CE">
        <w:rPr>
          <w:rFonts w:eastAsia="Times New Roman" w:cstheme="minorHAnsi"/>
        </w:rPr>
        <w:t xml:space="preserve">Specifically, the Consultant will: </w:t>
      </w:r>
    </w:p>
    <w:p w14:paraId="449A15D5" w14:textId="77777777" w:rsidR="009D3533" w:rsidRPr="00C859CE" w:rsidRDefault="009D3533" w:rsidP="005829D1">
      <w:pPr>
        <w:spacing w:after="0" w:line="240" w:lineRule="auto"/>
        <w:jc w:val="both"/>
        <w:rPr>
          <w:rFonts w:eastAsia="Times New Roman" w:cstheme="minorHAnsi"/>
        </w:rPr>
      </w:pPr>
    </w:p>
    <w:p w14:paraId="66446DC9" w14:textId="7A48F969" w:rsidR="009D3533" w:rsidRPr="00C859CE" w:rsidRDefault="005D19D5" w:rsidP="005D19D5">
      <w:pPr>
        <w:pStyle w:val="ListParagraph"/>
        <w:numPr>
          <w:ilvl w:val="0"/>
          <w:numId w:val="5"/>
        </w:numPr>
        <w:spacing w:after="0" w:line="240" w:lineRule="auto"/>
        <w:jc w:val="both"/>
        <w:rPr>
          <w:rFonts w:cstheme="minorHAnsi"/>
        </w:rPr>
      </w:pPr>
      <w:r w:rsidRPr="00C859CE">
        <w:rPr>
          <w:rFonts w:cstheme="minorHAnsi"/>
          <w:color w:val="000000"/>
        </w:rPr>
        <w:t>C</w:t>
      </w:r>
      <w:r w:rsidR="00BF3583" w:rsidRPr="00C859CE">
        <w:rPr>
          <w:rFonts w:cstheme="minorHAnsi"/>
          <w:color w:val="000000"/>
        </w:rPr>
        <w:t xml:space="preserve">onduct desk </w:t>
      </w:r>
      <w:r w:rsidR="009D3533" w:rsidRPr="00C859CE">
        <w:rPr>
          <w:rFonts w:cstheme="minorHAnsi"/>
        </w:rPr>
        <w:t>study review of all relevant documentation including</w:t>
      </w:r>
      <w:r w:rsidR="00255DEF" w:rsidRPr="00C859CE">
        <w:rPr>
          <w:rFonts w:cstheme="minorHAnsi"/>
        </w:rPr>
        <w:t>,</w:t>
      </w:r>
      <w:r w:rsidR="009D3533" w:rsidRPr="00C859CE">
        <w:rPr>
          <w:rFonts w:cstheme="minorHAnsi"/>
        </w:rPr>
        <w:t xml:space="preserve"> but not limited to</w:t>
      </w:r>
      <w:r w:rsidR="00255DEF" w:rsidRPr="00C859CE">
        <w:rPr>
          <w:rFonts w:cstheme="minorHAnsi"/>
        </w:rPr>
        <w:t>,</w:t>
      </w:r>
      <w:r w:rsidR="009D3533" w:rsidRPr="00C859CE">
        <w:rPr>
          <w:rFonts w:cstheme="minorHAnsi"/>
        </w:rPr>
        <w:t xml:space="preserve"> Past Tracer Study reports of similar institutions in </w:t>
      </w:r>
      <w:r w:rsidR="00DE344F" w:rsidRPr="00C859CE">
        <w:rPr>
          <w:rFonts w:cstheme="minorHAnsi"/>
        </w:rPr>
        <w:t>T</w:t>
      </w:r>
      <w:r w:rsidR="009D3533" w:rsidRPr="00C859CE">
        <w:rPr>
          <w:rFonts w:cstheme="minorHAnsi"/>
        </w:rPr>
        <w:t>he Bahamas, Labour Market Survey report</w:t>
      </w:r>
      <w:r w:rsidR="00255DEF" w:rsidRPr="00C859CE">
        <w:rPr>
          <w:rFonts w:cstheme="minorHAnsi"/>
        </w:rPr>
        <w:t>s</w:t>
      </w:r>
      <w:r w:rsidR="009D3533" w:rsidRPr="00C859CE">
        <w:rPr>
          <w:rFonts w:cstheme="minorHAnsi"/>
        </w:rPr>
        <w:t>, Employer’s surveys, TVET Policy documents and BTVI’s programmes and graduation data</w:t>
      </w:r>
      <w:r w:rsidRPr="00C859CE">
        <w:rPr>
          <w:rFonts w:cstheme="minorHAnsi"/>
        </w:rPr>
        <w:t>.</w:t>
      </w:r>
    </w:p>
    <w:p w14:paraId="7E8FEDCC" w14:textId="548E5D83" w:rsidR="0034715B" w:rsidRPr="00C859CE" w:rsidRDefault="005D19D5" w:rsidP="005D19D5">
      <w:pPr>
        <w:pStyle w:val="ListParagraph"/>
        <w:numPr>
          <w:ilvl w:val="0"/>
          <w:numId w:val="5"/>
        </w:numPr>
        <w:spacing w:after="0" w:line="240" w:lineRule="auto"/>
        <w:jc w:val="both"/>
        <w:rPr>
          <w:rFonts w:cstheme="minorHAnsi"/>
        </w:rPr>
      </w:pPr>
      <w:r w:rsidRPr="00C859CE">
        <w:rPr>
          <w:rFonts w:cstheme="minorHAnsi"/>
        </w:rPr>
        <w:t>D</w:t>
      </w:r>
      <w:r w:rsidR="0034715B" w:rsidRPr="00C859CE">
        <w:rPr>
          <w:rFonts w:cstheme="minorHAnsi"/>
        </w:rPr>
        <w:t xml:space="preserve">evelop a </w:t>
      </w:r>
      <w:r w:rsidR="00DE344F" w:rsidRPr="00C859CE">
        <w:rPr>
          <w:rFonts w:cstheme="minorHAnsi"/>
        </w:rPr>
        <w:t xml:space="preserve">Tracer Study </w:t>
      </w:r>
      <w:r w:rsidR="0034715B" w:rsidRPr="00C859CE">
        <w:rPr>
          <w:rFonts w:cstheme="minorHAnsi"/>
        </w:rPr>
        <w:t>methodology including interview guide and questionnaire, designed to collect data on the following, but not limited to:</w:t>
      </w:r>
    </w:p>
    <w:p w14:paraId="66C55FFF" w14:textId="77777777" w:rsidR="0054796E" w:rsidRPr="00C859CE" w:rsidRDefault="0054796E" w:rsidP="0054796E">
      <w:pPr>
        <w:spacing w:after="0" w:line="240" w:lineRule="auto"/>
        <w:jc w:val="both"/>
        <w:rPr>
          <w:rFonts w:cstheme="minorHAnsi"/>
        </w:rPr>
      </w:pPr>
    </w:p>
    <w:p w14:paraId="63C142C2" w14:textId="65A614D5"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E</w:t>
      </w:r>
      <w:r w:rsidR="0034715B" w:rsidRPr="00C859CE">
        <w:rPr>
          <w:rFonts w:cstheme="minorHAnsi"/>
        </w:rPr>
        <w:t>mployment rate - self and wage employment and formal and informal</w:t>
      </w:r>
      <w:r w:rsidRPr="00C859CE">
        <w:rPr>
          <w:rFonts w:cstheme="minorHAnsi"/>
        </w:rPr>
        <w:t>.</w:t>
      </w:r>
    </w:p>
    <w:p w14:paraId="082AFC59" w14:textId="78B1F026"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G</w:t>
      </w:r>
      <w:r w:rsidR="0034715B" w:rsidRPr="00C859CE">
        <w:rPr>
          <w:rFonts w:cstheme="minorHAnsi"/>
        </w:rPr>
        <w:t>raduates’ incomes</w:t>
      </w:r>
      <w:r w:rsidRPr="00C859CE">
        <w:rPr>
          <w:rFonts w:cstheme="minorHAnsi"/>
        </w:rPr>
        <w:t>.</w:t>
      </w:r>
    </w:p>
    <w:p w14:paraId="741F9D13" w14:textId="68F57ACD"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T</w:t>
      </w:r>
      <w:r w:rsidR="0034715B" w:rsidRPr="00C859CE">
        <w:rPr>
          <w:rFonts w:cstheme="minorHAnsi"/>
        </w:rPr>
        <w:t>he duration of finding a job after training</w:t>
      </w:r>
      <w:r w:rsidRPr="00C859CE">
        <w:rPr>
          <w:rFonts w:cstheme="minorHAnsi"/>
        </w:rPr>
        <w:t>.</w:t>
      </w:r>
    </w:p>
    <w:p w14:paraId="7BD9CB53" w14:textId="1BFFFBE2"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J</w:t>
      </w:r>
      <w:r w:rsidR="0034715B" w:rsidRPr="00C859CE">
        <w:rPr>
          <w:rFonts w:cstheme="minorHAnsi"/>
        </w:rPr>
        <w:t>ob retention rates</w:t>
      </w:r>
      <w:r w:rsidRPr="00C859CE">
        <w:rPr>
          <w:rFonts w:cstheme="minorHAnsi"/>
        </w:rPr>
        <w:t>.</w:t>
      </w:r>
    </w:p>
    <w:p w14:paraId="6D5A1EDE" w14:textId="2390CBE9"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C</w:t>
      </w:r>
      <w:r w:rsidR="0034715B" w:rsidRPr="00C859CE">
        <w:rPr>
          <w:rFonts w:cstheme="minorHAnsi"/>
        </w:rPr>
        <w:t>areer differences by gender</w:t>
      </w:r>
      <w:r w:rsidRPr="00C859CE">
        <w:rPr>
          <w:rFonts w:cstheme="minorHAnsi"/>
        </w:rPr>
        <w:t>.</w:t>
      </w:r>
    </w:p>
    <w:p w14:paraId="355F2442" w14:textId="58C9ED1B"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M</w:t>
      </w:r>
      <w:r w:rsidR="0034715B" w:rsidRPr="00C859CE">
        <w:rPr>
          <w:rFonts w:cstheme="minorHAnsi"/>
        </w:rPr>
        <w:t>atch between training and jobs taken up</w:t>
      </w:r>
      <w:r w:rsidRPr="00C859CE">
        <w:rPr>
          <w:rFonts w:cstheme="minorHAnsi"/>
        </w:rPr>
        <w:t>.</w:t>
      </w:r>
    </w:p>
    <w:p w14:paraId="1DFECA53" w14:textId="143A64E5"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E</w:t>
      </w:r>
      <w:r w:rsidR="0034715B" w:rsidRPr="00C859CE">
        <w:rPr>
          <w:rFonts w:cstheme="minorHAnsi"/>
        </w:rPr>
        <w:t>mployers</w:t>
      </w:r>
      <w:r w:rsidR="006C2364" w:rsidRPr="00C859CE">
        <w:rPr>
          <w:rFonts w:cstheme="minorHAnsi"/>
        </w:rPr>
        <w:t>’</w:t>
      </w:r>
      <w:r w:rsidR="0034715B" w:rsidRPr="00C859CE">
        <w:rPr>
          <w:rFonts w:cstheme="minorHAnsi"/>
        </w:rPr>
        <w:t xml:space="preserve"> perception of the quality of the graduate</w:t>
      </w:r>
      <w:r w:rsidRPr="00C859CE">
        <w:rPr>
          <w:rFonts w:cstheme="minorHAnsi"/>
        </w:rPr>
        <w:t>.</w:t>
      </w:r>
      <w:r w:rsidR="0034715B" w:rsidRPr="00C859CE">
        <w:rPr>
          <w:rFonts w:cstheme="minorHAnsi"/>
        </w:rPr>
        <w:t xml:space="preserve"> </w:t>
      </w:r>
    </w:p>
    <w:p w14:paraId="52A49D88" w14:textId="12B2A4F0"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G</w:t>
      </w:r>
      <w:r w:rsidR="0034715B" w:rsidRPr="00C859CE">
        <w:rPr>
          <w:rFonts w:cstheme="minorHAnsi"/>
        </w:rPr>
        <w:t>raduates</w:t>
      </w:r>
      <w:r w:rsidR="006C2364" w:rsidRPr="00C859CE">
        <w:rPr>
          <w:rFonts w:cstheme="minorHAnsi"/>
        </w:rPr>
        <w:t>’</w:t>
      </w:r>
      <w:r w:rsidR="0034715B" w:rsidRPr="00C859CE">
        <w:rPr>
          <w:rFonts w:cstheme="minorHAnsi"/>
        </w:rPr>
        <w:t xml:space="preserve"> perception of the adequacy of the training for job readiness and functioning</w:t>
      </w:r>
      <w:r w:rsidRPr="00C859CE">
        <w:rPr>
          <w:rFonts w:cstheme="minorHAnsi"/>
        </w:rPr>
        <w:t>.</w:t>
      </w:r>
    </w:p>
    <w:p w14:paraId="103C39E9" w14:textId="2148BB85"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G</w:t>
      </w:r>
      <w:r w:rsidR="0034715B" w:rsidRPr="00C859CE">
        <w:rPr>
          <w:rFonts w:cstheme="minorHAnsi"/>
        </w:rPr>
        <w:t>raduates who are not yet employed</w:t>
      </w:r>
      <w:r w:rsidRPr="00C859CE">
        <w:rPr>
          <w:rFonts w:cstheme="minorHAnsi"/>
        </w:rPr>
        <w:t>.</w:t>
      </w:r>
    </w:p>
    <w:p w14:paraId="71864867" w14:textId="2A323030" w:rsidR="0034715B" w:rsidRPr="00C859CE" w:rsidRDefault="005D19D5" w:rsidP="005D19D5">
      <w:pPr>
        <w:pStyle w:val="ListParagraph"/>
        <w:numPr>
          <w:ilvl w:val="1"/>
          <w:numId w:val="7"/>
        </w:numPr>
        <w:spacing w:after="0" w:line="240" w:lineRule="auto"/>
        <w:rPr>
          <w:rFonts w:cstheme="minorHAnsi"/>
        </w:rPr>
      </w:pPr>
      <w:r w:rsidRPr="00C859CE">
        <w:rPr>
          <w:rFonts w:cstheme="minorHAnsi"/>
        </w:rPr>
        <w:t>R</w:t>
      </w:r>
      <w:r w:rsidR="0034715B" w:rsidRPr="00C859CE">
        <w:rPr>
          <w:rFonts w:cstheme="minorHAnsi"/>
        </w:rPr>
        <w:t xml:space="preserve">ecommendations from employers and graduates on programmes and training. </w:t>
      </w:r>
    </w:p>
    <w:p w14:paraId="4C63FF34" w14:textId="77777777" w:rsidR="0054796E" w:rsidRPr="00C859CE" w:rsidRDefault="0054796E" w:rsidP="0054796E">
      <w:pPr>
        <w:spacing w:after="0" w:line="240" w:lineRule="auto"/>
        <w:rPr>
          <w:rFonts w:cstheme="minorHAnsi"/>
        </w:rPr>
      </w:pPr>
    </w:p>
    <w:p w14:paraId="29758CED" w14:textId="2F9BACEA" w:rsidR="000441FC" w:rsidRPr="00C859CE" w:rsidRDefault="005D19D5" w:rsidP="005D19D5">
      <w:pPr>
        <w:pStyle w:val="ListParagraph"/>
        <w:numPr>
          <w:ilvl w:val="0"/>
          <w:numId w:val="5"/>
        </w:numPr>
        <w:spacing w:after="0" w:line="240" w:lineRule="auto"/>
        <w:rPr>
          <w:rFonts w:cstheme="minorHAnsi"/>
        </w:rPr>
      </w:pPr>
      <w:r w:rsidRPr="00C859CE">
        <w:rPr>
          <w:rFonts w:cstheme="minorHAnsi"/>
        </w:rPr>
        <w:t>C</w:t>
      </w:r>
      <w:r w:rsidR="00BF3583" w:rsidRPr="00C859CE">
        <w:rPr>
          <w:rFonts w:cstheme="minorHAnsi"/>
        </w:rPr>
        <w:t>onduct d</w:t>
      </w:r>
      <w:r w:rsidR="000441FC" w:rsidRPr="00C859CE">
        <w:rPr>
          <w:rFonts w:cstheme="minorHAnsi"/>
        </w:rPr>
        <w:t xml:space="preserve">ata collection, analysis and </w:t>
      </w:r>
      <w:r w:rsidR="00DE344F" w:rsidRPr="00C859CE">
        <w:rPr>
          <w:rFonts w:cstheme="minorHAnsi"/>
        </w:rPr>
        <w:t>r</w:t>
      </w:r>
      <w:r w:rsidR="000441FC" w:rsidRPr="00C859CE">
        <w:rPr>
          <w:rFonts w:cstheme="minorHAnsi"/>
        </w:rPr>
        <w:t>eport preparation</w:t>
      </w:r>
      <w:r w:rsidRPr="00C859CE">
        <w:rPr>
          <w:rFonts w:cstheme="minorHAnsi"/>
        </w:rPr>
        <w:t>.</w:t>
      </w:r>
    </w:p>
    <w:p w14:paraId="703DC021" w14:textId="0A48B0D3" w:rsidR="00A90C1E" w:rsidRPr="00C859CE" w:rsidRDefault="005D19D5" w:rsidP="005D19D5">
      <w:pPr>
        <w:pStyle w:val="ListParagraph"/>
        <w:numPr>
          <w:ilvl w:val="0"/>
          <w:numId w:val="5"/>
        </w:numPr>
        <w:spacing w:after="0" w:line="240" w:lineRule="auto"/>
        <w:rPr>
          <w:rFonts w:cstheme="minorHAnsi"/>
        </w:rPr>
      </w:pPr>
      <w:r w:rsidRPr="00C859CE">
        <w:rPr>
          <w:rFonts w:cstheme="minorHAnsi"/>
        </w:rPr>
        <w:t>P</w:t>
      </w:r>
      <w:r w:rsidR="00BF3583" w:rsidRPr="00C859CE">
        <w:rPr>
          <w:rFonts w:cstheme="minorHAnsi"/>
        </w:rPr>
        <w:t>repare</w:t>
      </w:r>
      <w:r w:rsidR="00A90C1E" w:rsidRPr="00C859CE">
        <w:rPr>
          <w:rFonts w:cstheme="minorHAnsi"/>
        </w:rPr>
        <w:t xml:space="preserve"> a </w:t>
      </w:r>
      <w:r w:rsidR="00DE344F" w:rsidRPr="00C859CE">
        <w:rPr>
          <w:rFonts w:cstheme="minorHAnsi"/>
        </w:rPr>
        <w:t xml:space="preserve">Tracer Study Manual </w:t>
      </w:r>
      <w:r w:rsidR="00A90C1E" w:rsidRPr="00C859CE">
        <w:rPr>
          <w:rFonts w:cstheme="minorHAnsi"/>
        </w:rPr>
        <w:t xml:space="preserve">including the use of an appropriate information </w:t>
      </w:r>
      <w:r w:rsidR="00BF3583" w:rsidRPr="00C859CE">
        <w:rPr>
          <w:rFonts w:cstheme="minorHAnsi"/>
        </w:rPr>
        <w:t>technology tools</w:t>
      </w:r>
      <w:r w:rsidRPr="00C859CE">
        <w:rPr>
          <w:rFonts w:cstheme="minorHAnsi"/>
        </w:rPr>
        <w:t>.</w:t>
      </w:r>
    </w:p>
    <w:p w14:paraId="0E9ED78F" w14:textId="0C0F8E6E" w:rsidR="000441FC" w:rsidRPr="00C859CE" w:rsidRDefault="005D19D5" w:rsidP="005D19D5">
      <w:pPr>
        <w:pStyle w:val="ListParagraph"/>
        <w:numPr>
          <w:ilvl w:val="0"/>
          <w:numId w:val="5"/>
        </w:numPr>
        <w:spacing w:after="0" w:line="240" w:lineRule="auto"/>
        <w:rPr>
          <w:rFonts w:cstheme="minorHAnsi"/>
        </w:rPr>
      </w:pPr>
      <w:r w:rsidRPr="00C859CE">
        <w:rPr>
          <w:rFonts w:cstheme="minorHAnsi"/>
        </w:rPr>
        <w:t>C</w:t>
      </w:r>
      <w:r w:rsidR="000441FC" w:rsidRPr="00C859CE">
        <w:rPr>
          <w:rFonts w:cstheme="minorHAnsi"/>
        </w:rPr>
        <w:t xml:space="preserve">onduct of a presentation and capacity-building workshop </w:t>
      </w:r>
      <w:r w:rsidR="00A90C1E" w:rsidRPr="00C859CE">
        <w:rPr>
          <w:rFonts w:cstheme="minorHAnsi"/>
        </w:rPr>
        <w:t>involving BTVI staff.</w:t>
      </w:r>
      <w:r w:rsidR="000441FC" w:rsidRPr="00C859CE">
        <w:rPr>
          <w:rFonts w:cstheme="minorHAnsi"/>
        </w:rPr>
        <w:t xml:space="preserve"> </w:t>
      </w:r>
    </w:p>
    <w:p w14:paraId="7EC03AD9" w14:textId="79969304" w:rsidR="00DD3A4C" w:rsidRPr="00C859CE" w:rsidRDefault="00DD3A4C">
      <w:pPr>
        <w:rPr>
          <w:rFonts w:eastAsia="Times New Roman" w:cstheme="minorHAnsi"/>
          <w:b/>
        </w:rPr>
      </w:pPr>
    </w:p>
    <w:p w14:paraId="2F9E95FD" w14:textId="43EF86F1" w:rsidR="00A90C1E" w:rsidRPr="00C859CE" w:rsidRDefault="00A90C1E" w:rsidP="0054796E">
      <w:pPr>
        <w:pStyle w:val="ListParagraph"/>
        <w:numPr>
          <w:ilvl w:val="0"/>
          <w:numId w:val="8"/>
        </w:numPr>
        <w:spacing w:after="0" w:line="240" w:lineRule="auto"/>
        <w:ind w:hanging="720"/>
        <w:rPr>
          <w:rFonts w:eastAsia="Times New Roman" w:cstheme="minorHAnsi"/>
          <w:b/>
          <w:u w:val="single"/>
        </w:rPr>
      </w:pPr>
      <w:r w:rsidRPr="00C859CE">
        <w:rPr>
          <w:rFonts w:eastAsia="Times New Roman" w:cstheme="minorHAnsi"/>
          <w:b/>
          <w:u w:val="single"/>
        </w:rPr>
        <w:t>TIMING AND QUALIFICATIONS</w:t>
      </w:r>
    </w:p>
    <w:p w14:paraId="71ECC7D3" w14:textId="77777777" w:rsidR="00A90C1E" w:rsidRPr="00C859CE" w:rsidRDefault="00A90C1E" w:rsidP="005829D1">
      <w:pPr>
        <w:spacing w:after="0" w:line="240" w:lineRule="auto"/>
        <w:rPr>
          <w:rFonts w:eastAsia="Times New Roman" w:cstheme="minorHAnsi"/>
        </w:rPr>
      </w:pPr>
    </w:p>
    <w:p w14:paraId="23BADD58" w14:textId="77777777" w:rsidR="00A90C1E" w:rsidRPr="00C859CE" w:rsidRDefault="00A90C1E" w:rsidP="005829D1">
      <w:pPr>
        <w:spacing w:after="0" w:line="240" w:lineRule="auto"/>
        <w:jc w:val="both"/>
        <w:rPr>
          <w:rFonts w:eastAsia="Times New Roman" w:cstheme="minorHAnsi"/>
        </w:rPr>
      </w:pPr>
      <w:r w:rsidRPr="00C859CE">
        <w:rPr>
          <w:rFonts w:eastAsia="Times New Roman" w:cstheme="minorHAnsi"/>
        </w:rPr>
        <w:t>4.01</w:t>
      </w:r>
      <w:r w:rsidRPr="00C859CE">
        <w:rPr>
          <w:rFonts w:eastAsia="Times New Roman" w:cstheme="minorHAnsi"/>
        </w:rPr>
        <w:tab/>
        <w:t xml:space="preserve">It is expected that the assignment will require a maximum of </w:t>
      </w:r>
      <w:r w:rsidR="00056049" w:rsidRPr="00C859CE">
        <w:rPr>
          <w:rFonts w:eastAsia="Times New Roman" w:cstheme="minorHAnsi"/>
        </w:rPr>
        <w:t>45</w:t>
      </w:r>
      <w:r w:rsidRPr="00C859CE">
        <w:rPr>
          <w:rFonts w:eastAsia="Times New Roman" w:cstheme="minorHAnsi"/>
        </w:rPr>
        <w:t xml:space="preserve"> days over a six-month period.  The Consultant shall possess post-graduate qualifications in </w:t>
      </w:r>
      <w:r w:rsidR="00BF3583" w:rsidRPr="00C859CE">
        <w:rPr>
          <w:rFonts w:eastAsia="Times New Roman" w:cstheme="minorHAnsi"/>
        </w:rPr>
        <w:t>Social Sciences, Education, Economics, Statistics or a related field.  Strong experience in planning, designing and implementing tracer studies</w:t>
      </w:r>
      <w:r w:rsidR="007D7D75" w:rsidRPr="00C859CE">
        <w:rPr>
          <w:rFonts w:eastAsia="Times New Roman" w:cstheme="minorHAnsi"/>
        </w:rPr>
        <w:t xml:space="preserve"> and </w:t>
      </w:r>
      <w:r w:rsidR="00BF3583" w:rsidRPr="00C859CE">
        <w:rPr>
          <w:rFonts w:eastAsia="Times New Roman" w:cstheme="minorHAnsi"/>
        </w:rPr>
        <w:t>excellent report</w:t>
      </w:r>
      <w:r w:rsidR="006C2364" w:rsidRPr="00C859CE">
        <w:rPr>
          <w:rFonts w:eastAsia="Times New Roman" w:cstheme="minorHAnsi"/>
        </w:rPr>
        <w:t>-</w:t>
      </w:r>
      <w:r w:rsidR="00BF3583" w:rsidRPr="00C859CE">
        <w:rPr>
          <w:rFonts w:eastAsia="Times New Roman" w:cstheme="minorHAnsi"/>
        </w:rPr>
        <w:t xml:space="preserve">writing skills </w:t>
      </w:r>
      <w:r w:rsidR="007D7D75" w:rsidRPr="00C859CE">
        <w:rPr>
          <w:rFonts w:eastAsia="Times New Roman" w:cstheme="minorHAnsi"/>
        </w:rPr>
        <w:t>are</w:t>
      </w:r>
      <w:r w:rsidR="00BF3583" w:rsidRPr="00C859CE">
        <w:rPr>
          <w:rFonts w:eastAsia="Times New Roman" w:cstheme="minorHAnsi"/>
        </w:rPr>
        <w:t xml:space="preserve"> required</w:t>
      </w:r>
      <w:r w:rsidR="00650AE2" w:rsidRPr="00C859CE">
        <w:rPr>
          <w:rFonts w:eastAsia="Times New Roman" w:cstheme="minorHAnsi"/>
        </w:rPr>
        <w:t xml:space="preserve">. </w:t>
      </w:r>
      <w:r w:rsidR="00916BE5" w:rsidRPr="00C859CE">
        <w:rPr>
          <w:rFonts w:eastAsia="Times New Roman" w:cstheme="minorHAnsi"/>
        </w:rPr>
        <w:t xml:space="preserve"> </w:t>
      </w:r>
      <w:r w:rsidR="00650AE2" w:rsidRPr="00C859CE">
        <w:rPr>
          <w:rFonts w:eastAsia="Times New Roman" w:cstheme="minorHAnsi"/>
        </w:rPr>
        <w:t>Knowledge and e</w:t>
      </w:r>
      <w:r w:rsidR="00BF3583" w:rsidRPr="00C859CE">
        <w:rPr>
          <w:rFonts w:eastAsia="Times New Roman" w:cstheme="minorHAnsi"/>
        </w:rPr>
        <w:t xml:space="preserve">xperience in TVET </w:t>
      </w:r>
      <w:r w:rsidRPr="00C859CE">
        <w:rPr>
          <w:rFonts w:eastAsia="Times New Roman" w:cstheme="minorHAnsi"/>
        </w:rPr>
        <w:t>will be an advantage</w:t>
      </w:r>
      <w:r w:rsidR="00BF3583" w:rsidRPr="00C859CE">
        <w:rPr>
          <w:rFonts w:eastAsia="Times New Roman" w:cstheme="minorHAnsi"/>
        </w:rPr>
        <w:t>, and k</w:t>
      </w:r>
      <w:r w:rsidRPr="00C859CE">
        <w:rPr>
          <w:rFonts w:eastAsia="Times New Roman" w:cstheme="minorHAnsi"/>
        </w:rPr>
        <w:t xml:space="preserve">nowledge of the education system in </w:t>
      </w:r>
      <w:r w:rsidR="00DE344F" w:rsidRPr="00C859CE">
        <w:rPr>
          <w:rFonts w:eastAsia="Times New Roman" w:cstheme="minorHAnsi"/>
        </w:rPr>
        <w:t>T</w:t>
      </w:r>
      <w:r w:rsidRPr="00C859CE">
        <w:rPr>
          <w:rFonts w:eastAsia="Times New Roman" w:cstheme="minorHAnsi"/>
        </w:rPr>
        <w:t xml:space="preserve">he Bahamas and the </w:t>
      </w:r>
      <w:r w:rsidR="00DE344F" w:rsidRPr="00C859CE">
        <w:rPr>
          <w:rFonts w:eastAsia="Times New Roman" w:cstheme="minorHAnsi"/>
        </w:rPr>
        <w:t>R</w:t>
      </w:r>
      <w:r w:rsidRPr="00C859CE">
        <w:rPr>
          <w:rFonts w:eastAsia="Times New Roman" w:cstheme="minorHAnsi"/>
        </w:rPr>
        <w:t xml:space="preserve">egion will be an asset. </w:t>
      </w:r>
    </w:p>
    <w:p w14:paraId="52CA3DD4" w14:textId="77777777" w:rsidR="00BF3583" w:rsidRPr="00C859CE" w:rsidRDefault="00BF3583" w:rsidP="005829D1">
      <w:pPr>
        <w:spacing w:after="0" w:line="240" w:lineRule="auto"/>
        <w:rPr>
          <w:rFonts w:cstheme="minorHAnsi"/>
        </w:rPr>
      </w:pPr>
    </w:p>
    <w:p w14:paraId="33B2C515" w14:textId="335C7E0D" w:rsidR="00A90C1E" w:rsidRPr="00C859CE" w:rsidRDefault="00A90C1E" w:rsidP="0054796E">
      <w:pPr>
        <w:pStyle w:val="ListParagraph"/>
        <w:keepNext/>
        <w:numPr>
          <w:ilvl w:val="0"/>
          <w:numId w:val="8"/>
        </w:numPr>
        <w:spacing w:after="0" w:line="240" w:lineRule="auto"/>
        <w:ind w:hanging="720"/>
        <w:jc w:val="both"/>
        <w:outlineLvl w:val="1"/>
        <w:rPr>
          <w:rFonts w:eastAsia="Times New Roman" w:cstheme="minorHAnsi"/>
          <w:b/>
          <w:u w:val="single"/>
        </w:rPr>
      </w:pPr>
      <w:r w:rsidRPr="00C859CE">
        <w:rPr>
          <w:rFonts w:eastAsia="Times New Roman" w:cstheme="minorHAnsi"/>
          <w:b/>
          <w:u w:val="single"/>
        </w:rPr>
        <w:t>DELIVERABLES AND REPORTING REQUIREMENTS</w:t>
      </w:r>
    </w:p>
    <w:p w14:paraId="6C3F9303" w14:textId="77777777" w:rsidR="00A90C1E" w:rsidRPr="00C859CE" w:rsidRDefault="00A90C1E" w:rsidP="005829D1">
      <w:pPr>
        <w:spacing w:after="0" w:line="240" w:lineRule="auto"/>
        <w:rPr>
          <w:rFonts w:eastAsia="Times New Roman" w:cstheme="minorHAnsi"/>
        </w:rPr>
      </w:pPr>
    </w:p>
    <w:p w14:paraId="5DF7D8DE" w14:textId="4831D342" w:rsidR="00A90C1E" w:rsidRPr="00C859CE" w:rsidRDefault="00A90C1E" w:rsidP="005829D1">
      <w:pPr>
        <w:spacing w:after="0" w:line="240" w:lineRule="auto"/>
        <w:jc w:val="both"/>
        <w:rPr>
          <w:rFonts w:eastAsia="Times New Roman" w:cstheme="minorHAnsi"/>
        </w:rPr>
      </w:pPr>
      <w:r w:rsidRPr="00C859CE">
        <w:rPr>
          <w:rFonts w:eastAsia="Times New Roman" w:cstheme="minorHAnsi"/>
        </w:rPr>
        <w:t>5.01</w:t>
      </w:r>
      <w:r w:rsidRPr="00C859CE">
        <w:rPr>
          <w:rFonts w:eastAsia="Times New Roman" w:cstheme="minorHAnsi"/>
        </w:rPr>
        <w:tab/>
      </w:r>
      <w:r w:rsidR="000C4CA6" w:rsidRPr="004C7E1F">
        <w:rPr>
          <w:rFonts w:cstheme="minorHAnsi"/>
          <w:iCs/>
          <w:color w:val="000000" w:themeColor="text1"/>
        </w:rPr>
        <w:t>The Consultant will be expected to provide the following on email, containing the text, tables and all appendices done in Microsoft Word/Excel:</w:t>
      </w:r>
      <w:r w:rsidRPr="00C859CE">
        <w:rPr>
          <w:rFonts w:eastAsia="Times New Roman" w:cstheme="minorHAnsi"/>
        </w:rPr>
        <w:t xml:space="preserve"> </w:t>
      </w:r>
    </w:p>
    <w:p w14:paraId="0847A361" w14:textId="77777777" w:rsidR="00A90C1E" w:rsidRPr="00C859CE" w:rsidRDefault="00A90C1E" w:rsidP="005829D1">
      <w:pPr>
        <w:spacing w:after="0" w:line="240" w:lineRule="auto"/>
        <w:rPr>
          <w:rFonts w:eastAsia="Times New Roman" w:cstheme="minorHAnsi"/>
        </w:rPr>
      </w:pPr>
    </w:p>
    <w:p w14:paraId="68B1FEA6" w14:textId="77777777" w:rsidR="000C4CA6" w:rsidRPr="000C4CA6" w:rsidRDefault="000C4CA6" w:rsidP="0054796E">
      <w:pPr>
        <w:numPr>
          <w:ilvl w:val="0"/>
          <w:numId w:val="9"/>
        </w:numPr>
        <w:spacing w:after="0" w:line="240" w:lineRule="auto"/>
        <w:jc w:val="both"/>
        <w:rPr>
          <w:rFonts w:eastAsia="Times New Roman" w:cstheme="minorHAnsi"/>
        </w:rPr>
      </w:pPr>
      <w:r>
        <w:rPr>
          <w:rFonts w:cstheme="minorHAnsi"/>
          <w:iCs/>
          <w:color w:val="000000" w:themeColor="text1"/>
        </w:rPr>
        <w:t xml:space="preserve">A Technical Proposal detailing the consultant’s </w:t>
      </w:r>
      <w:r w:rsidRPr="004C7E1F">
        <w:rPr>
          <w:rFonts w:cstheme="minorHAnsi"/>
          <w:iCs/>
          <w:color w:val="000000" w:themeColor="text1"/>
        </w:rPr>
        <w:t xml:space="preserve">approach to the assignment, the scope and methodology, </w:t>
      </w:r>
      <w:r>
        <w:rPr>
          <w:rFonts w:cstheme="minorHAnsi"/>
          <w:iCs/>
          <w:color w:val="000000" w:themeColor="text1"/>
        </w:rPr>
        <w:t>and comprising a</w:t>
      </w:r>
      <w:r w:rsidRPr="004C7E1F">
        <w:rPr>
          <w:rFonts w:cstheme="minorHAnsi"/>
          <w:iCs/>
          <w:color w:val="000000" w:themeColor="text1"/>
        </w:rPr>
        <w:t xml:space="preserve"> work plan</w:t>
      </w:r>
      <w:r>
        <w:rPr>
          <w:rFonts w:cstheme="minorHAnsi"/>
          <w:iCs/>
          <w:color w:val="000000" w:themeColor="text1"/>
        </w:rPr>
        <w:t xml:space="preserve"> inclusive of</w:t>
      </w:r>
      <w:r w:rsidRPr="004C7E1F">
        <w:rPr>
          <w:rFonts w:cstheme="minorHAnsi"/>
          <w:iCs/>
          <w:color w:val="000000" w:themeColor="text1"/>
        </w:rPr>
        <w:t xml:space="preserve"> tasks and responsibilities</w:t>
      </w:r>
      <w:r>
        <w:rPr>
          <w:rFonts w:cstheme="minorHAnsi"/>
          <w:iCs/>
          <w:color w:val="000000" w:themeColor="text1"/>
        </w:rPr>
        <w:t>, projected outcomes</w:t>
      </w:r>
      <w:r w:rsidRPr="004C7E1F">
        <w:rPr>
          <w:rFonts w:cstheme="minorHAnsi"/>
          <w:iCs/>
          <w:color w:val="000000" w:themeColor="text1"/>
        </w:rPr>
        <w:t xml:space="preserve"> and schedul</w:t>
      </w:r>
      <w:r>
        <w:rPr>
          <w:rFonts w:cstheme="minorHAnsi"/>
          <w:iCs/>
          <w:color w:val="000000" w:themeColor="text1"/>
        </w:rPr>
        <w:t>ing</w:t>
      </w:r>
      <w:r w:rsidRPr="004C7E1F">
        <w:rPr>
          <w:rFonts w:cstheme="minorHAnsi"/>
          <w:iCs/>
          <w:color w:val="000000" w:themeColor="text1"/>
        </w:rPr>
        <w:t xml:space="preserve"> for completion of the assignment.</w:t>
      </w:r>
    </w:p>
    <w:p w14:paraId="3F5374D7" w14:textId="19D3AD74" w:rsidR="00A90C1E" w:rsidRPr="00C859CE" w:rsidRDefault="0054796E" w:rsidP="0054796E">
      <w:pPr>
        <w:numPr>
          <w:ilvl w:val="0"/>
          <w:numId w:val="9"/>
        </w:numPr>
        <w:spacing w:after="0" w:line="240" w:lineRule="auto"/>
        <w:jc w:val="both"/>
        <w:rPr>
          <w:rFonts w:eastAsia="Times New Roman" w:cstheme="minorHAnsi"/>
        </w:rPr>
      </w:pPr>
      <w:r w:rsidRPr="00C859CE">
        <w:rPr>
          <w:rFonts w:eastAsia="Times New Roman" w:cstheme="minorHAnsi"/>
        </w:rPr>
        <w:t>A</w:t>
      </w:r>
      <w:r w:rsidR="00A90C1E" w:rsidRPr="00C859CE">
        <w:rPr>
          <w:rFonts w:eastAsia="Times New Roman" w:cstheme="minorHAnsi"/>
        </w:rPr>
        <w:t xml:space="preserve">n Initial Report, no later than two months after commencement of the assignment.  The report should include the </w:t>
      </w:r>
      <w:r w:rsidR="00BA7197" w:rsidRPr="00C859CE">
        <w:rPr>
          <w:rFonts w:eastAsia="Times New Roman" w:cstheme="minorHAnsi"/>
        </w:rPr>
        <w:t xml:space="preserve">analysis of </w:t>
      </w:r>
      <w:r w:rsidR="00F8408E" w:rsidRPr="00C859CE">
        <w:rPr>
          <w:rFonts w:eastAsia="Times New Roman" w:cstheme="minorHAnsi"/>
        </w:rPr>
        <w:t>the</w:t>
      </w:r>
      <w:r w:rsidR="00BA7197" w:rsidRPr="00C859CE">
        <w:rPr>
          <w:rFonts w:eastAsia="Times New Roman" w:cstheme="minorHAnsi"/>
        </w:rPr>
        <w:t xml:space="preserve"> desk review and the tracer study methodology</w:t>
      </w:r>
      <w:r w:rsidR="00A90C1E" w:rsidRPr="00C859CE">
        <w:rPr>
          <w:rFonts w:eastAsia="Times New Roman" w:cstheme="minorHAnsi"/>
        </w:rPr>
        <w:t xml:space="preserve">.  BTVI and CDB will provide comments </w:t>
      </w:r>
      <w:r w:rsidR="006C2364" w:rsidRPr="00C859CE">
        <w:rPr>
          <w:rFonts w:eastAsia="Times New Roman" w:cstheme="minorHAnsi"/>
        </w:rPr>
        <w:t>upon</w:t>
      </w:r>
      <w:r w:rsidR="00A90C1E" w:rsidRPr="00C859CE">
        <w:rPr>
          <w:rFonts w:eastAsia="Times New Roman" w:cstheme="minorHAnsi"/>
        </w:rPr>
        <w:t xml:space="preserve"> receipt of the Report</w:t>
      </w:r>
      <w:r w:rsidRPr="00C859CE">
        <w:rPr>
          <w:rFonts w:eastAsia="Times New Roman" w:cstheme="minorHAnsi"/>
        </w:rPr>
        <w:t>.</w:t>
      </w:r>
    </w:p>
    <w:p w14:paraId="0971B6EC" w14:textId="3B3151C0" w:rsidR="00A90C1E" w:rsidRPr="00C859CE" w:rsidRDefault="0054796E" w:rsidP="0054796E">
      <w:pPr>
        <w:numPr>
          <w:ilvl w:val="0"/>
          <w:numId w:val="9"/>
        </w:numPr>
        <w:spacing w:after="0" w:line="240" w:lineRule="auto"/>
        <w:jc w:val="both"/>
        <w:rPr>
          <w:rFonts w:eastAsia="Times New Roman" w:cstheme="minorHAnsi"/>
        </w:rPr>
      </w:pPr>
      <w:r w:rsidRPr="00C859CE">
        <w:rPr>
          <w:rFonts w:eastAsia="Times New Roman" w:cstheme="minorHAnsi"/>
        </w:rPr>
        <w:t>A</w:t>
      </w:r>
      <w:r w:rsidR="00A90C1E" w:rsidRPr="00C859CE">
        <w:rPr>
          <w:rFonts w:eastAsia="Times New Roman" w:cstheme="minorHAnsi"/>
        </w:rPr>
        <w:t xml:space="preserve"> Draft Final Report, within two months of acceptance of the Initial Report by BTVI and CDB, which </w:t>
      </w:r>
      <w:r w:rsidRPr="00C859CE">
        <w:rPr>
          <w:rFonts w:eastAsia="Times New Roman" w:cstheme="minorHAnsi"/>
        </w:rPr>
        <w:t xml:space="preserve">shall </w:t>
      </w:r>
      <w:r w:rsidR="00A90C1E" w:rsidRPr="00C859CE">
        <w:rPr>
          <w:rFonts w:eastAsia="Times New Roman" w:cstheme="minorHAnsi"/>
        </w:rPr>
        <w:t xml:space="preserve">include the </w:t>
      </w:r>
      <w:r w:rsidR="00BA7197" w:rsidRPr="00C859CE">
        <w:rPr>
          <w:rFonts w:eastAsia="Times New Roman" w:cstheme="minorHAnsi"/>
        </w:rPr>
        <w:t xml:space="preserve">Tracer Study Report and Manual </w:t>
      </w:r>
      <w:r w:rsidR="00A90C1E" w:rsidRPr="00C859CE">
        <w:rPr>
          <w:rFonts w:eastAsia="Times New Roman" w:cstheme="minorHAnsi"/>
        </w:rPr>
        <w:t xml:space="preserve">and a training proposal for capacity-building for staff.  BTVI and CDB will provide comments </w:t>
      </w:r>
      <w:r w:rsidR="006C2364" w:rsidRPr="00C859CE">
        <w:rPr>
          <w:rFonts w:eastAsia="Times New Roman" w:cstheme="minorHAnsi"/>
        </w:rPr>
        <w:t xml:space="preserve">upon </w:t>
      </w:r>
      <w:r w:rsidR="00A90C1E" w:rsidRPr="00C859CE">
        <w:rPr>
          <w:rFonts w:eastAsia="Times New Roman" w:cstheme="minorHAnsi"/>
        </w:rPr>
        <w:t>receipt of the report</w:t>
      </w:r>
      <w:r w:rsidRPr="00C859CE">
        <w:rPr>
          <w:rFonts w:eastAsia="Times New Roman" w:cstheme="minorHAnsi"/>
        </w:rPr>
        <w:t>.</w:t>
      </w:r>
    </w:p>
    <w:p w14:paraId="44D106A3" w14:textId="6E1A17E7" w:rsidR="00F21C4B" w:rsidRPr="00C859CE" w:rsidRDefault="0054796E" w:rsidP="0054796E">
      <w:pPr>
        <w:widowControl w:val="0"/>
        <w:numPr>
          <w:ilvl w:val="0"/>
          <w:numId w:val="9"/>
        </w:numPr>
        <w:tabs>
          <w:tab w:val="left" w:pos="-2340"/>
        </w:tabs>
        <w:spacing w:after="0" w:line="240" w:lineRule="auto"/>
        <w:jc w:val="both"/>
        <w:rPr>
          <w:rFonts w:eastAsia="Times New Roman" w:cstheme="minorHAnsi"/>
        </w:rPr>
      </w:pPr>
      <w:r w:rsidRPr="00C859CE">
        <w:rPr>
          <w:rFonts w:eastAsia="Times New Roman" w:cstheme="minorHAnsi"/>
        </w:rPr>
        <w:t>A</w:t>
      </w:r>
      <w:r w:rsidR="00A90C1E" w:rsidRPr="00C859CE">
        <w:rPr>
          <w:rFonts w:eastAsia="Times New Roman" w:cstheme="minorHAnsi"/>
        </w:rPr>
        <w:t xml:space="preserve"> Final Report, within one month of acceptance of the Draft Final Report by BTVI and CDB, incorporating feedback from the training workshops and comments from BTVI and CDB.</w:t>
      </w:r>
    </w:p>
    <w:p w14:paraId="21F86505" w14:textId="5898401D" w:rsidR="00F21C4B" w:rsidRPr="00C859CE" w:rsidRDefault="00F21C4B" w:rsidP="005829D1">
      <w:pPr>
        <w:spacing w:after="0" w:line="240" w:lineRule="auto"/>
        <w:rPr>
          <w:rFonts w:eastAsia="Times New Roman" w:cstheme="minorHAnsi"/>
        </w:rPr>
      </w:pPr>
    </w:p>
    <w:sectPr w:rsidR="00F21C4B" w:rsidRPr="00C859CE" w:rsidSect="005479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CF45" w14:textId="77777777" w:rsidR="00C763D4" w:rsidRDefault="00C763D4" w:rsidP="001E30D4">
      <w:pPr>
        <w:spacing w:after="0" w:line="240" w:lineRule="auto"/>
      </w:pPr>
      <w:r>
        <w:separator/>
      </w:r>
    </w:p>
  </w:endnote>
  <w:endnote w:type="continuationSeparator" w:id="0">
    <w:p w14:paraId="634BFDF3" w14:textId="77777777" w:rsidR="00C763D4" w:rsidRDefault="00C763D4" w:rsidP="001E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55E9" w14:textId="77777777" w:rsidR="0054796E" w:rsidRDefault="00547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711873"/>
      <w:docPartObj>
        <w:docPartGallery w:val="Page Numbers (Bottom of Page)"/>
        <w:docPartUnique/>
      </w:docPartObj>
    </w:sdtPr>
    <w:sdtContent>
      <w:p w14:paraId="464D7623" w14:textId="7EDF14E6" w:rsidR="005D19D5" w:rsidRDefault="005D19D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EC76231" w14:textId="77777777" w:rsidR="005D19D5" w:rsidRDefault="005D1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D86C" w14:textId="77777777" w:rsidR="0054796E" w:rsidRDefault="00547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B3B8" w14:textId="77777777" w:rsidR="00C763D4" w:rsidRDefault="00C763D4" w:rsidP="001E30D4">
      <w:pPr>
        <w:spacing w:after="0" w:line="240" w:lineRule="auto"/>
      </w:pPr>
      <w:r>
        <w:separator/>
      </w:r>
    </w:p>
  </w:footnote>
  <w:footnote w:type="continuationSeparator" w:id="0">
    <w:p w14:paraId="56023DE7" w14:textId="77777777" w:rsidR="00C763D4" w:rsidRDefault="00C763D4" w:rsidP="001E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6E1" w14:textId="77777777" w:rsidR="0054796E" w:rsidRDefault="00547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BC27" w14:textId="065D493E" w:rsidR="0054796E" w:rsidRDefault="00547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2658" w14:textId="33E62F62" w:rsidR="001E30D4" w:rsidRPr="001E30D4" w:rsidRDefault="001E30D4" w:rsidP="00916BE5">
    <w:pPr>
      <w:pStyle w:val="Header"/>
      <w:tabs>
        <w:tab w:val="clear" w:pos="4513"/>
        <w:tab w:val="clear" w:pos="9026"/>
        <w:tab w:val="left" w:pos="7740"/>
      </w:tabs>
      <w:rPr>
        <w:rFonts w:ascii="Times New Roman" w:hAnsi="Times New Roman" w:cs="Times New Roman"/>
        <w:b/>
        <w:u w:val="single"/>
      </w:rPr>
    </w:pPr>
    <w:r>
      <w:rPr>
        <w:rFonts w:ascii="Times New Roman" w:hAnsi="Times New Roman" w:cs="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1C00"/>
    <w:multiLevelType w:val="hybridMultilevel"/>
    <w:tmpl w:val="80942920"/>
    <w:lvl w:ilvl="0" w:tplc="20000019">
      <w:start w:val="1"/>
      <w:numFmt w:val="lowerLetter"/>
      <w:lvlText w:val="%1."/>
      <w:lvlJc w:val="left"/>
      <w:pPr>
        <w:tabs>
          <w:tab w:val="num" w:pos="720"/>
        </w:tabs>
        <w:ind w:left="720" w:hanging="720"/>
      </w:pPr>
      <w:rPr>
        <w:rFonts w:hint="default"/>
        <w:sz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0083F5A"/>
    <w:multiLevelType w:val="hybridMultilevel"/>
    <w:tmpl w:val="04D6C8E6"/>
    <w:lvl w:ilvl="0" w:tplc="FFFFFFFF">
      <w:start w:val="1"/>
      <w:numFmt w:val="lowerLetter"/>
      <w:lvlText w:val="%1."/>
      <w:lvlJc w:val="left"/>
      <w:pPr>
        <w:ind w:left="720" w:hanging="360"/>
      </w:pPr>
    </w:lvl>
    <w:lvl w:ilvl="1" w:tplc="200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873621"/>
    <w:multiLevelType w:val="hybridMultilevel"/>
    <w:tmpl w:val="499C5800"/>
    <w:lvl w:ilvl="0" w:tplc="4B9E5C1C">
      <w:start w:val="1"/>
      <w:numFmt w:val="lowerLetter"/>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408C4"/>
    <w:multiLevelType w:val="hybridMultilevel"/>
    <w:tmpl w:val="590A4042"/>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A1F4A"/>
    <w:multiLevelType w:val="hybridMultilevel"/>
    <w:tmpl w:val="F092DA64"/>
    <w:lvl w:ilvl="0" w:tplc="4D32D94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A2673F"/>
    <w:multiLevelType w:val="hybridMultilevel"/>
    <w:tmpl w:val="C576CA50"/>
    <w:lvl w:ilvl="0" w:tplc="F8601D30">
      <w:start w:val="1"/>
      <w:numFmt w:val="lowerLetter"/>
      <w:lvlText w:val="(%1)"/>
      <w:lvlJc w:val="left"/>
      <w:pPr>
        <w:tabs>
          <w:tab w:val="num" w:pos="1440"/>
        </w:tabs>
        <w:ind w:left="1440" w:hanging="720"/>
      </w:pPr>
      <w:rPr>
        <w:rFonts w:asciiTheme="minorHAnsi" w:hAnsiTheme="minorHAnsi" w:cstheme="minorHAnsi"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1F50774"/>
    <w:multiLevelType w:val="hybridMultilevel"/>
    <w:tmpl w:val="3220774E"/>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8D110D"/>
    <w:multiLevelType w:val="hybridMultilevel"/>
    <w:tmpl w:val="EE8053E6"/>
    <w:lvl w:ilvl="0" w:tplc="FFFFFFFF">
      <w:start w:val="1"/>
      <w:numFmt w:val="lowerLetter"/>
      <w:lvlText w:val="%1."/>
      <w:lvlJc w:val="left"/>
      <w:pPr>
        <w:ind w:left="720" w:hanging="360"/>
      </w:pPr>
    </w:lvl>
    <w:lvl w:ilvl="1" w:tplc="4D32D94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983959"/>
    <w:multiLevelType w:val="hybridMultilevel"/>
    <w:tmpl w:val="5CCC9120"/>
    <w:lvl w:ilvl="0" w:tplc="20000019">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1314051">
    <w:abstractNumId w:val="4"/>
  </w:num>
  <w:num w:numId="2" w16cid:durableId="711926994">
    <w:abstractNumId w:val="5"/>
  </w:num>
  <w:num w:numId="3" w16cid:durableId="2008898831">
    <w:abstractNumId w:val="2"/>
  </w:num>
  <w:num w:numId="4" w16cid:durableId="1709601100">
    <w:abstractNumId w:val="0"/>
  </w:num>
  <w:num w:numId="5" w16cid:durableId="981622696">
    <w:abstractNumId w:val="6"/>
  </w:num>
  <w:num w:numId="6" w16cid:durableId="1694453854">
    <w:abstractNumId w:val="7"/>
  </w:num>
  <w:num w:numId="7" w16cid:durableId="511335283">
    <w:abstractNumId w:val="1"/>
  </w:num>
  <w:num w:numId="8" w16cid:durableId="909462350">
    <w:abstractNumId w:val="3"/>
  </w:num>
  <w:num w:numId="9" w16cid:durableId="1498035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FC"/>
    <w:rsid w:val="000441FC"/>
    <w:rsid w:val="00052DA7"/>
    <w:rsid w:val="00056049"/>
    <w:rsid w:val="000A152C"/>
    <w:rsid w:val="000A533E"/>
    <w:rsid w:val="000C4CA6"/>
    <w:rsid w:val="000C7D94"/>
    <w:rsid w:val="000F2BD8"/>
    <w:rsid w:val="00126B39"/>
    <w:rsid w:val="00134F2A"/>
    <w:rsid w:val="001C0CD7"/>
    <w:rsid w:val="001E30D4"/>
    <w:rsid w:val="00244AE2"/>
    <w:rsid w:val="00254DB5"/>
    <w:rsid w:val="00255DEF"/>
    <w:rsid w:val="002A07A5"/>
    <w:rsid w:val="002F7218"/>
    <w:rsid w:val="0034715B"/>
    <w:rsid w:val="00405FB0"/>
    <w:rsid w:val="00411000"/>
    <w:rsid w:val="0041786E"/>
    <w:rsid w:val="00464F30"/>
    <w:rsid w:val="00470A41"/>
    <w:rsid w:val="004B616E"/>
    <w:rsid w:val="0054796E"/>
    <w:rsid w:val="00550D44"/>
    <w:rsid w:val="005829D1"/>
    <w:rsid w:val="005B155C"/>
    <w:rsid w:val="005D19D5"/>
    <w:rsid w:val="005D6BDF"/>
    <w:rsid w:val="006212FC"/>
    <w:rsid w:val="00650AE2"/>
    <w:rsid w:val="00685083"/>
    <w:rsid w:val="006C2364"/>
    <w:rsid w:val="007069E8"/>
    <w:rsid w:val="00721D3A"/>
    <w:rsid w:val="00730DC7"/>
    <w:rsid w:val="00766E69"/>
    <w:rsid w:val="007A2B2F"/>
    <w:rsid w:val="007D7D75"/>
    <w:rsid w:val="007E333D"/>
    <w:rsid w:val="007E693D"/>
    <w:rsid w:val="0082220A"/>
    <w:rsid w:val="00850BFE"/>
    <w:rsid w:val="00852EB4"/>
    <w:rsid w:val="00857EBA"/>
    <w:rsid w:val="00886D60"/>
    <w:rsid w:val="00902DE3"/>
    <w:rsid w:val="00916BE5"/>
    <w:rsid w:val="009D3533"/>
    <w:rsid w:val="009F2F0B"/>
    <w:rsid w:val="00A016CE"/>
    <w:rsid w:val="00A048C5"/>
    <w:rsid w:val="00A43ACA"/>
    <w:rsid w:val="00A845F1"/>
    <w:rsid w:val="00A90C1E"/>
    <w:rsid w:val="00AB3BF6"/>
    <w:rsid w:val="00AD2D4B"/>
    <w:rsid w:val="00AD7235"/>
    <w:rsid w:val="00B03516"/>
    <w:rsid w:val="00B169C0"/>
    <w:rsid w:val="00B62F10"/>
    <w:rsid w:val="00B65D12"/>
    <w:rsid w:val="00B953AF"/>
    <w:rsid w:val="00BA7197"/>
    <w:rsid w:val="00BD4DB3"/>
    <w:rsid w:val="00BF3583"/>
    <w:rsid w:val="00C01332"/>
    <w:rsid w:val="00C11F5D"/>
    <w:rsid w:val="00C763D4"/>
    <w:rsid w:val="00C859CE"/>
    <w:rsid w:val="00C87862"/>
    <w:rsid w:val="00C94558"/>
    <w:rsid w:val="00CF490C"/>
    <w:rsid w:val="00D67A57"/>
    <w:rsid w:val="00D84FF3"/>
    <w:rsid w:val="00DB1A14"/>
    <w:rsid w:val="00DC2875"/>
    <w:rsid w:val="00DD3A4C"/>
    <w:rsid w:val="00DE344F"/>
    <w:rsid w:val="00E2185B"/>
    <w:rsid w:val="00E52CD1"/>
    <w:rsid w:val="00EB4789"/>
    <w:rsid w:val="00F21C4B"/>
    <w:rsid w:val="00F23EF5"/>
    <w:rsid w:val="00F47BAD"/>
    <w:rsid w:val="00F6237E"/>
    <w:rsid w:val="00F8408E"/>
    <w:rsid w:val="00FF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71B2D"/>
  <w15:chartTrackingRefBased/>
  <w15:docId w15:val="{B2AAA1B8-F8EF-483D-BC31-AEBDD783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0D4"/>
  </w:style>
  <w:style w:type="paragraph" w:styleId="Footer">
    <w:name w:val="footer"/>
    <w:basedOn w:val="Normal"/>
    <w:link w:val="FooterChar"/>
    <w:uiPriority w:val="99"/>
    <w:unhideWhenUsed/>
    <w:rsid w:val="001E3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0D4"/>
  </w:style>
  <w:style w:type="paragraph" w:styleId="BalloonText">
    <w:name w:val="Balloon Text"/>
    <w:basedOn w:val="Normal"/>
    <w:link w:val="BalloonTextChar"/>
    <w:uiPriority w:val="99"/>
    <w:semiHidden/>
    <w:unhideWhenUsed/>
    <w:rsid w:val="00126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B39"/>
    <w:rPr>
      <w:rFonts w:ascii="Segoe UI" w:hAnsi="Segoe UI" w:cs="Segoe UI"/>
      <w:sz w:val="18"/>
      <w:szCs w:val="18"/>
    </w:rPr>
  </w:style>
  <w:style w:type="paragraph" w:styleId="ListParagraph">
    <w:name w:val="List Paragraph"/>
    <w:basedOn w:val="Normal"/>
    <w:uiPriority w:val="34"/>
    <w:qFormat/>
    <w:rsid w:val="005D1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Baptiste</dc:creator>
  <cp:keywords/>
  <dc:description/>
  <cp:lastModifiedBy>A. Gabriella Fraser</cp:lastModifiedBy>
  <cp:revision>3</cp:revision>
  <cp:lastPrinted>2023-07-05T17:42:00Z</cp:lastPrinted>
  <dcterms:created xsi:type="dcterms:W3CDTF">2023-07-05T17:42:00Z</dcterms:created>
  <dcterms:modified xsi:type="dcterms:W3CDTF">2023-07-05T18:10:00Z</dcterms:modified>
</cp:coreProperties>
</file>