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82FD" w14:textId="0211E0FB" w:rsidR="002B28F3" w:rsidRPr="00B32EBB" w:rsidRDefault="002B28F3" w:rsidP="002B28F3">
      <w:pPr>
        <w:pStyle w:val="Default"/>
        <w:jc w:val="center"/>
        <w:rPr>
          <w:b/>
          <w:bCs/>
          <w:sz w:val="22"/>
          <w:szCs w:val="22"/>
          <w:u w:val="single"/>
        </w:rPr>
      </w:pPr>
      <w:r w:rsidRPr="00B32EBB">
        <w:rPr>
          <w:b/>
          <w:bCs/>
          <w:sz w:val="22"/>
          <w:szCs w:val="22"/>
          <w:u w:val="single"/>
        </w:rPr>
        <w:t>CONSULTANCY SERVICES</w:t>
      </w:r>
      <w:r>
        <w:rPr>
          <w:b/>
          <w:bCs/>
          <w:sz w:val="22"/>
          <w:szCs w:val="22"/>
          <w:u w:val="single"/>
        </w:rPr>
        <w:t xml:space="preserve"> </w:t>
      </w:r>
      <w:r w:rsidR="004F7B81">
        <w:rPr>
          <w:b/>
          <w:bCs/>
          <w:sz w:val="22"/>
          <w:szCs w:val="22"/>
          <w:u w:val="single"/>
        </w:rPr>
        <w:t>FOR THE PREPARATION OF A GCF FUNDING PROPOSAL AND ANNEXES: ‘BLUE CO CARIBBEAN UMBRELLA COORDINATION PROGRAMME’</w:t>
      </w:r>
    </w:p>
    <w:p w14:paraId="21D50399" w14:textId="77777777" w:rsidR="002B28F3" w:rsidRPr="001F7437" w:rsidRDefault="002B28F3" w:rsidP="002B28F3">
      <w:pPr>
        <w:rPr>
          <w:rFonts w:ascii="Times New Roman" w:hAnsi="Times New Roman"/>
          <w:b/>
          <w:color w:val="FF0000"/>
          <w:sz w:val="22"/>
          <w:szCs w:val="22"/>
          <w:highlight w:val="yellow"/>
          <w:u w:val="single" w:color="000000"/>
        </w:rPr>
      </w:pPr>
    </w:p>
    <w:p w14:paraId="03F7B657" w14:textId="77777777" w:rsidR="002B28F3" w:rsidRPr="001F7437" w:rsidRDefault="002B28F3" w:rsidP="002B28F3">
      <w:pPr>
        <w:rPr>
          <w:rFonts w:ascii="Times New Roman" w:hAnsi="Times New Roman"/>
          <w:b/>
          <w:color w:val="FF0000"/>
          <w:sz w:val="22"/>
          <w:szCs w:val="22"/>
          <w:highlight w:val="yellow"/>
          <w:u w:val="single" w:color="000000"/>
        </w:rPr>
      </w:pPr>
    </w:p>
    <w:p w14:paraId="511ACC18" w14:textId="77777777" w:rsidR="002B28F3" w:rsidRPr="008A7F88" w:rsidRDefault="002B28F3" w:rsidP="002B28F3">
      <w:pPr>
        <w:pStyle w:val="Default"/>
        <w:jc w:val="center"/>
        <w:rPr>
          <w:b/>
          <w:bCs/>
          <w:color w:val="auto"/>
          <w:sz w:val="22"/>
          <w:szCs w:val="22"/>
          <w:u w:val="single"/>
        </w:rPr>
      </w:pPr>
      <w:r>
        <w:rPr>
          <w:b/>
          <w:bCs/>
          <w:color w:val="auto"/>
          <w:sz w:val="22"/>
          <w:szCs w:val="22"/>
          <w:u w:val="single"/>
        </w:rPr>
        <w:t xml:space="preserve">DRAFT </w:t>
      </w:r>
      <w:r w:rsidRPr="008A7F88">
        <w:rPr>
          <w:b/>
          <w:bCs/>
          <w:color w:val="auto"/>
          <w:sz w:val="22"/>
          <w:szCs w:val="22"/>
          <w:u w:val="single"/>
        </w:rPr>
        <w:t>TERMS OF REFERENCE</w:t>
      </w:r>
    </w:p>
    <w:p w14:paraId="0C14A02B" w14:textId="77777777" w:rsidR="002B28F3" w:rsidRPr="008A7F88" w:rsidRDefault="002B28F3" w:rsidP="002B28F3">
      <w:pPr>
        <w:pStyle w:val="Default"/>
        <w:rPr>
          <w:b/>
          <w:bCs/>
          <w:color w:val="auto"/>
          <w:sz w:val="22"/>
          <w:szCs w:val="22"/>
          <w:u w:val="single"/>
        </w:rPr>
      </w:pPr>
    </w:p>
    <w:p w14:paraId="0E51573C" w14:textId="77777777" w:rsidR="002B28F3" w:rsidRPr="00E660C1" w:rsidRDefault="002B28F3" w:rsidP="002B28F3">
      <w:pPr>
        <w:pStyle w:val="ListParagraph"/>
        <w:numPr>
          <w:ilvl w:val="0"/>
          <w:numId w:val="1"/>
        </w:numPr>
        <w:ind w:left="720" w:hanging="718"/>
        <w:jc w:val="both"/>
        <w:rPr>
          <w:b/>
          <w:sz w:val="22"/>
          <w:szCs w:val="22"/>
          <w:u w:val="single"/>
        </w:rPr>
      </w:pPr>
      <w:r w:rsidRPr="00E660C1">
        <w:rPr>
          <w:b/>
          <w:sz w:val="22"/>
          <w:szCs w:val="22"/>
          <w:u w:val="single"/>
        </w:rPr>
        <w:t xml:space="preserve">BACKGROUND  </w:t>
      </w:r>
    </w:p>
    <w:p w14:paraId="618C4275" w14:textId="77777777" w:rsidR="002B28F3" w:rsidRDefault="002B28F3" w:rsidP="002B28F3">
      <w:pPr>
        <w:jc w:val="both"/>
        <w:rPr>
          <w:rFonts w:ascii="Times New Roman" w:eastAsiaTheme="minorEastAsia" w:hAnsi="Times New Roman"/>
          <w:sz w:val="22"/>
          <w:szCs w:val="22"/>
        </w:rPr>
      </w:pPr>
    </w:p>
    <w:p w14:paraId="5BF73733" w14:textId="26CF8A88" w:rsidR="00C74C9C" w:rsidRPr="00C74C9C" w:rsidRDefault="00C74C9C" w:rsidP="009A6331">
      <w:pPr>
        <w:ind w:left="708"/>
        <w:jc w:val="both"/>
        <w:rPr>
          <w:rFonts w:ascii="Times New Roman" w:eastAsiaTheme="minorEastAsia" w:hAnsi="Times New Roman"/>
          <w:sz w:val="22"/>
          <w:szCs w:val="22"/>
          <w:u w:val="single"/>
        </w:rPr>
      </w:pPr>
      <w:r>
        <w:rPr>
          <w:rFonts w:ascii="Times New Roman" w:eastAsiaTheme="minorEastAsia" w:hAnsi="Times New Roman"/>
          <w:sz w:val="22"/>
          <w:szCs w:val="22"/>
          <w:u w:val="single"/>
        </w:rPr>
        <w:t>The blue economy and climate change in the Caribbean</w:t>
      </w:r>
    </w:p>
    <w:p w14:paraId="4079BFDA" w14:textId="77777777" w:rsidR="00C74C9C" w:rsidRPr="00E660C1" w:rsidRDefault="00C74C9C" w:rsidP="002B28F3">
      <w:pPr>
        <w:jc w:val="both"/>
        <w:rPr>
          <w:rFonts w:ascii="Times New Roman" w:eastAsiaTheme="minorEastAsia" w:hAnsi="Times New Roman"/>
          <w:sz w:val="22"/>
          <w:szCs w:val="22"/>
        </w:rPr>
      </w:pPr>
    </w:p>
    <w:p w14:paraId="35261507" w14:textId="4B2FFA70" w:rsidR="00EB383E" w:rsidRPr="00E660C1" w:rsidRDefault="002B28F3" w:rsidP="00EB383E">
      <w:pPr>
        <w:jc w:val="both"/>
        <w:rPr>
          <w:rFonts w:ascii="Times New Roman" w:hAnsi="Times New Roman"/>
          <w:sz w:val="22"/>
          <w:szCs w:val="22"/>
          <w:lang w:eastAsia="ja-JP"/>
        </w:rPr>
      </w:pPr>
      <w:r w:rsidRPr="00E660C1">
        <w:rPr>
          <w:rFonts w:ascii="Times New Roman" w:hAnsi="Times New Roman"/>
          <w:sz w:val="22"/>
          <w:szCs w:val="22"/>
        </w:rPr>
        <w:t>1.01</w:t>
      </w:r>
      <w:r w:rsidRPr="00E660C1">
        <w:rPr>
          <w:rFonts w:ascii="Times New Roman" w:hAnsi="Times New Roman"/>
          <w:sz w:val="22"/>
          <w:szCs w:val="22"/>
        </w:rPr>
        <w:tab/>
      </w:r>
      <w:r w:rsidR="00EB383E" w:rsidRPr="00E660C1">
        <w:rPr>
          <w:rFonts w:ascii="Times New Roman" w:hAnsi="Times New Roman"/>
          <w:sz w:val="22"/>
          <w:szCs w:val="22"/>
          <w:lang w:eastAsia="ja-JP"/>
        </w:rPr>
        <w:t>Caribbean S</w:t>
      </w:r>
      <w:r w:rsidR="001F7C94">
        <w:rPr>
          <w:rFonts w:ascii="Times New Roman" w:hAnsi="Times New Roman"/>
          <w:sz w:val="22"/>
          <w:szCs w:val="22"/>
          <w:lang w:eastAsia="ja-JP"/>
        </w:rPr>
        <w:t xml:space="preserve">mall Island </w:t>
      </w:r>
      <w:r w:rsidR="00EB383E" w:rsidRPr="00E660C1">
        <w:rPr>
          <w:rFonts w:ascii="Times New Roman" w:hAnsi="Times New Roman"/>
          <w:sz w:val="22"/>
          <w:szCs w:val="22"/>
          <w:lang w:eastAsia="ja-JP"/>
        </w:rPr>
        <w:t>D</w:t>
      </w:r>
      <w:r w:rsidR="001F7C94">
        <w:rPr>
          <w:rFonts w:ascii="Times New Roman" w:hAnsi="Times New Roman"/>
          <w:sz w:val="22"/>
          <w:szCs w:val="22"/>
          <w:lang w:eastAsia="ja-JP"/>
        </w:rPr>
        <w:t xml:space="preserve">eveloping </w:t>
      </w:r>
      <w:r w:rsidR="00EB383E" w:rsidRPr="00E660C1">
        <w:rPr>
          <w:rFonts w:ascii="Times New Roman" w:hAnsi="Times New Roman"/>
          <w:sz w:val="22"/>
          <w:szCs w:val="22"/>
          <w:lang w:eastAsia="ja-JP"/>
        </w:rPr>
        <w:t>S</w:t>
      </w:r>
      <w:r w:rsidR="001F7C94">
        <w:rPr>
          <w:rFonts w:ascii="Times New Roman" w:hAnsi="Times New Roman"/>
          <w:sz w:val="22"/>
          <w:szCs w:val="22"/>
          <w:lang w:eastAsia="ja-JP"/>
        </w:rPr>
        <w:t>tates (SIDS)</w:t>
      </w:r>
      <w:r w:rsidR="00EB383E" w:rsidRPr="00E660C1">
        <w:rPr>
          <w:rFonts w:ascii="Times New Roman" w:hAnsi="Times New Roman"/>
          <w:sz w:val="22"/>
          <w:szCs w:val="22"/>
          <w:lang w:eastAsia="ja-JP"/>
        </w:rPr>
        <w:t xml:space="preserve"> rely heavily on marine resources and are usually dependent on climate-sensitive sectors for economic development and community livelihoods. They are thus extremely vulnerable to climate-related threats, including tropical storms and hurricanes, strong winds, flooding, droughts, sea level rise, coastal erosion, increasing ocean temperatures, and climate change induced ocean acidification. The resulting impacts cause extensive damages and losses to infrastructure, critical ecosystems and marine ecosystem health</w:t>
      </w:r>
      <w:r w:rsidR="00DF6FFF">
        <w:rPr>
          <w:rFonts w:ascii="Times New Roman" w:hAnsi="Times New Roman"/>
          <w:sz w:val="22"/>
          <w:szCs w:val="22"/>
          <w:lang w:eastAsia="ja-JP"/>
        </w:rPr>
        <w:t>,</w:t>
      </w:r>
      <w:r w:rsidR="00EB383E" w:rsidRPr="00E660C1">
        <w:rPr>
          <w:rFonts w:ascii="Times New Roman" w:hAnsi="Times New Roman"/>
          <w:sz w:val="22"/>
          <w:szCs w:val="22"/>
          <w:lang w:eastAsia="ja-JP"/>
        </w:rPr>
        <w:t xml:space="preserve"> and are expected to increase with future predicted climate changes</w:t>
      </w:r>
      <w:r w:rsidR="006420F7">
        <w:rPr>
          <w:rFonts w:ascii="Times New Roman" w:hAnsi="Times New Roman"/>
          <w:sz w:val="22"/>
          <w:szCs w:val="22"/>
          <w:lang w:eastAsia="ja-JP"/>
        </w:rPr>
        <w:t>. This points to</w:t>
      </w:r>
      <w:r w:rsidR="00EB383E" w:rsidRPr="00E660C1">
        <w:rPr>
          <w:rFonts w:ascii="Times New Roman" w:hAnsi="Times New Roman"/>
          <w:sz w:val="22"/>
          <w:szCs w:val="22"/>
          <w:lang w:eastAsia="ja-JP"/>
        </w:rPr>
        <w:t xml:space="preserve"> an urgent need for adaptation interventions. In addition, Caribbean SIDS have committed to reducing their </w:t>
      </w:r>
      <w:r w:rsidR="00CF2A63">
        <w:rPr>
          <w:rFonts w:ascii="Times New Roman" w:hAnsi="Times New Roman"/>
          <w:sz w:val="22"/>
          <w:szCs w:val="22"/>
          <w:lang w:eastAsia="ja-JP"/>
        </w:rPr>
        <w:t>greenhouse gas (GHG)</w:t>
      </w:r>
      <w:r w:rsidR="00CF2A63" w:rsidRPr="00E660C1">
        <w:rPr>
          <w:rFonts w:ascii="Times New Roman" w:hAnsi="Times New Roman"/>
          <w:sz w:val="22"/>
          <w:szCs w:val="22"/>
          <w:lang w:eastAsia="ja-JP"/>
        </w:rPr>
        <w:t xml:space="preserve"> </w:t>
      </w:r>
      <w:r w:rsidR="00EB383E" w:rsidRPr="00E660C1">
        <w:rPr>
          <w:rFonts w:ascii="Times New Roman" w:hAnsi="Times New Roman"/>
          <w:sz w:val="22"/>
          <w:szCs w:val="22"/>
          <w:lang w:eastAsia="ja-JP"/>
        </w:rPr>
        <w:t>emissions, specifically the carbon footprint of marine infrastructure and development with regards to marine transport/shipping.</w:t>
      </w:r>
    </w:p>
    <w:p w14:paraId="75769821" w14:textId="77777777" w:rsidR="00EB383E" w:rsidRPr="00E660C1" w:rsidRDefault="00EB383E" w:rsidP="00EB383E">
      <w:pPr>
        <w:jc w:val="both"/>
        <w:rPr>
          <w:rFonts w:ascii="Times New Roman" w:hAnsi="Times New Roman"/>
          <w:sz w:val="22"/>
          <w:szCs w:val="22"/>
          <w:lang w:eastAsia="ja-JP"/>
        </w:rPr>
      </w:pPr>
    </w:p>
    <w:p w14:paraId="4A57CF40" w14:textId="77777777" w:rsidR="005A09C5" w:rsidRPr="00E660C1" w:rsidRDefault="00EB383E" w:rsidP="00EB383E">
      <w:pPr>
        <w:jc w:val="both"/>
        <w:rPr>
          <w:rFonts w:ascii="Times New Roman" w:hAnsi="Times New Roman"/>
          <w:sz w:val="22"/>
          <w:szCs w:val="22"/>
          <w:lang w:eastAsia="ja-JP"/>
        </w:rPr>
      </w:pPr>
      <w:r w:rsidRPr="00E660C1">
        <w:rPr>
          <w:rFonts w:ascii="Times New Roman" w:hAnsi="Times New Roman"/>
          <w:sz w:val="22"/>
          <w:szCs w:val="22"/>
          <w:lang w:eastAsia="ja-JP"/>
        </w:rPr>
        <w:t>1.02</w:t>
      </w:r>
      <w:r w:rsidRPr="00E660C1">
        <w:rPr>
          <w:rFonts w:ascii="Times New Roman" w:hAnsi="Times New Roman"/>
          <w:sz w:val="22"/>
          <w:szCs w:val="22"/>
          <w:lang w:eastAsia="ja-JP"/>
        </w:rPr>
        <w:tab/>
        <w:t>The blue economy offers great potential to address both adaptation and mitigation challenges faced by Caribbean SIDS, while simultaneously contributing to meeting the targets of SDG14 (Life under water). However, a regional approach to accessing finance and strengthening the blue economy in the Caribbean is needed.</w:t>
      </w:r>
    </w:p>
    <w:p w14:paraId="5886E8DE" w14:textId="77777777" w:rsidR="00C74C9C" w:rsidRDefault="00C74C9C" w:rsidP="00EB383E">
      <w:pPr>
        <w:jc w:val="both"/>
        <w:rPr>
          <w:rFonts w:ascii="Times New Roman" w:hAnsi="Times New Roman"/>
          <w:sz w:val="22"/>
          <w:szCs w:val="22"/>
          <w:lang w:eastAsia="ja-JP"/>
        </w:rPr>
      </w:pPr>
    </w:p>
    <w:p w14:paraId="69125F78" w14:textId="77777777" w:rsidR="00C74C9C" w:rsidRPr="00AB4D7B" w:rsidRDefault="00C74C9C" w:rsidP="009A6331">
      <w:pPr>
        <w:ind w:left="708"/>
        <w:jc w:val="both"/>
        <w:rPr>
          <w:rFonts w:ascii="Times New Roman" w:hAnsi="Times New Roman"/>
          <w:sz w:val="22"/>
          <w:szCs w:val="22"/>
          <w:u w:val="single"/>
        </w:rPr>
      </w:pPr>
      <w:r w:rsidRPr="00AB4D7B">
        <w:rPr>
          <w:rFonts w:ascii="Times New Roman" w:hAnsi="Times New Roman"/>
          <w:sz w:val="22"/>
          <w:szCs w:val="22"/>
          <w:u w:val="single"/>
        </w:rPr>
        <w:t>The Green Climate Fund</w:t>
      </w:r>
    </w:p>
    <w:p w14:paraId="00E5750F" w14:textId="77777777" w:rsidR="00C74C9C" w:rsidRDefault="00C74C9C" w:rsidP="00C74C9C">
      <w:pPr>
        <w:jc w:val="both"/>
        <w:rPr>
          <w:rFonts w:ascii="Times New Roman" w:hAnsi="Times New Roman"/>
          <w:sz w:val="22"/>
          <w:szCs w:val="22"/>
        </w:rPr>
      </w:pPr>
    </w:p>
    <w:p w14:paraId="7DC87A97" w14:textId="147BF2B0" w:rsidR="00C74C9C" w:rsidRDefault="00C74C9C" w:rsidP="00C74C9C">
      <w:pPr>
        <w:jc w:val="both"/>
        <w:rPr>
          <w:rFonts w:ascii="Times New Roman" w:hAnsi="Times New Roman"/>
          <w:sz w:val="22"/>
          <w:szCs w:val="22"/>
        </w:rPr>
      </w:pPr>
      <w:r>
        <w:rPr>
          <w:rFonts w:ascii="Times New Roman" w:hAnsi="Times New Roman"/>
          <w:sz w:val="22"/>
          <w:szCs w:val="22"/>
        </w:rPr>
        <w:t>1.03</w:t>
      </w:r>
      <w:r>
        <w:rPr>
          <w:rFonts w:ascii="Times New Roman" w:hAnsi="Times New Roman"/>
          <w:sz w:val="22"/>
          <w:szCs w:val="22"/>
        </w:rPr>
        <w:tab/>
        <w:t>The Green Climate Fund (GCF) is an operating entity of the Financial Mechanism of the United Nations Framework Convention on Climate Change (UNFCCC). It is the world’s largest fund dedicated to the fight against climate change. Designed to be an important part of the effort to mobilise USD 100 billion in climate finance per year, the GCF has a central role to play in addressing the pressing mitigation and adaptation needs of developing countries.</w:t>
      </w:r>
    </w:p>
    <w:p w14:paraId="0F13F144" w14:textId="77777777" w:rsidR="00C74C9C" w:rsidRDefault="00C74C9C" w:rsidP="00C74C9C">
      <w:pPr>
        <w:jc w:val="both"/>
        <w:rPr>
          <w:rFonts w:ascii="Times New Roman" w:hAnsi="Times New Roman"/>
          <w:sz w:val="22"/>
          <w:szCs w:val="22"/>
        </w:rPr>
      </w:pPr>
    </w:p>
    <w:p w14:paraId="0B1B66D8" w14:textId="1F33BFB6" w:rsidR="00C74C9C" w:rsidRDefault="00C74C9C" w:rsidP="00C74C9C">
      <w:pPr>
        <w:jc w:val="both"/>
        <w:rPr>
          <w:rFonts w:ascii="Times New Roman" w:hAnsi="Times New Roman"/>
          <w:sz w:val="22"/>
          <w:szCs w:val="22"/>
        </w:rPr>
      </w:pPr>
      <w:r>
        <w:rPr>
          <w:rFonts w:ascii="Times New Roman" w:hAnsi="Times New Roman"/>
          <w:sz w:val="22"/>
          <w:szCs w:val="22"/>
        </w:rPr>
        <w:t>1.04</w:t>
      </w:r>
      <w:r>
        <w:rPr>
          <w:rFonts w:ascii="Times New Roman" w:hAnsi="Times New Roman"/>
          <w:sz w:val="22"/>
          <w:szCs w:val="22"/>
        </w:rPr>
        <w:tab/>
        <w:t>The GCF aims to support developing countries to achieve a paradigm shift to low-emission and climate-resilient development pathways. This is to be achieved by funding innovative and transformative mitigation and adaptation projects and programmes developed by the public and private sectors to contribute to the implementation of national climate change priorities in developing countries.</w:t>
      </w:r>
    </w:p>
    <w:p w14:paraId="3545153B" w14:textId="77777777" w:rsidR="00C74C9C" w:rsidRDefault="00C74C9C" w:rsidP="00C74C9C">
      <w:pPr>
        <w:jc w:val="both"/>
        <w:rPr>
          <w:rFonts w:ascii="Times New Roman" w:hAnsi="Times New Roman"/>
          <w:sz w:val="22"/>
          <w:szCs w:val="22"/>
        </w:rPr>
      </w:pPr>
    </w:p>
    <w:p w14:paraId="364C4B15" w14:textId="7C0E650B" w:rsidR="00C74C9C" w:rsidRDefault="00C74C9C" w:rsidP="00C74C9C">
      <w:pPr>
        <w:jc w:val="both"/>
        <w:rPr>
          <w:rFonts w:ascii="Times New Roman" w:hAnsi="Times New Roman"/>
          <w:sz w:val="22"/>
          <w:szCs w:val="22"/>
        </w:rPr>
      </w:pPr>
      <w:r>
        <w:rPr>
          <w:rFonts w:ascii="Times New Roman" w:hAnsi="Times New Roman"/>
          <w:sz w:val="22"/>
          <w:szCs w:val="22"/>
        </w:rPr>
        <w:t>1.05</w:t>
      </w:r>
      <w:r>
        <w:rPr>
          <w:rFonts w:ascii="Times New Roman" w:hAnsi="Times New Roman"/>
          <w:sz w:val="22"/>
          <w:szCs w:val="22"/>
        </w:rPr>
        <w:tab/>
        <w:t xml:space="preserve">The Caribbean Development Bank (CDB) was accredited to the GCF in 2016, and signed its Accreditation Master Agreement (AMA) in 2018. CDB </w:t>
      </w:r>
      <w:r w:rsidR="004E66F9">
        <w:rPr>
          <w:rFonts w:ascii="Times New Roman" w:hAnsi="Times New Roman"/>
          <w:sz w:val="22"/>
          <w:szCs w:val="22"/>
        </w:rPr>
        <w:t xml:space="preserve">is now </w:t>
      </w:r>
      <w:r>
        <w:rPr>
          <w:rFonts w:ascii="Times New Roman" w:hAnsi="Times New Roman"/>
          <w:sz w:val="22"/>
          <w:szCs w:val="22"/>
        </w:rPr>
        <w:t>scal</w:t>
      </w:r>
      <w:r w:rsidR="004E66F9">
        <w:rPr>
          <w:rFonts w:ascii="Times New Roman" w:hAnsi="Times New Roman"/>
          <w:sz w:val="22"/>
          <w:szCs w:val="22"/>
        </w:rPr>
        <w:t>ing</w:t>
      </w:r>
      <w:r>
        <w:rPr>
          <w:rFonts w:ascii="Times New Roman" w:hAnsi="Times New Roman"/>
          <w:sz w:val="22"/>
          <w:szCs w:val="22"/>
        </w:rPr>
        <w:t xml:space="preserve"> up its support to </w:t>
      </w:r>
      <w:r w:rsidR="001F7C94">
        <w:rPr>
          <w:rFonts w:ascii="Times New Roman" w:hAnsi="Times New Roman"/>
          <w:sz w:val="22"/>
          <w:szCs w:val="22"/>
        </w:rPr>
        <w:t xml:space="preserve">its </w:t>
      </w:r>
      <w:r>
        <w:rPr>
          <w:rFonts w:ascii="Times New Roman" w:hAnsi="Times New Roman"/>
          <w:sz w:val="22"/>
          <w:szCs w:val="22"/>
        </w:rPr>
        <w:t>Borrowing Member Countries (BMCs) to access and utilize GCF funding to invest in climate change adaptation and mitigation. This is aligned with key CDB policies and strategies, including its Climate Resilience Strategy (CRS), two central pillars of which are to mobilise concessional resources and build technical capacity to support BMCs’ climate action ambitions and work programmes.</w:t>
      </w:r>
    </w:p>
    <w:p w14:paraId="0696FA70" w14:textId="77777777" w:rsidR="00C74C9C" w:rsidRDefault="00C74C9C" w:rsidP="00EB383E">
      <w:pPr>
        <w:jc w:val="both"/>
        <w:rPr>
          <w:rFonts w:ascii="Times New Roman" w:hAnsi="Times New Roman"/>
          <w:sz w:val="22"/>
          <w:szCs w:val="22"/>
          <w:lang w:eastAsia="ja-JP"/>
        </w:rPr>
      </w:pPr>
    </w:p>
    <w:p w14:paraId="71095572" w14:textId="34644A79" w:rsidR="00C74C9C" w:rsidRPr="00C74C9C" w:rsidRDefault="00C74C9C" w:rsidP="009A6331">
      <w:pPr>
        <w:ind w:left="708"/>
        <w:jc w:val="both"/>
        <w:rPr>
          <w:rFonts w:ascii="Times New Roman" w:hAnsi="Times New Roman"/>
          <w:sz w:val="22"/>
          <w:szCs w:val="22"/>
          <w:u w:val="single"/>
          <w:lang w:eastAsia="ja-JP"/>
        </w:rPr>
      </w:pPr>
      <w:r w:rsidRPr="00C74C9C">
        <w:rPr>
          <w:rFonts w:ascii="Times New Roman" w:hAnsi="Times New Roman"/>
          <w:sz w:val="22"/>
          <w:szCs w:val="22"/>
          <w:u w:val="single"/>
          <w:lang w:eastAsia="ja-JP"/>
        </w:rPr>
        <w:t>The Blue Co Caribbean Umbrella Coordination Programme</w:t>
      </w:r>
    </w:p>
    <w:p w14:paraId="784B7D1E" w14:textId="77777777" w:rsidR="00C74C9C" w:rsidRPr="00E660C1" w:rsidRDefault="00C74C9C" w:rsidP="00EB383E">
      <w:pPr>
        <w:jc w:val="both"/>
        <w:rPr>
          <w:rFonts w:ascii="Times New Roman" w:hAnsi="Times New Roman"/>
          <w:sz w:val="22"/>
          <w:szCs w:val="22"/>
          <w:lang w:eastAsia="ja-JP"/>
        </w:rPr>
      </w:pPr>
    </w:p>
    <w:p w14:paraId="54F18093" w14:textId="7EE57F76" w:rsidR="002B28F3" w:rsidRPr="00E660C1" w:rsidRDefault="005A09C5" w:rsidP="00BB270D">
      <w:pPr>
        <w:jc w:val="both"/>
        <w:rPr>
          <w:rFonts w:ascii="Times New Roman" w:hAnsi="Times New Roman"/>
          <w:sz w:val="22"/>
          <w:szCs w:val="22"/>
        </w:rPr>
      </w:pPr>
      <w:r w:rsidRPr="00E660C1">
        <w:rPr>
          <w:rFonts w:ascii="Times New Roman" w:hAnsi="Times New Roman"/>
          <w:sz w:val="22"/>
          <w:szCs w:val="22"/>
          <w:lang w:eastAsia="ja-JP"/>
        </w:rPr>
        <w:t>1.0</w:t>
      </w:r>
      <w:r w:rsidR="00C74C9C">
        <w:rPr>
          <w:rFonts w:ascii="Times New Roman" w:hAnsi="Times New Roman"/>
          <w:sz w:val="22"/>
          <w:szCs w:val="22"/>
          <w:lang w:eastAsia="ja-JP"/>
        </w:rPr>
        <w:t>6</w:t>
      </w:r>
      <w:r w:rsidRPr="00E660C1">
        <w:rPr>
          <w:rFonts w:ascii="Times New Roman" w:hAnsi="Times New Roman"/>
          <w:sz w:val="22"/>
          <w:szCs w:val="22"/>
          <w:lang w:eastAsia="ja-JP"/>
        </w:rPr>
        <w:tab/>
        <w:t>In response to the</w:t>
      </w:r>
      <w:r w:rsidR="00C74C9C">
        <w:rPr>
          <w:rFonts w:ascii="Times New Roman" w:hAnsi="Times New Roman"/>
          <w:sz w:val="22"/>
          <w:szCs w:val="22"/>
          <w:lang w:eastAsia="ja-JP"/>
        </w:rPr>
        <w:t xml:space="preserve"> blue economy and climate change</w:t>
      </w:r>
      <w:r w:rsidRPr="00E660C1">
        <w:rPr>
          <w:rFonts w:ascii="Times New Roman" w:hAnsi="Times New Roman"/>
          <w:sz w:val="22"/>
          <w:szCs w:val="22"/>
          <w:lang w:eastAsia="ja-JP"/>
        </w:rPr>
        <w:t xml:space="preserve"> needs</w:t>
      </w:r>
      <w:r w:rsidR="00C74C9C">
        <w:rPr>
          <w:rFonts w:ascii="Times New Roman" w:hAnsi="Times New Roman"/>
          <w:sz w:val="22"/>
          <w:szCs w:val="22"/>
          <w:lang w:eastAsia="ja-JP"/>
        </w:rPr>
        <w:t xml:space="preserve"> of Caribbean countries</w:t>
      </w:r>
      <w:r w:rsidRPr="00E660C1">
        <w:rPr>
          <w:rFonts w:ascii="Times New Roman" w:hAnsi="Times New Roman"/>
          <w:sz w:val="22"/>
          <w:szCs w:val="22"/>
          <w:lang w:eastAsia="ja-JP"/>
        </w:rPr>
        <w:t xml:space="preserve">, the Caribbean Development Bank </w:t>
      </w:r>
      <w:r w:rsidR="00C74C9C">
        <w:rPr>
          <w:rFonts w:ascii="Times New Roman" w:hAnsi="Times New Roman"/>
          <w:sz w:val="22"/>
          <w:szCs w:val="22"/>
          <w:lang w:eastAsia="ja-JP"/>
        </w:rPr>
        <w:t xml:space="preserve">(CDB) </w:t>
      </w:r>
      <w:r w:rsidRPr="00E660C1">
        <w:rPr>
          <w:rFonts w:ascii="Times New Roman" w:hAnsi="Times New Roman"/>
          <w:sz w:val="22"/>
          <w:szCs w:val="22"/>
          <w:lang w:eastAsia="ja-JP"/>
        </w:rPr>
        <w:t xml:space="preserve">is leading the development of a new regional programme – the </w:t>
      </w:r>
      <w:r w:rsidR="00EB383E" w:rsidRPr="00E660C1">
        <w:rPr>
          <w:rFonts w:ascii="Times New Roman" w:hAnsi="Times New Roman"/>
          <w:i/>
          <w:iCs/>
          <w:sz w:val="22"/>
          <w:szCs w:val="22"/>
          <w:lang w:eastAsia="ja-JP"/>
        </w:rPr>
        <w:t>Blue Co Caribbean Umbrella Coordination Programme</w:t>
      </w:r>
      <w:r w:rsidRPr="00E660C1">
        <w:rPr>
          <w:rFonts w:ascii="Times New Roman" w:hAnsi="Times New Roman"/>
          <w:i/>
          <w:iCs/>
          <w:sz w:val="22"/>
          <w:szCs w:val="22"/>
          <w:lang w:eastAsia="ja-JP"/>
        </w:rPr>
        <w:t xml:space="preserve">. </w:t>
      </w:r>
      <w:r w:rsidRPr="00E660C1">
        <w:rPr>
          <w:rFonts w:ascii="Times New Roman" w:hAnsi="Times New Roman"/>
          <w:sz w:val="22"/>
          <w:szCs w:val="22"/>
          <w:lang w:eastAsia="ja-JP"/>
        </w:rPr>
        <w:t>This initiative</w:t>
      </w:r>
      <w:r w:rsidR="00EB383E" w:rsidRPr="00E660C1">
        <w:rPr>
          <w:rFonts w:ascii="Times New Roman" w:hAnsi="Times New Roman"/>
          <w:sz w:val="22"/>
          <w:szCs w:val="22"/>
          <w:lang w:eastAsia="ja-JP"/>
        </w:rPr>
        <w:t xml:space="preserve"> aims to lay the foundation and create momentum for catalysing finance at scale to enable a low-emission, climate-resilient regional blue economy </w:t>
      </w:r>
      <w:r w:rsidR="00EB383E" w:rsidRPr="00E660C1">
        <w:rPr>
          <w:rFonts w:ascii="Times New Roman" w:hAnsi="Times New Roman"/>
          <w:sz w:val="22"/>
          <w:szCs w:val="22"/>
          <w:lang w:eastAsia="ja-JP"/>
        </w:rPr>
        <w:lastRenderedPageBreak/>
        <w:t>for Caribbean SIDS</w:t>
      </w:r>
      <w:r w:rsidR="005514CC" w:rsidRPr="00650914">
        <w:rPr>
          <w:rStyle w:val="FootnoteReference"/>
          <w:rFonts w:ascii="Times New Roman" w:hAnsi="Times New Roman"/>
          <w:sz w:val="22"/>
          <w:szCs w:val="22"/>
          <w:vertAlign w:val="superscript"/>
          <w:lang w:eastAsia="ja-JP"/>
        </w:rPr>
        <w:footnoteReference w:id="1"/>
      </w:r>
      <w:r w:rsidR="00EB383E" w:rsidRPr="00E660C1">
        <w:rPr>
          <w:rFonts w:ascii="Times New Roman" w:hAnsi="Times New Roman"/>
          <w:sz w:val="22"/>
          <w:szCs w:val="22"/>
          <w:lang w:eastAsia="ja-JP"/>
        </w:rPr>
        <w:t xml:space="preserve"> through a long-term project pipeline. It will achieve this through the establishment of one regional framework and either standalone or multi-country frameworks (depending on participant country needs), a regional coordination mechanism, and the implementation of transformative projects that can be scaled up and replicated across the region.</w:t>
      </w:r>
    </w:p>
    <w:p w14:paraId="6CAF8FE2" w14:textId="77777777" w:rsidR="00BB270D" w:rsidRPr="00E660C1" w:rsidRDefault="00BB270D" w:rsidP="00BB270D">
      <w:pPr>
        <w:jc w:val="both"/>
        <w:rPr>
          <w:rFonts w:ascii="Times New Roman" w:hAnsi="Times New Roman"/>
          <w:sz w:val="22"/>
          <w:szCs w:val="22"/>
        </w:rPr>
      </w:pPr>
    </w:p>
    <w:p w14:paraId="3516EF4A" w14:textId="35E146F6" w:rsidR="00E660C1" w:rsidRPr="00E660C1" w:rsidRDefault="00BB270D" w:rsidP="00E660C1">
      <w:pPr>
        <w:jc w:val="both"/>
        <w:rPr>
          <w:rFonts w:ascii="Times New Roman" w:hAnsi="Times New Roman"/>
          <w:sz w:val="22"/>
          <w:szCs w:val="22"/>
        </w:rPr>
      </w:pPr>
      <w:r w:rsidRPr="00E660C1">
        <w:rPr>
          <w:rFonts w:ascii="Times New Roman" w:hAnsi="Times New Roman"/>
          <w:sz w:val="22"/>
          <w:szCs w:val="22"/>
        </w:rPr>
        <w:t>1.0</w:t>
      </w:r>
      <w:r w:rsidR="00AF1120">
        <w:rPr>
          <w:rFonts w:ascii="Times New Roman" w:hAnsi="Times New Roman"/>
          <w:sz w:val="22"/>
          <w:szCs w:val="22"/>
        </w:rPr>
        <w:t>7</w:t>
      </w:r>
      <w:r w:rsidRPr="00E660C1">
        <w:rPr>
          <w:rFonts w:ascii="Times New Roman" w:hAnsi="Times New Roman"/>
          <w:sz w:val="22"/>
          <w:szCs w:val="22"/>
        </w:rPr>
        <w:tab/>
      </w:r>
      <w:r w:rsidR="00E660C1" w:rsidRPr="00E660C1">
        <w:rPr>
          <w:rFonts w:ascii="Times New Roman" w:hAnsi="Times New Roman"/>
          <w:sz w:val="22"/>
          <w:szCs w:val="22"/>
        </w:rPr>
        <w:t xml:space="preserve">In so doing, </w:t>
      </w:r>
      <w:r w:rsidR="00E660C1" w:rsidRPr="00E660C1">
        <w:rPr>
          <w:rFonts w:ascii="Times New Roman" w:hAnsi="Times New Roman"/>
          <w:color w:val="000000"/>
          <w:sz w:val="22"/>
          <w:szCs w:val="22"/>
          <w:lang w:eastAsia="en-GB"/>
        </w:rPr>
        <w:t xml:space="preserve">the </w:t>
      </w:r>
      <w:r w:rsidR="00E660C1" w:rsidRPr="00E660C1">
        <w:rPr>
          <w:rFonts w:ascii="Times New Roman" w:hAnsi="Times New Roman"/>
          <w:i/>
          <w:iCs/>
          <w:color w:val="000000"/>
          <w:sz w:val="22"/>
          <w:szCs w:val="22"/>
          <w:lang w:eastAsia="en-GB"/>
        </w:rPr>
        <w:t>BlueCo Caribbean Umbrella Coordination Programme</w:t>
      </w:r>
      <w:r w:rsidR="00E660C1" w:rsidRPr="00E660C1">
        <w:rPr>
          <w:rFonts w:ascii="Times New Roman" w:hAnsi="Times New Roman"/>
          <w:color w:val="000000"/>
          <w:sz w:val="22"/>
          <w:szCs w:val="22"/>
          <w:lang w:eastAsia="en-GB"/>
        </w:rPr>
        <w:t xml:space="preserve"> will:</w:t>
      </w:r>
    </w:p>
    <w:p w14:paraId="4BE6BAA8" w14:textId="6A112E08" w:rsidR="00E660C1" w:rsidRPr="00E660C1" w:rsidRDefault="00E660C1" w:rsidP="00E660C1">
      <w:pPr>
        <w:pStyle w:val="ListParagraph"/>
        <w:numPr>
          <w:ilvl w:val="0"/>
          <w:numId w:val="9"/>
        </w:numPr>
        <w:ind w:left="1080"/>
        <w:contextualSpacing/>
        <w:jc w:val="both"/>
        <w:rPr>
          <w:color w:val="000000"/>
          <w:sz w:val="22"/>
          <w:szCs w:val="22"/>
          <w:lang w:eastAsia="en-GB"/>
        </w:rPr>
      </w:pPr>
      <w:r w:rsidRPr="00E660C1">
        <w:rPr>
          <w:color w:val="000000"/>
          <w:sz w:val="22"/>
          <w:szCs w:val="22"/>
          <w:lang w:eastAsia="en-GB"/>
        </w:rPr>
        <w:t xml:space="preserve">directly contribute to reducing </w:t>
      </w:r>
      <w:r w:rsidR="00CF2A63">
        <w:rPr>
          <w:color w:val="000000"/>
          <w:sz w:val="22"/>
          <w:szCs w:val="22"/>
          <w:lang w:eastAsia="en-GB"/>
        </w:rPr>
        <w:t>GHG</w:t>
      </w:r>
      <w:r w:rsidRPr="00E660C1">
        <w:rPr>
          <w:color w:val="000000"/>
          <w:sz w:val="22"/>
          <w:szCs w:val="22"/>
          <w:lang w:eastAsia="en-GB"/>
        </w:rPr>
        <w:t xml:space="preserve"> emissions and enhancing climate resilience in the blue economy through the implementation of an initial set (tentatively three) of innovative high-impact projects; and</w:t>
      </w:r>
    </w:p>
    <w:p w14:paraId="6D939186" w14:textId="77777777" w:rsidR="00E660C1" w:rsidRPr="00E660C1" w:rsidRDefault="00E660C1" w:rsidP="00E660C1">
      <w:pPr>
        <w:pStyle w:val="ListParagraph"/>
        <w:numPr>
          <w:ilvl w:val="0"/>
          <w:numId w:val="9"/>
        </w:numPr>
        <w:ind w:left="1080"/>
        <w:contextualSpacing/>
        <w:jc w:val="both"/>
        <w:rPr>
          <w:color w:val="000000"/>
          <w:sz w:val="22"/>
          <w:szCs w:val="22"/>
          <w:lang w:eastAsia="en-GB"/>
        </w:rPr>
      </w:pPr>
      <w:r w:rsidRPr="00E660C1">
        <w:rPr>
          <w:color w:val="000000"/>
          <w:sz w:val="22"/>
          <w:szCs w:val="22"/>
          <w:lang w:eastAsia="en-GB"/>
        </w:rPr>
        <w:t>lay a foundation for a broader pipeline of programmes/projects (hereafter “the BlueCo pipeline”) that can be approved and implemented by multiple different partners over the coming years, thereby significantly increasing the flow of financing and investment for a climate-resilient and low-emissions Caribbean blue economy.</w:t>
      </w:r>
    </w:p>
    <w:p w14:paraId="31D1B510" w14:textId="77777777" w:rsidR="00E660C1" w:rsidRPr="00E660C1" w:rsidRDefault="00E660C1" w:rsidP="002B28F3">
      <w:pPr>
        <w:jc w:val="both"/>
        <w:rPr>
          <w:rFonts w:ascii="Times New Roman" w:hAnsi="Times New Roman"/>
          <w:sz w:val="22"/>
          <w:szCs w:val="22"/>
        </w:rPr>
      </w:pPr>
    </w:p>
    <w:p w14:paraId="24F14EE8" w14:textId="787B22C1" w:rsidR="002B28F3" w:rsidRPr="00E660C1" w:rsidRDefault="002B28F3" w:rsidP="002B28F3">
      <w:pPr>
        <w:jc w:val="both"/>
        <w:rPr>
          <w:rFonts w:ascii="Times New Roman" w:hAnsi="Times New Roman"/>
          <w:sz w:val="22"/>
          <w:szCs w:val="22"/>
        </w:rPr>
      </w:pPr>
      <w:r w:rsidRPr="00E660C1">
        <w:rPr>
          <w:rFonts w:ascii="Times New Roman" w:hAnsi="Times New Roman"/>
          <w:sz w:val="22"/>
          <w:szCs w:val="22"/>
        </w:rPr>
        <w:t>1.0</w:t>
      </w:r>
      <w:r w:rsidR="00AF1120">
        <w:rPr>
          <w:rFonts w:ascii="Times New Roman" w:hAnsi="Times New Roman"/>
          <w:sz w:val="22"/>
          <w:szCs w:val="22"/>
        </w:rPr>
        <w:t>8</w:t>
      </w:r>
      <w:r w:rsidRPr="00E660C1">
        <w:rPr>
          <w:rFonts w:ascii="Times New Roman" w:hAnsi="Times New Roman"/>
          <w:sz w:val="22"/>
          <w:szCs w:val="22"/>
        </w:rPr>
        <w:tab/>
        <w:t>CDB is now seeking a suitable consultan</w:t>
      </w:r>
      <w:r w:rsidR="00CF2A63">
        <w:rPr>
          <w:rFonts w:ascii="Times New Roman" w:hAnsi="Times New Roman"/>
          <w:sz w:val="22"/>
          <w:szCs w:val="22"/>
        </w:rPr>
        <w:t>cy firm</w:t>
      </w:r>
      <w:r w:rsidRPr="00E660C1">
        <w:rPr>
          <w:rFonts w:ascii="Times New Roman" w:hAnsi="Times New Roman"/>
          <w:sz w:val="22"/>
          <w:szCs w:val="22"/>
        </w:rPr>
        <w:t xml:space="preserve"> to </w:t>
      </w:r>
      <w:r w:rsidR="004D6F30">
        <w:rPr>
          <w:rFonts w:ascii="Times New Roman" w:hAnsi="Times New Roman"/>
          <w:sz w:val="22"/>
          <w:szCs w:val="22"/>
        </w:rPr>
        <w:t>lead the day-to-day design, feasibility and other preparatory work for this programme</w:t>
      </w:r>
      <w:r w:rsidRPr="00E660C1">
        <w:rPr>
          <w:rFonts w:ascii="Times New Roman" w:hAnsi="Times New Roman"/>
          <w:sz w:val="22"/>
          <w:szCs w:val="22"/>
        </w:rPr>
        <w:t>.</w:t>
      </w:r>
    </w:p>
    <w:p w14:paraId="6612041D" w14:textId="72DE70D6" w:rsidR="002B28F3" w:rsidRPr="001F7437" w:rsidRDefault="002B28F3" w:rsidP="002B28F3">
      <w:pPr>
        <w:jc w:val="both"/>
        <w:rPr>
          <w:rFonts w:ascii="Times New Roman" w:hAnsi="Times New Roman"/>
          <w:sz w:val="22"/>
          <w:szCs w:val="22"/>
        </w:rPr>
      </w:pPr>
    </w:p>
    <w:p w14:paraId="5C34BDFA" w14:textId="77777777" w:rsidR="002B28F3" w:rsidRPr="00591D34" w:rsidRDefault="002B28F3" w:rsidP="002B28F3">
      <w:pPr>
        <w:pStyle w:val="Default"/>
        <w:numPr>
          <w:ilvl w:val="0"/>
          <w:numId w:val="1"/>
        </w:numPr>
        <w:ind w:left="720" w:hanging="718"/>
        <w:jc w:val="both"/>
        <w:rPr>
          <w:b/>
          <w:color w:val="auto"/>
          <w:sz w:val="22"/>
          <w:szCs w:val="22"/>
          <w:u w:val="single"/>
        </w:rPr>
      </w:pPr>
      <w:r w:rsidRPr="00591D34">
        <w:rPr>
          <w:b/>
          <w:color w:val="auto"/>
          <w:sz w:val="22"/>
          <w:szCs w:val="22"/>
          <w:u w:val="single"/>
        </w:rPr>
        <w:t>OBJECTIVE OF CONSULTANCY</w:t>
      </w:r>
    </w:p>
    <w:p w14:paraId="6E68F9CF" w14:textId="77777777" w:rsidR="002B28F3" w:rsidRPr="00591D34" w:rsidRDefault="002B28F3" w:rsidP="002B28F3">
      <w:pPr>
        <w:pStyle w:val="Default"/>
        <w:jc w:val="both"/>
        <w:rPr>
          <w:color w:val="auto"/>
          <w:sz w:val="22"/>
          <w:szCs w:val="22"/>
        </w:rPr>
      </w:pPr>
    </w:p>
    <w:p w14:paraId="4C4459CF" w14:textId="312BF22F" w:rsidR="002B28F3" w:rsidRPr="001F7437" w:rsidRDefault="002B28F3" w:rsidP="002B28F3">
      <w:pPr>
        <w:jc w:val="both"/>
        <w:rPr>
          <w:rFonts w:ascii="Times New Roman" w:eastAsiaTheme="minorEastAsia" w:hAnsi="Times New Roman"/>
          <w:sz w:val="22"/>
          <w:szCs w:val="22"/>
        </w:rPr>
      </w:pPr>
      <w:r w:rsidRPr="001F7437">
        <w:rPr>
          <w:rFonts w:ascii="Times New Roman" w:eastAsiaTheme="minorEastAsia" w:hAnsi="Times New Roman"/>
          <w:sz w:val="22"/>
          <w:szCs w:val="22"/>
        </w:rPr>
        <w:t>2.01</w:t>
      </w:r>
      <w:r>
        <w:tab/>
      </w:r>
      <w:r w:rsidRPr="001F7437">
        <w:rPr>
          <w:rFonts w:ascii="Times New Roman" w:eastAsiaTheme="minorEastAsia" w:hAnsi="Times New Roman"/>
          <w:sz w:val="22"/>
          <w:szCs w:val="22"/>
        </w:rPr>
        <w:t xml:space="preserve">The objective of the consultancy is to assist CDB to </w:t>
      </w:r>
      <w:r w:rsidR="00E660C1">
        <w:rPr>
          <w:rFonts w:ascii="Times New Roman" w:eastAsiaTheme="minorEastAsia" w:hAnsi="Times New Roman"/>
          <w:sz w:val="22"/>
          <w:szCs w:val="22"/>
        </w:rPr>
        <w:t xml:space="preserve">complete the remaining programme design, feasibility and other preparatory work for the </w:t>
      </w:r>
      <w:r w:rsidR="00E660C1">
        <w:rPr>
          <w:rFonts w:ascii="Times New Roman" w:eastAsiaTheme="minorEastAsia" w:hAnsi="Times New Roman"/>
          <w:i/>
          <w:iCs/>
          <w:sz w:val="22"/>
          <w:szCs w:val="22"/>
        </w:rPr>
        <w:t xml:space="preserve">Blue Co Caribbean Umbrella Coordination </w:t>
      </w:r>
      <w:r w:rsidR="00E660C1" w:rsidRPr="00E660C1">
        <w:rPr>
          <w:rFonts w:ascii="Times New Roman" w:eastAsiaTheme="minorEastAsia" w:hAnsi="Times New Roman"/>
          <w:sz w:val="22"/>
          <w:szCs w:val="22"/>
        </w:rPr>
        <w:t>Programme</w:t>
      </w:r>
      <w:r w:rsidR="00E660C1">
        <w:rPr>
          <w:rFonts w:ascii="Times New Roman" w:eastAsiaTheme="minorEastAsia" w:hAnsi="Times New Roman"/>
          <w:sz w:val="22"/>
          <w:szCs w:val="22"/>
        </w:rPr>
        <w:t xml:space="preserve">, and to prepare </w:t>
      </w:r>
      <w:r w:rsidR="00E660C1" w:rsidRPr="00E660C1">
        <w:rPr>
          <w:rFonts w:ascii="Times New Roman" w:eastAsiaTheme="minorEastAsia" w:hAnsi="Times New Roman"/>
          <w:sz w:val="22"/>
          <w:szCs w:val="22"/>
        </w:rPr>
        <w:t>a</w:t>
      </w:r>
      <w:r w:rsidR="00E660C1">
        <w:rPr>
          <w:rFonts w:ascii="Times New Roman" w:eastAsiaTheme="minorEastAsia" w:hAnsi="Times New Roman"/>
          <w:sz w:val="22"/>
          <w:szCs w:val="22"/>
        </w:rPr>
        <w:t xml:space="preserve"> high-quality GCF funding proposal </w:t>
      </w:r>
      <w:r w:rsidR="00A3508A">
        <w:rPr>
          <w:rFonts w:ascii="Times New Roman" w:eastAsiaTheme="minorEastAsia" w:hAnsi="Times New Roman"/>
          <w:sz w:val="22"/>
          <w:szCs w:val="22"/>
        </w:rPr>
        <w:t xml:space="preserve">(FP) </w:t>
      </w:r>
      <w:r w:rsidR="00E660C1">
        <w:rPr>
          <w:rFonts w:ascii="Times New Roman" w:eastAsiaTheme="minorEastAsia" w:hAnsi="Times New Roman"/>
          <w:sz w:val="22"/>
          <w:szCs w:val="22"/>
        </w:rPr>
        <w:t>and all relevant annexes for this initiative.</w:t>
      </w:r>
    </w:p>
    <w:p w14:paraId="3A29C44F" w14:textId="77777777" w:rsidR="002B28F3" w:rsidRPr="001F7437" w:rsidRDefault="002B28F3" w:rsidP="002B28F3">
      <w:pPr>
        <w:jc w:val="both"/>
        <w:rPr>
          <w:rFonts w:ascii="Times New Roman" w:eastAsiaTheme="minorHAnsi" w:hAnsi="Times New Roman"/>
          <w:sz w:val="22"/>
          <w:szCs w:val="22"/>
        </w:rPr>
      </w:pPr>
    </w:p>
    <w:p w14:paraId="6F5CCF8E" w14:textId="77777777" w:rsidR="002B28F3" w:rsidRPr="001F7437" w:rsidRDefault="002B28F3" w:rsidP="002B28F3">
      <w:pPr>
        <w:pStyle w:val="ListParagraph"/>
        <w:numPr>
          <w:ilvl w:val="0"/>
          <w:numId w:val="1"/>
        </w:numPr>
        <w:spacing w:line="259" w:lineRule="auto"/>
        <w:ind w:left="720" w:hanging="718"/>
        <w:contextualSpacing/>
        <w:jc w:val="both"/>
        <w:rPr>
          <w:sz w:val="22"/>
          <w:szCs w:val="22"/>
        </w:rPr>
      </w:pPr>
      <w:r w:rsidRPr="001F7437">
        <w:rPr>
          <w:b/>
          <w:caps/>
          <w:sz w:val="22"/>
          <w:szCs w:val="22"/>
          <w:u w:val="single"/>
        </w:rPr>
        <w:t>Scope of SERVICES</w:t>
      </w:r>
    </w:p>
    <w:p w14:paraId="56937804" w14:textId="77777777" w:rsidR="002B28F3" w:rsidRPr="001F7437" w:rsidRDefault="002B28F3" w:rsidP="002B28F3">
      <w:pPr>
        <w:pStyle w:val="ListParagraph"/>
        <w:jc w:val="both"/>
        <w:rPr>
          <w:sz w:val="22"/>
          <w:szCs w:val="22"/>
        </w:rPr>
      </w:pPr>
    </w:p>
    <w:p w14:paraId="1345975C" w14:textId="06A99421" w:rsidR="00C00F4F" w:rsidRPr="006F71B0" w:rsidRDefault="002B28F3" w:rsidP="006F71B0">
      <w:pPr>
        <w:jc w:val="both"/>
        <w:rPr>
          <w:color w:val="000000" w:themeColor="text1"/>
          <w:sz w:val="22"/>
          <w:szCs w:val="22"/>
          <w:lang w:eastAsia="en-GB"/>
        </w:rPr>
      </w:pPr>
      <w:r w:rsidRPr="001F7437">
        <w:rPr>
          <w:rFonts w:ascii="Times New Roman" w:eastAsiaTheme="minorEastAsia" w:hAnsi="Times New Roman"/>
          <w:sz w:val="22"/>
          <w:szCs w:val="22"/>
        </w:rPr>
        <w:t>3.01</w:t>
      </w:r>
      <w:r>
        <w:tab/>
      </w:r>
      <w:r w:rsidR="00A3508A">
        <w:rPr>
          <w:rFonts w:ascii="Times New Roman" w:hAnsi="Times New Roman"/>
          <w:sz w:val="22"/>
          <w:szCs w:val="22"/>
        </w:rPr>
        <w:t>The Consultant will lead the process of developing a high quality and approvable GCF FP (and all supporting annexes) for the aforementioned programme, building on the</w:t>
      </w:r>
      <w:r w:rsidR="00C94650">
        <w:rPr>
          <w:rFonts w:ascii="Times New Roman" w:hAnsi="Times New Roman"/>
          <w:sz w:val="22"/>
          <w:szCs w:val="22"/>
        </w:rPr>
        <w:t xml:space="preserve"> concept note</w:t>
      </w:r>
      <w:r w:rsidR="00A3508A">
        <w:rPr>
          <w:rFonts w:ascii="Times New Roman" w:hAnsi="Times New Roman"/>
          <w:sz w:val="22"/>
          <w:szCs w:val="22"/>
        </w:rPr>
        <w:t xml:space="preserve"> </w:t>
      </w:r>
      <w:r w:rsidR="00C94650">
        <w:rPr>
          <w:rFonts w:ascii="Times New Roman" w:hAnsi="Times New Roman"/>
          <w:sz w:val="22"/>
          <w:szCs w:val="22"/>
        </w:rPr>
        <w:t>(</w:t>
      </w:r>
      <w:r w:rsidR="00A3508A">
        <w:rPr>
          <w:rFonts w:ascii="Times New Roman" w:hAnsi="Times New Roman"/>
          <w:sz w:val="22"/>
          <w:szCs w:val="22"/>
        </w:rPr>
        <w:t>CN</w:t>
      </w:r>
      <w:r w:rsidR="00C94650">
        <w:rPr>
          <w:rFonts w:ascii="Times New Roman" w:hAnsi="Times New Roman"/>
          <w:sz w:val="22"/>
          <w:szCs w:val="22"/>
        </w:rPr>
        <w:t>)</w:t>
      </w:r>
      <w:r w:rsidR="00A3508A">
        <w:rPr>
          <w:rFonts w:ascii="Times New Roman" w:hAnsi="Times New Roman"/>
          <w:sz w:val="22"/>
          <w:szCs w:val="22"/>
        </w:rPr>
        <w:t xml:space="preserve"> developed by CDB, national counterparts and other partners. To do so, the selected firm will work with CDB </w:t>
      </w:r>
      <w:r w:rsidR="008A4B60">
        <w:rPr>
          <w:rFonts w:ascii="Times New Roman" w:hAnsi="Times New Roman"/>
          <w:sz w:val="22"/>
          <w:szCs w:val="22"/>
        </w:rPr>
        <w:t>and other relevant national and regional stakeholders</w:t>
      </w:r>
      <w:r w:rsidR="00A3508A">
        <w:rPr>
          <w:rFonts w:ascii="Times New Roman" w:hAnsi="Times New Roman"/>
          <w:sz w:val="22"/>
          <w:szCs w:val="22"/>
        </w:rPr>
        <w:t xml:space="preserve"> to implement the </w:t>
      </w:r>
      <w:r w:rsidR="00E20B97">
        <w:rPr>
          <w:rFonts w:ascii="Times New Roman" w:hAnsi="Times New Roman"/>
          <w:sz w:val="22"/>
          <w:szCs w:val="22"/>
        </w:rPr>
        <w:t xml:space="preserve">key </w:t>
      </w:r>
      <w:r w:rsidR="00A3508A">
        <w:rPr>
          <w:rFonts w:ascii="Times New Roman" w:hAnsi="Times New Roman"/>
          <w:sz w:val="22"/>
          <w:szCs w:val="22"/>
        </w:rPr>
        <w:t xml:space="preserve">programme preparation activities </w:t>
      </w:r>
      <w:r w:rsidR="00E20B97">
        <w:rPr>
          <w:rFonts w:ascii="Times New Roman" w:hAnsi="Times New Roman"/>
          <w:sz w:val="22"/>
          <w:szCs w:val="22"/>
        </w:rPr>
        <w:t>outlined in this section of the TOR</w:t>
      </w:r>
      <w:r w:rsidR="00A3508A">
        <w:rPr>
          <w:rFonts w:ascii="Times New Roman" w:hAnsi="Times New Roman"/>
          <w:sz w:val="22"/>
          <w:szCs w:val="22"/>
        </w:rPr>
        <w:t xml:space="preserve">. </w:t>
      </w:r>
      <w:r w:rsidR="007549D4">
        <w:rPr>
          <w:rFonts w:ascii="Times New Roman" w:hAnsi="Times New Roman"/>
          <w:sz w:val="22"/>
          <w:szCs w:val="22"/>
        </w:rPr>
        <w:t xml:space="preserve">Throughout </w:t>
      </w:r>
      <w:r w:rsidR="007549D4" w:rsidRPr="00C00F4F">
        <w:rPr>
          <w:rFonts w:ascii="Times New Roman" w:hAnsi="Times New Roman"/>
          <w:sz w:val="22"/>
          <w:szCs w:val="22"/>
        </w:rPr>
        <w:t>the process of implementing these activities, the Consultant will also be expected to: (i) organize bi-weekly meetings with relevant CDB staff to provide detailed updates on the programme preparation process; and (ii) share a monthly written update with the</w:t>
      </w:r>
      <w:r w:rsidR="00C94650">
        <w:rPr>
          <w:rFonts w:ascii="Times New Roman" w:hAnsi="Times New Roman"/>
          <w:sz w:val="22"/>
          <w:szCs w:val="22"/>
        </w:rPr>
        <w:t xml:space="preserve"> National Designated Authorities</w:t>
      </w:r>
      <w:r w:rsidR="007549D4" w:rsidRPr="00C00F4F">
        <w:rPr>
          <w:rFonts w:ascii="Times New Roman" w:hAnsi="Times New Roman"/>
          <w:sz w:val="22"/>
          <w:szCs w:val="22"/>
        </w:rPr>
        <w:t xml:space="preserve"> </w:t>
      </w:r>
      <w:r w:rsidR="00C94650">
        <w:rPr>
          <w:rFonts w:ascii="Times New Roman" w:hAnsi="Times New Roman"/>
          <w:sz w:val="22"/>
          <w:szCs w:val="22"/>
        </w:rPr>
        <w:t>(</w:t>
      </w:r>
      <w:r w:rsidR="007549D4" w:rsidRPr="00C00F4F">
        <w:rPr>
          <w:rFonts w:ascii="Times New Roman" w:hAnsi="Times New Roman"/>
          <w:sz w:val="22"/>
          <w:szCs w:val="22"/>
        </w:rPr>
        <w:t>NDAs</w:t>
      </w:r>
      <w:r w:rsidR="00C94650">
        <w:rPr>
          <w:rFonts w:ascii="Times New Roman" w:hAnsi="Times New Roman"/>
          <w:sz w:val="22"/>
          <w:szCs w:val="22"/>
        </w:rPr>
        <w:t>)</w:t>
      </w:r>
      <w:r w:rsidR="007549D4" w:rsidRPr="00C00F4F">
        <w:rPr>
          <w:rFonts w:ascii="Times New Roman" w:hAnsi="Times New Roman"/>
          <w:sz w:val="22"/>
          <w:szCs w:val="22"/>
        </w:rPr>
        <w:t xml:space="preserve"> from </w:t>
      </w:r>
      <w:r w:rsidR="001F7C94" w:rsidRPr="00C00F4F">
        <w:rPr>
          <w:rFonts w:ascii="Times New Roman" w:hAnsi="Times New Roman"/>
          <w:sz w:val="22"/>
          <w:szCs w:val="22"/>
        </w:rPr>
        <w:t>all</w:t>
      </w:r>
      <w:r w:rsidR="007549D4" w:rsidRPr="00C00F4F">
        <w:rPr>
          <w:rFonts w:ascii="Times New Roman" w:hAnsi="Times New Roman"/>
          <w:sz w:val="22"/>
          <w:szCs w:val="22"/>
        </w:rPr>
        <w:t xml:space="preserve"> the partner countries.</w:t>
      </w:r>
      <w:r w:rsidR="00C00F4F">
        <w:rPr>
          <w:rFonts w:ascii="Times New Roman" w:hAnsi="Times New Roman"/>
          <w:color w:val="000000" w:themeColor="text1"/>
          <w:sz w:val="22"/>
          <w:szCs w:val="22"/>
          <w:lang w:eastAsia="en-GB"/>
        </w:rPr>
        <w:t xml:space="preserve"> </w:t>
      </w:r>
      <w:r w:rsidR="00C00F4F" w:rsidRPr="006F71B0">
        <w:rPr>
          <w:rFonts w:ascii="Times New Roman" w:hAnsi="Times New Roman"/>
          <w:color w:val="000000" w:themeColor="text1"/>
          <w:sz w:val="22"/>
          <w:szCs w:val="22"/>
          <w:lang w:eastAsia="en-GB"/>
        </w:rPr>
        <w:t xml:space="preserve">In addition, the selected firm will </w:t>
      </w:r>
      <w:r w:rsidR="00C00F4F">
        <w:rPr>
          <w:rFonts w:ascii="Times New Roman" w:hAnsi="Times New Roman"/>
          <w:color w:val="000000" w:themeColor="text1"/>
          <w:sz w:val="22"/>
          <w:szCs w:val="22"/>
          <w:lang w:eastAsia="en-GB"/>
        </w:rPr>
        <w:t xml:space="preserve">be expected to </w:t>
      </w:r>
      <w:r w:rsidR="00C00F4F" w:rsidRPr="006F71B0">
        <w:rPr>
          <w:rFonts w:ascii="Times New Roman" w:hAnsi="Times New Roman"/>
          <w:color w:val="000000" w:themeColor="text1"/>
          <w:sz w:val="22"/>
          <w:szCs w:val="22"/>
          <w:lang w:eastAsia="en-GB"/>
        </w:rPr>
        <w:t xml:space="preserve">consult closely with other external entities operating in the blue economy space – including, </w:t>
      </w:r>
      <w:r w:rsidR="00C00F4F" w:rsidRPr="006F71B0">
        <w:rPr>
          <w:rFonts w:ascii="Times New Roman" w:hAnsi="Times New Roman"/>
          <w:i/>
          <w:iCs/>
          <w:color w:val="000000" w:themeColor="text1"/>
          <w:sz w:val="22"/>
          <w:szCs w:val="22"/>
          <w:lang w:eastAsia="en-GB"/>
        </w:rPr>
        <w:t xml:space="preserve">inter alia, </w:t>
      </w:r>
      <w:r w:rsidR="00C00F4F" w:rsidRPr="006F71B0">
        <w:rPr>
          <w:rFonts w:ascii="Times New Roman" w:hAnsi="Times New Roman"/>
          <w:color w:val="000000" w:themeColor="text1"/>
          <w:sz w:val="22"/>
          <w:szCs w:val="22"/>
          <w:lang w:eastAsia="en-GB"/>
        </w:rPr>
        <w:t>those working on the Global Fund for Coral Reefs, the GEF-8 Blue and Green Islands Integrated Programme, and the World Bank Unleashing the Blue Economy project – to ensure complementarity and coherence</w:t>
      </w:r>
      <w:r w:rsidR="0013007F">
        <w:rPr>
          <w:rFonts w:ascii="Times New Roman" w:hAnsi="Times New Roman"/>
          <w:color w:val="000000" w:themeColor="text1"/>
          <w:sz w:val="22"/>
          <w:szCs w:val="22"/>
          <w:lang w:eastAsia="en-GB"/>
        </w:rPr>
        <w:t xml:space="preserve"> between their ongoing initiatives and </w:t>
      </w:r>
      <w:r w:rsidR="00C00F4F" w:rsidRPr="006F71B0">
        <w:rPr>
          <w:rFonts w:ascii="Times New Roman" w:hAnsi="Times New Roman"/>
          <w:color w:val="000000" w:themeColor="text1"/>
          <w:sz w:val="22"/>
          <w:szCs w:val="22"/>
          <w:lang w:eastAsia="en-GB"/>
        </w:rPr>
        <w:t>the BlueCo Caribbean Umbrella Coordination Programme.</w:t>
      </w:r>
    </w:p>
    <w:p w14:paraId="010777EE" w14:textId="77777777" w:rsidR="00C00F4F" w:rsidRDefault="00C00F4F" w:rsidP="002B28F3">
      <w:pPr>
        <w:jc w:val="both"/>
        <w:rPr>
          <w:rFonts w:ascii="Times New Roman" w:hAnsi="Times New Roman"/>
          <w:sz w:val="22"/>
          <w:szCs w:val="22"/>
        </w:rPr>
      </w:pPr>
    </w:p>
    <w:p w14:paraId="297944D4" w14:textId="0E8B8A61" w:rsidR="00FE7F72" w:rsidRDefault="00FE7F72" w:rsidP="005E48F6">
      <w:pPr>
        <w:jc w:val="center"/>
        <w:rPr>
          <w:rFonts w:ascii="Times New Roman" w:hAnsi="Times New Roman"/>
          <w:b/>
          <w:bCs/>
          <w:sz w:val="22"/>
          <w:szCs w:val="22"/>
          <w:u w:val="single"/>
        </w:rPr>
      </w:pPr>
      <w:r w:rsidRPr="00FE7F72">
        <w:rPr>
          <w:rFonts w:ascii="Times New Roman" w:hAnsi="Times New Roman"/>
          <w:b/>
          <w:bCs/>
          <w:sz w:val="22"/>
          <w:szCs w:val="22"/>
        </w:rPr>
        <w:t xml:space="preserve">Table 1: </w:t>
      </w:r>
      <w:r w:rsidRPr="00FE7F72">
        <w:rPr>
          <w:rFonts w:ascii="Times New Roman" w:hAnsi="Times New Roman"/>
          <w:b/>
          <w:bCs/>
          <w:sz w:val="22"/>
          <w:szCs w:val="22"/>
          <w:u w:val="single"/>
        </w:rPr>
        <w:t>PPF ACTIVITIES AND ASSOCIATED DELIVERABLES</w:t>
      </w:r>
    </w:p>
    <w:p w14:paraId="6F97C11D" w14:textId="77777777" w:rsidR="00172C2A" w:rsidRPr="005E48F6" w:rsidRDefault="00172C2A" w:rsidP="005E48F6">
      <w:pPr>
        <w:jc w:val="center"/>
        <w:rPr>
          <w:rFonts w:ascii="Times New Roman" w:hAnsi="Times New Roman"/>
          <w:b/>
          <w:bCs/>
          <w:sz w:val="22"/>
          <w:szCs w:val="22"/>
          <w:u w:val="single"/>
        </w:rPr>
      </w:pPr>
    </w:p>
    <w:tbl>
      <w:tblPr>
        <w:tblStyle w:val="TableGrid"/>
        <w:tblW w:w="9468" w:type="dxa"/>
        <w:tblLayout w:type="fixed"/>
        <w:tblLook w:val="04A0" w:firstRow="1" w:lastRow="0" w:firstColumn="1" w:lastColumn="0" w:noHBand="0" w:noVBand="1"/>
      </w:tblPr>
      <w:tblGrid>
        <w:gridCol w:w="4571"/>
        <w:gridCol w:w="4897"/>
      </w:tblGrid>
      <w:tr w:rsidR="00116DA1" w:rsidRPr="00984307" w14:paraId="25DBB26F" w14:textId="77777777" w:rsidTr="00633667">
        <w:trPr>
          <w:trHeight w:val="6"/>
        </w:trPr>
        <w:tc>
          <w:tcPr>
            <w:tcW w:w="4571" w:type="dxa"/>
            <w:shd w:val="clear" w:color="auto" w:fill="D9E2F3" w:themeFill="accent1" w:themeFillTint="33"/>
          </w:tcPr>
          <w:p w14:paraId="36A3DB45" w14:textId="77777777" w:rsidR="00116DA1" w:rsidRPr="00633667" w:rsidRDefault="00116DA1" w:rsidP="00116DA1">
            <w:pPr>
              <w:ind w:right="-28"/>
              <w:jc w:val="center"/>
              <w:rPr>
                <w:rFonts w:ascii="Times New Roman" w:hAnsi="Times New Roman"/>
                <w:color w:val="000000" w:themeColor="text1"/>
                <w:sz w:val="18"/>
                <w:szCs w:val="18"/>
                <w:lang w:eastAsia="en-GB"/>
              </w:rPr>
            </w:pPr>
            <w:r w:rsidRPr="00633667">
              <w:rPr>
                <w:rFonts w:ascii="Times New Roman" w:hAnsi="Times New Roman"/>
                <w:b/>
                <w:color w:val="000000" w:themeColor="text1"/>
                <w:sz w:val="18"/>
                <w:szCs w:val="18"/>
                <w:lang w:eastAsia="en-GB"/>
              </w:rPr>
              <w:t>ACTIVITIES</w:t>
            </w:r>
          </w:p>
        </w:tc>
        <w:tc>
          <w:tcPr>
            <w:tcW w:w="4897" w:type="dxa"/>
            <w:shd w:val="clear" w:color="auto" w:fill="D9E2F3" w:themeFill="accent1" w:themeFillTint="33"/>
          </w:tcPr>
          <w:p w14:paraId="471FB125" w14:textId="77777777" w:rsidR="00116DA1" w:rsidRPr="00633667" w:rsidRDefault="00116DA1" w:rsidP="00116DA1">
            <w:pPr>
              <w:ind w:right="-28"/>
              <w:jc w:val="center"/>
              <w:rPr>
                <w:rFonts w:ascii="Times New Roman" w:hAnsi="Times New Roman"/>
                <w:color w:val="000000" w:themeColor="text1"/>
                <w:sz w:val="18"/>
                <w:szCs w:val="18"/>
                <w:lang w:eastAsia="en-GB"/>
              </w:rPr>
            </w:pPr>
            <w:r w:rsidRPr="00633667">
              <w:rPr>
                <w:rFonts w:ascii="Times New Roman" w:hAnsi="Times New Roman"/>
                <w:b/>
                <w:color w:val="000000" w:themeColor="text1"/>
                <w:sz w:val="18"/>
                <w:szCs w:val="18"/>
                <w:lang w:eastAsia="en-GB"/>
              </w:rPr>
              <w:t>DELIVERABLES</w:t>
            </w:r>
          </w:p>
        </w:tc>
      </w:tr>
      <w:tr w:rsidR="00116DA1" w:rsidRPr="00984307" w14:paraId="27B06217" w14:textId="77777777" w:rsidTr="00116DA1">
        <w:trPr>
          <w:trHeight w:val="43"/>
        </w:trPr>
        <w:tc>
          <w:tcPr>
            <w:tcW w:w="4571" w:type="dxa"/>
          </w:tcPr>
          <w:p w14:paraId="78590591"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0) Prepare an inception report and work plan for the assignment.</w:t>
            </w:r>
          </w:p>
          <w:p w14:paraId="0A378331"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0EB0977D"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(D0) Inception report and work plan.</w:t>
            </w:r>
          </w:p>
        </w:tc>
      </w:tr>
      <w:tr w:rsidR="00116DA1" w14:paraId="47CAB235" w14:textId="77777777" w:rsidTr="00116DA1">
        <w:trPr>
          <w:trHeight w:val="43"/>
        </w:trPr>
        <w:tc>
          <w:tcPr>
            <w:tcW w:w="4571" w:type="dxa"/>
          </w:tcPr>
          <w:p w14:paraId="34AFD15E"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1) Complete a thorough assessment of baseline conditions.</w:t>
            </w:r>
          </w:p>
          <w:p w14:paraId="57FFC1CA"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09BA3688"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 Baseline Assessment Report</w:t>
            </w:r>
          </w:p>
        </w:tc>
      </w:tr>
      <w:tr w:rsidR="00116DA1" w14:paraId="0C61B4E3" w14:textId="77777777" w:rsidTr="00116DA1">
        <w:trPr>
          <w:trHeight w:val="43"/>
        </w:trPr>
        <w:tc>
          <w:tcPr>
            <w:tcW w:w="4571" w:type="dxa"/>
          </w:tcPr>
          <w:p w14:paraId="46237AF0"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2) Develop the climate change rationale for the programme.</w:t>
            </w:r>
          </w:p>
          <w:p w14:paraId="5A30214D"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037A7831"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(D2) Climate change rationale write-up (to be integrated into Consolidated Feasibility Study)</w:t>
            </w:r>
          </w:p>
        </w:tc>
      </w:tr>
      <w:tr w:rsidR="00116DA1" w14:paraId="4EC1E060" w14:textId="77777777" w:rsidTr="00116DA1">
        <w:trPr>
          <w:trHeight w:val="43"/>
        </w:trPr>
        <w:tc>
          <w:tcPr>
            <w:tcW w:w="4571" w:type="dxa"/>
          </w:tcPr>
          <w:p w14:paraId="1B652E13"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3) Develop the draft Regional Blue Economy Framework.</w:t>
            </w:r>
          </w:p>
          <w:p w14:paraId="13A55EEE"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4A3783A3"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lastRenderedPageBreak/>
              <w:t>(D3) Draft Regional Blue Economy Framework</w:t>
            </w:r>
          </w:p>
        </w:tc>
      </w:tr>
      <w:tr w:rsidR="00116DA1" w:rsidRPr="00DA4E1D" w14:paraId="65CEEA10" w14:textId="77777777" w:rsidTr="00116DA1">
        <w:trPr>
          <w:trHeight w:val="43"/>
        </w:trPr>
        <w:tc>
          <w:tcPr>
            <w:tcW w:w="4571" w:type="dxa"/>
          </w:tcPr>
          <w:p w14:paraId="7EC9ACBF"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4) Design the BlueCo Regional Coordination Mechanism.</w:t>
            </w:r>
          </w:p>
          <w:p w14:paraId="19F50E7B"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69393828"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(D4) Draft BlueCo Regional Coordination Mechanism proposal and operational feasibility assessment</w:t>
            </w:r>
          </w:p>
          <w:p w14:paraId="532C4E91" w14:textId="77777777" w:rsidR="00116DA1" w:rsidRPr="00116DA1" w:rsidRDefault="00116DA1" w:rsidP="00116DA1">
            <w:pPr>
              <w:pStyle w:val="ListParagraph"/>
              <w:ind w:left="360" w:right="-29"/>
              <w:rPr>
                <w:color w:val="000000"/>
                <w:sz w:val="18"/>
                <w:szCs w:val="18"/>
                <w:lang w:eastAsia="en-GB"/>
              </w:rPr>
            </w:pPr>
          </w:p>
        </w:tc>
      </w:tr>
      <w:tr w:rsidR="00116DA1" w:rsidRPr="00DA4E1D" w14:paraId="3C3781FE" w14:textId="77777777" w:rsidTr="00116DA1">
        <w:trPr>
          <w:trHeight w:val="43"/>
        </w:trPr>
        <w:tc>
          <w:tcPr>
            <w:tcW w:w="4571" w:type="dxa"/>
          </w:tcPr>
          <w:p w14:paraId="4DF65C67"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5) Design the BlueCo Project Preparation Fund.</w:t>
            </w:r>
          </w:p>
          <w:p w14:paraId="7F43A72B" w14:textId="77777777" w:rsidR="00116DA1" w:rsidRPr="00116DA1" w:rsidRDefault="00116DA1" w:rsidP="00116DA1">
            <w:pPr>
              <w:ind w:right="-28"/>
              <w:rPr>
                <w:rFonts w:ascii="Times New Roman" w:hAnsi="Times New Roman"/>
                <w:i/>
                <w:iCs/>
                <w:color w:val="000000"/>
                <w:sz w:val="18"/>
                <w:szCs w:val="18"/>
                <w:lang w:eastAsia="en-GB"/>
              </w:rPr>
            </w:pPr>
            <w:r w:rsidRPr="00116DA1">
              <w:rPr>
                <w:rFonts w:ascii="Times New Roman" w:hAnsi="Times New Roman"/>
                <w:i/>
                <w:iCs/>
                <w:color w:val="000000"/>
                <w:sz w:val="18"/>
                <w:szCs w:val="18"/>
                <w:lang w:eastAsia="en-GB"/>
              </w:rPr>
              <w:t>Note: This Activity will be financed by CDB and implemented in parallel to the rest of the PPF activities (and led by a separate CDB-contracted firm).</w:t>
            </w:r>
          </w:p>
          <w:p w14:paraId="61710EF6" w14:textId="77777777" w:rsidR="00116DA1" w:rsidRPr="00116DA1" w:rsidRDefault="00116DA1" w:rsidP="00116DA1">
            <w:pPr>
              <w:ind w:right="-28"/>
              <w:rPr>
                <w:rFonts w:ascii="Times New Roman" w:hAnsi="Times New Roman"/>
                <w:i/>
                <w:iCs/>
                <w:color w:val="000000"/>
                <w:sz w:val="18"/>
                <w:szCs w:val="18"/>
                <w:lang w:eastAsia="en-GB"/>
              </w:rPr>
            </w:pPr>
          </w:p>
        </w:tc>
        <w:tc>
          <w:tcPr>
            <w:tcW w:w="4897" w:type="dxa"/>
          </w:tcPr>
          <w:p w14:paraId="4957D466"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 xml:space="preserve">(D5) </w:t>
            </w:r>
            <w:r w:rsidRPr="00116DA1">
              <w:rPr>
                <w:color w:val="000000" w:themeColor="text1"/>
                <w:sz w:val="18"/>
                <w:szCs w:val="18"/>
              </w:rPr>
              <w:t>Proposal for a Project Preparation Fund to support the development of the broader BlueCo pipeline.</w:t>
            </w:r>
          </w:p>
          <w:p w14:paraId="497C2F83" w14:textId="77777777" w:rsidR="00116DA1" w:rsidRPr="00116DA1" w:rsidRDefault="00116DA1" w:rsidP="00116DA1">
            <w:pPr>
              <w:pStyle w:val="ListParagraph"/>
              <w:ind w:left="360" w:right="-29"/>
              <w:rPr>
                <w:color w:val="000000"/>
                <w:sz w:val="18"/>
                <w:szCs w:val="18"/>
                <w:lang w:eastAsia="en-GB"/>
              </w:rPr>
            </w:pPr>
          </w:p>
        </w:tc>
      </w:tr>
      <w:tr w:rsidR="00116DA1" w:rsidRPr="00DA4E1D" w14:paraId="2C723140" w14:textId="77777777" w:rsidTr="00116DA1">
        <w:trPr>
          <w:trHeight w:val="43"/>
        </w:trPr>
        <w:tc>
          <w:tcPr>
            <w:tcW w:w="4571" w:type="dxa"/>
          </w:tcPr>
          <w:p w14:paraId="3882B91A" w14:textId="21C87568"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 xml:space="preserve">6) Finalize the prioritization of projects to be directly financed through the BlueCo Caribbean Umbrella Coordination Programme, and </w:t>
            </w:r>
            <w:r w:rsidR="00917E86">
              <w:rPr>
                <w:rFonts w:ascii="Times New Roman" w:hAnsi="Times New Roman"/>
                <w:color w:val="000000"/>
                <w:sz w:val="18"/>
                <w:szCs w:val="18"/>
                <w:lang w:eastAsia="en-GB"/>
              </w:rPr>
              <w:t>provide quality assurance/enhancement support to project proponents</w:t>
            </w:r>
            <w:r w:rsidRPr="00116DA1">
              <w:rPr>
                <w:rFonts w:ascii="Times New Roman" w:hAnsi="Times New Roman"/>
                <w:color w:val="000000"/>
                <w:sz w:val="18"/>
                <w:szCs w:val="18"/>
                <w:lang w:eastAsia="en-GB"/>
              </w:rPr>
              <w:t>.</w:t>
            </w:r>
          </w:p>
          <w:p w14:paraId="0A03ED65"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 xml:space="preserve"> </w:t>
            </w:r>
          </w:p>
        </w:tc>
        <w:tc>
          <w:tcPr>
            <w:tcW w:w="4897" w:type="dxa"/>
          </w:tcPr>
          <w:p w14:paraId="53B6F217" w14:textId="2E6CF093"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 xml:space="preserve">(D6) Consolidated package of </w:t>
            </w:r>
            <w:r w:rsidR="00917E86">
              <w:rPr>
                <w:color w:val="000000"/>
                <w:sz w:val="18"/>
                <w:szCs w:val="18"/>
                <w:lang w:eastAsia="en-GB"/>
              </w:rPr>
              <w:t xml:space="preserve">draft </w:t>
            </w:r>
            <w:r w:rsidRPr="00116DA1">
              <w:rPr>
                <w:color w:val="000000"/>
                <w:sz w:val="18"/>
                <w:szCs w:val="18"/>
                <w:lang w:eastAsia="en-GB"/>
              </w:rPr>
              <w:t>BlueCo project proposals (to be appended to the Consolidated Feasibility Study)</w:t>
            </w:r>
          </w:p>
        </w:tc>
      </w:tr>
      <w:tr w:rsidR="00116DA1" w14:paraId="3729252A" w14:textId="77777777" w:rsidTr="00116DA1">
        <w:trPr>
          <w:trHeight w:val="43"/>
        </w:trPr>
        <w:tc>
          <w:tcPr>
            <w:tcW w:w="4571" w:type="dxa"/>
          </w:tcPr>
          <w:p w14:paraId="33D8365F"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7) Prepare the Consolidated Feasibility Study for the BlueCo Caribbean Umbrella Coordination Programme.</w:t>
            </w:r>
          </w:p>
          <w:p w14:paraId="08AAB75A"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1848AD32"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(D7) Consolidated Feasibility Study</w:t>
            </w:r>
          </w:p>
        </w:tc>
      </w:tr>
      <w:tr w:rsidR="00116DA1" w14:paraId="5D07CB36" w14:textId="77777777" w:rsidTr="00116DA1">
        <w:trPr>
          <w:trHeight w:val="43"/>
        </w:trPr>
        <w:tc>
          <w:tcPr>
            <w:tcW w:w="4571" w:type="dxa"/>
          </w:tcPr>
          <w:p w14:paraId="40839978"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8) Prepare the Environmental and Social Management Framework (ESMF) for the programme.</w:t>
            </w:r>
          </w:p>
          <w:p w14:paraId="13A368F0"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7EFD7894"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(D8) ESMF report</w:t>
            </w:r>
          </w:p>
        </w:tc>
      </w:tr>
      <w:tr w:rsidR="00116DA1" w14:paraId="029AEA34" w14:textId="77777777" w:rsidTr="00116DA1">
        <w:trPr>
          <w:trHeight w:val="43"/>
        </w:trPr>
        <w:tc>
          <w:tcPr>
            <w:tcW w:w="4571" w:type="dxa"/>
          </w:tcPr>
          <w:p w14:paraId="0F0BC3CB"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9) Prepare the Gender and Social Inclusion (GESI) Assessment and Action Plan for the programme.</w:t>
            </w:r>
          </w:p>
          <w:p w14:paraId="5162E8CF"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5A8A3187"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(D9) GESI Assessment and Action Plan</w:t>
            </w:r>
          </w:p>
        </w:tc>
      </w:tr>
      <w:tr w:rsidR="00116DA1" w14:paraId="52182499" w14:textId="77777777" w:rsidTr="00116DA1">
        <w:trPr>
          <w:trHeight w:val="43"/>
        </w:trPr>
        <w:tc>
          <w:tcPr>
            <w:tcW w:w="4571" w:type="dxa"/>
          </w:tcPr>
          <w:p w14:paraId="0C177E6C"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10) Prepare the integrated financial model for the programme.</w:t>
            </w:r>
          </w:p>
          <w:p w14:paraId="7C59AB2F"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17091285"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(D10) Integrated financial model</w:t>
            </w:r>
          </w:p>
        </w:tc>
      </w:tr>
      <w:tr w:rsidR="00116DA1" w14:paraId="1235E37C" w14:textId="77777777" w:rsidTr="00116DA1">
        <w:trPr>
          <w:trHeight w:val="43"/>
        </w:trPr>
        <w:tc>
          <w:tcPr>
            <w:tcW w:w="4571" w:type="dxa"/>
          </w:tcPr>
          <w:p w14:paraId="0340E8D6" w14:textId="77777777" w:rsidR="00116DA1" w:rsidRPr="00116DA1" w:rsidRDefault="00116DA1" w:rsidP="00116DA1">
            <w:pPr>
              <w:ind w:right="-28"/>
              <w:rPr>
                <w:rFonts w:ascii="Times New Roman" w:hAnsi="Times New Roman"/>
                <w:color w:val="000000"/>
                <w:sz w:val="18"/>
                <w:szCs w:val="18"/>
                <w:lang w:eastAsia="en-GB"/>
              </w:rPr>
            </w:pPr>
            <w:r w:rsidRPr="00116DA1">
              <w:rPr>
                <w:rFonts w:ascii="Times New Roman" w:hAnsi="Times New Roman"/>
                <w:color w:val="000000"/>
                <w:sz w:val="18"/>
                <w:szCs w:val="18"/>
                <w:lang w:eastAsia="en-GB"/>
              </w:rPr>
              <w:t>11) Prepare the GCF funding proposal for the programme, as well as all other mandatory funding proposal annexes.</w:t>
            </w:r>
          </w:p>
          <w:p w14:paraId="6C3118C1" w14:textId="77777777" w:rsidR="00116DA1" w:rsidRPr="00116DA1" w:rsidRDefault="00116DA1" w:rsidP="00116DA1">
            <w:pPr>
              <w:ind w:right="-28"/>
              <w:rPr>
                <w:rFonts w:ascii="Times New Roman" w:hAnsi="Times New Roman"/>
                <w:color w:val="000000"/>
                <w:sz w:val="18"/>
                <w:szCs w:val="18"/>
                <w:lang w:eastAsia="en-GB"/>
              </w:rPr>
            </w:pPr>
          </w:p>
        </w:tc>
        <w:tc>
          <w:tcPr>
            <w:tcW w:w="4897" w:type="dxa"/>
          </w:tcPr>
          <w:p w14:paraId="328F9B1A"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(D11) Funding Proposal</w:t>
            </w:r>
          </w:p>
          <w:p w14:paraId="4A3E1015"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(D12) Monitoring and Reporting Framework</w:t>
            </w:r>
          </w:p>
          <w:p w14:paraId="49FBD516"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(D13) Detailed budget</w:t>
            </w:r>
          </w:p>
          <w:p w14:paraId="5D2A9691"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(D14) Procurement plan</w:t>
            </w:r>
          </w:p>
          <w:p w14:paraId="45DF0FE4"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(D15) Timetable of programme implementation</w:t>
            </w:r>
          </w:p>
          <w:p w14:paraId="19718827"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(D16) Multi-country programme information sheet</w:t>
            </w:r>
          </w:p>
          <w:p w14:paraId="33811058"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(D17) Draft term sheet</w:t>
            </w:r>
          </w:p>
          <w:p w14:paraId="795CC114" w14:textId="77777777" w:rsidR="00116DA1" w:rsidRPr="00116DA1" w:rsidRDefault="00116DA1" w:rsidP="00116DA1">
            <w:pPr>
              <w:pStyle w:val="ListParagraph"/>
              <w:numPr>
                <w:ilvl w:val="0"/>
                <w:numId w:val="10"/>
              </w:numPr>
              <w:ind w:right="-29"/>
              <w:contextualSpacing/>
              <w:rPr>
                <w:color w:val="000000"/>
                <w:sz w:val="18"/>
                <w:szCs w:val="18"/>
                <w:lang w:eastAsia="en-GB"/>
              </w:rPr>
            </w:pPr>
            <w:r w:rsidRPr="00116DA1">
              <w:rPr>
                <w:color w:val="000000"/>
                <w:sz w:val="18"/>
                <w:szCs w:val="18"/>
                <w:lang w:eastAsia="en-GB"/>
              </w:rPr>
              <w:t>(D18) Written contributions to CDB responses to comments from the GCF Secretariat and independent Technical Advisory Panel</w:t>
            </w:r>
          </w:p>
          <w:p w14:paraId="7668168C" w14:textId="77777777" w:rsidR="00116DA1" w:rsidRPr="00116DA1" w:rsidRDefault="00116DA1" w:rsidP="00116DA1">
            <w:pPr>
              <w:pStyle w:val="ListParagraph"/>
              <w:ind w:left="360" w:right="-29"/>
              <w:rPr>
                <w:color w:val="000000"/>
                <w:sz w:val="18"/>
                <w:szCs w:val="18"/>
                <w:lang w:eastAsia="en-GB"/>
              </w:rPr>
            </w:pPr>
          </w:p>
        </w:tc>
      </w:tr>
    </w:tbl>
    <w:p w14:paraId="4DFFADF9" w14:textId="77777777" w:rsidR="002B28F3" w:rsidRDefault="002B28F3" w:rsidP="002B28F3">
      <w:pPr>
        <w:jc w:val="both"/>
        <w:rPr>
          <w:rFonts w:ascii="Times New Roman" w:eastAsiaTheme="minorEastAsia" w:hAnsi="Times New Roman"/>
          <w:sz w:val="22"/>
          <w:szCs w:val="22"/>
        </w:rPr>
      </w:pPr>
    </w:p>
    <w:p w14:paraId="5249BD82" w14:textId="77777777" w:rsidR="00787CE5" w:rsidRPr="001F7437" w:rsidRDefault="00787CE5" w:rsidP="002B28F3">
      <w:pPr>
        <w:jc w:val="both"/>
        <w:rPr>
          <w:rFonts w:ascii="Times New Roman" w:eastAsiaTheme="minorEastAsia" w:hAnsi="Times New Roman"/>
          <w:sz w:val="22"/>
          <w:szCs w:val="22"/>
        </w:rPr>
      </w:pPr>
    </w:p>
    <w:p w14:paraId="588D8D1E" w14:textId="0C75DCF8" w:rsidR="00116DA1" w:rsidRPr="00232E32" w:rsidRDefault="002B28F3" w:rsidP="00116DA1">
      <w:pPr>
        <w:jc w:val="both"/>
        <w:rPr>
          <w:rFonts w:ascii="Times New Roman" w:hAnsi="Times New Roman"/>
          <w:sz w:val="22"/>
          <w:szCs w:val="22"/>
        </w:rPr>
      </w:pPr>
      <w:r w:rsidRPr="00232E32">
        <w:rPr>
          <w:rFonts w:ascii="Times New Roman" w:eastAsiaTheme="minorEastAsia" w:hAnsi="Times New Roman"/>
          <w:sz w:val="22"/>
          <w:szCs w:val="22"/>
        </w:rPr>
        <w:t>3.02</w:t>
      </w:r>
      <w:r w:rsidR="00116DA1" w:rsidRPr="00232E32">
        <w:rPr>
          <w:rFonts w:ascii="Times New Roman" w:hAnsi="Times New Roman"/>
          <w:sz w:val="22"/>
          <w:szCs w:val="22"/>
        </w:rPr>
        <w:tab/>
        <w:t>The aforementioned programme preparation activities are described in more detail below.</w:t>
      </w:r>
    </w:p>
    <w:p w14:paraId="2E7F54E4" w14:textId="52510919" w:rsidR="00A041CB" w:rsidRPr="00232E32" w:rsidRDefault="00A041CB" w:rsidP="00116DA1">
      <w:pPr>
        <w:jc w:val="both"/>
        <w:rPr>
          <w:rFonts w:ascii="Times New Roman" w:hAnsi="Times New Roman"/>
          <w:sz w:val="22"/>
          <w:szCs w:val="22"/>
        </w:rPr>
      </w:pPr>
    </w:p>
    <w:p w14:paraId="705C7DC2" w14:textId="305A4F8D" w:rsidR="00F3038D" w:rsidRPr="00232E32" w:rsidRDefault="00F3038D" w:rsidP="00F3038D">
      <w:pPr>
        <w:spacing w:before="40" w:after="40"/>
        <w:jc w:val="both"/>
        <w:rPr>
          <w:rFonts w:ascii="Times New Roman" w:hAnsi="Times New Roman"/>
          <w:b/>
          <w:sz w:val="22"/>
          <w:szCs w:val="22"/>
        </w:rPr>
      </w:pPr>
      <w:r w:rsidRPr="00232E32">
        <w:rPr>
          <w:rFonts w:ascii="Times New Roman" w:hAnsi="Times New Roman"/>
          <w:b/>
          <w:sz w:val="22"/>
          <w:szCs w:val="22"/>
        </w:rPr>
        <w:t>Activity 1:</w:t>
      </w:r>
      <w:r w:rsidRPr="00232E32">
        <w:rPr>
          <w:rFonts w:ascii="Times New Roman" w:hAnsi="Times New Roman"/>
          <w:b/>
          <w:color w:val="000000"/>
          <w:sz w:val="22"/>
          <w:szCs w:val="22"/>
          <w:lang w:eastAsia="en-GB"/>
        </w:rPr>
        <w:t xml:space="preserve"> Complete a thorough assessment of baseline conditions</w:t>
      </w:r>
    </w:p>
    <w:p w14:paraId="0D257093" w14:textId="77777777" w:rsidR="00F3038D" w:rsidRPr="00232E32" w:rsidRDefault="00F3038D" w:rsidP="00116DA1">
      <w:pPr>
        <w:jc w:val="both"/>
        <w:rPr>
          <w:rFonts w:ascii="Times New Roman" w:hAnsi="Times New Roman"/>
          <w:sz w:val="22"/>
          <w:szCs w:val="22"/>
        </w:rPr>
      </w:pPr>
    </w:p>
    <w:p w14:paraId="08CADA39" w14:textId="7E21BA46" w:rsidR="00C12D26" w:rsidRPr="00827285" w:rsidRDefault="00F3038D" w:rsidP="00690035">
      <w:pPr>
        <w:jc w:val="both"/>
        <w:rPr>
          <w:sz w:val="22"/>
          <w:szCs w:val="22"/>
        </w:rPr>
      </w:pPr>
      <w:r w:rsidRPr="00232E32">
        <w:rPr>
          <w:rFonts w:ascii="Times New Roman" w:hAnsi="Times New Roman"/>
          <w:sz w:val="22"/>
          <w:szCs w:val="22"/>
        </w:rPr>
        <w:t>3.03</w:t>
      </w:r>
      <w:r w:rsidRPr="00232E32">
        <w:rPr>
          <w:rFonts w:ascii="Times New Roman" w:hAnsi="Times New Roman"/>
          <w:sz w:val="22"/>
          <w:szCs w:val="22"/>
        </w:rPr>
        <w:tab/>
        <w:t>Under this Activity, the selected firm will lead the process of assessing the relevant baseline conditions in the participating BMCs. To start, the firm will work with the GCF NDA from each country to confirm the three (3) priority blue economy sectors on which to focus when assessing baseline conditions in that country. The firm will then draw on existing datasets and consultations with key stakeholders to assess baseline conditions in each country’s priority sectors</w:t>
      </w:r>
      <w:r w:rsidR="00690035">
        <w:rPr>
          <w:rFonts w:ascii="Times New Roman" w:hAnsi="Times New Roman"/>
          <w:sz w:val="22"/>
          <w:szCs w:val="22"/>
        </w:rPr>
        <w:t>.</w:t>
      </w:r>
    </w:p>
    <w:p w14:paraId="673403E5" w14:textId="77777777" w:rsidR="00C12D26" w:rsidRDefault="00C12D26" w:rsidP="00116DA1">
      <w:pPr>
        <w:jc w:val="both"/>
        <w:rPr>
          <w:rFonts w:ascii="Times New Roman" w:hAnsi="Times New Roman"/>
          <w:sz w:val="22"/>
          <w:szCs w:val="22"/>
        </w:rPr>
      </w:pPr>
    </w:p>
    <w:p w14:paraId="13DB6F19" w14:textId="7F2B2C2D" w:rsidR="00F3038D" w:rsidRDefault="00C12D26" w:rsidP="00116DA1">
      <w:pPr>
        <w:jc w:val="both"/>
        <w:rPr>
          <w:rFonts w:ascii="Times New Roman" w:hAnsi="Times New Roman"/>
          <w:sz w:val="22"/>
          <w:szCs w:val="22"/>
        </w:rPr>
      </w:pPr>
      <w:r>
        <w:rPr>
          <w:rFonts w:ascii="Times New Roman" w:hAnsi="Times New Roman"/>
          <w:sz w:val="22"/>
          <w:szCs w:val="22"/>
        </w:rPr>
        <w:t>3.04</w:t>
      </w:r>
      <w:r>
        <w:rPr>
          <w:rFonts w:ascii="Times New Roman" w:hAnsi="Times New Roman"/>
          <w:sz w:val="22"/>
          <w:szCs w:val="22"/>
        </w:rPr>
        <w:tab/>
      </w:r>
      <w:r w:rsidR="00F3038D" w:rsidRPr="00232E32">
        <w:rPr>
          <w:rFonts w:ascii="Times New Roman" w:hAnsi="Times New Roman"/>
          <w:sz w:val="22"/>
          <w:szCs w:val="22"/>
        </w:rPr>
        <w:t>The selected firm will then summarize the results of this assessment in a consolidated Baseline Assessment Report</w:t>
      </w:r>
      <w:r w:rsidR="00673053">
        <w:rPr>
          <w:rFonts w:ascii="Times New Roman" w:hAnsi="Times New Roman"/>
          <w:sz w:val="22"/>
          <w:szCs w:val="22"/>
        </w:rPr>
        <w:t>.</w:t>
      </w:r>
    </w:p>
    <w:p w14:paraId="509B8B63" w14:textId="77777777" w:rsidR="00232E32" w:rsidRDefault="00232E32" w:rsidP="00116DA1">
      <w:pPr>
        <w:jc w:val="both"/>
        <w:rPr>
          <w:rFonts w:ascii="Times New Roman" w:hAnsi="Times New Roman"/>
          <w:sz w:val="22"/>
          <w:szCs w:val="22"/>
        </w:rPr>
      </w:pPr>
    </w:p>
    <w:p w14:paraId="65EA9B62" w14:textId="757327D6" w:rsidR="00232E32" w:rsidRPr="00232E32" w:rsidRDefault="00232E32" w:rsidP="00116DA1">
      <w:pPr>
        <w:jc w:val="both"/>
        <w:rPr>
          <w:rFonts w:ascii="Times New Roman" w:hAnsi="Times New Roman"/>
          <w:sz w:val="22"/>
          <w:szCs w:val="22"/>
        </w:rPr>
      </w:pPr>
      <w:r>
        <w:rPr>
          <w:rFonts w:ascii="Times New Roman" w:hAnsi="Times New Roman"/>
          <w:sz w:val="22"/>
          <w:szCs w:val="22"/>
        </w:rPr>
        <w:t>3.0</w:t>
      </w:r>
      <w:r w:rsidR="005E48F6">
        <w:rPr>
          <w:rFonts w:ascii="Times New Roman" w:hAnsi="Times New Roman"/>
          <w:sz w:val="22"/>
          <w:szCs w:val="22"/>
        </w:rPr>
        <w:t>5</w:t>
      </w:r>
      <w:r>
        <w:rPr>
          <w:rFonts w:ascii="Times New Roman" w:hAnsi="Times New Roman"/>
          <w:sz w:val="22"/>
          <w:szCs w:val="22"/>
        </w:rPr>
        <w:tab/>
        <w:t>In delivering PPF Activity</w:t>
      </w:r>
      <w:r w:rsidR="0037314F">
        <w:rPr>
          <w:rFonts w:ascii="Times New Roman" w:hAnsi="Times New Roman"/>
          <w:sz w:val="22"/>
          <w:szCs w:val="22"/>
        </w:rPr>
        <w:t xml:space="preserve"> 1</w:t>
      </w:r>
      <w:r>
        <w:rPr>
          <w:rFonts w:ascii="Times New Roman" w:hAnsi="Times New Roman"/>
          <w:sz w:val="22"/>
          <w:szCs w:val="22"/>
        </w:rPr>
        <w:t>, the Consultant is expected to produce one deliverable: (D1) Baseline Assessment Report.</w:t>
      </w:r>
    </w:p>
    <w:p w14:paraId="60E754E8" w14:textId="77777777" w:rsidR="004052E1" w:rsidRPr="00232E32" w:rsidRDefault="004052E1" w:rsidP="00116DA1">
      <w:pPr>
        <w:jc w:val="both"/>
        <w:rPr>
          <w:rFonts w:ascii="Times New Roman" w:hAnsi="Times New Roman"/>
          <w:sz w:val="22"/>
          <w:szCs w:val="22"/>
        </w:rPr>
      </w:pPr>
    </w:p>
    <w:p w14:paraId="43606E77" w14:textId="63DF88DB" w:rsidR="004052E1" w:rsidRPr="00232E32" w:rsidRDefault="004052E1" w:rsidP="004052E1">
      <w:pPr>
        <w:spacing w:before="40" w:after="40"/>
        <w:jc w:val="both"/>
        <w:rPr>
          <w:rFonts w:ascii="Times New Roman" w:hAnsi="Times New Roman"/>
          <w:b/>
          <w:sz w:val="22"/>
          <w:szCs w:val="22"/>
        </w:rPr>
      </w:pPr>
      <w:r w:rsidRPr="00232E32">
        <w:rPr>
          <w:rFonts w:ascii="Times New Roman" w:hAnsi="Times New Roman"/>
          <w:b/>
          <w:sz w:val="22"/>
          <w:szCs w:val="22"/>
        </w:rPr>
        <w:t>Activity 2: Develop the climate change rationale for the programme</w:t>
      </w:r>
    </w:p>
    <w:p w14:paraId="1C92B618" w14:textId="77777777" w:rsidR="004052E1" w:rsidRPr="00232E32" w:rsidRDefault="004052E1" w:rsidP="00116DA1">
      <w:pPr>
        <w:jc w:val="both"/>
        <w:rPr>
          <w:rFonts w:ascii="Times New Roman" w:hAnsi="Times New Roman"/>
          <w:sz w:val="22"/>
          <w:szCs w:val="22"/>
        </w:rPr>
      </w:pPr>
    </w:p>
    <w:p w14:paraId="0962A1B4" w14:textId="1A18D369" w:rsidR="00BB5FF3" w:rsidRPr="00C76BCA" w:rsidRDefault="004052E1" w:rsidP="00652735">
      <w:pPr>
        <w:spacing w:before="40" w:after="40"/>
        <w:jc w:val="both"/>
        <w:rPr>
          <w:sz w:val="22"/>
          <w:szCs w:val="22"/>
        </w:rPr>
      </w:pPr>
      <w:r w:rsidRPr="00232E32">
        <w:rPr>
          <w:rFonts w:ascii="Times New Roman" w:hAnsi="Times New Roman"/>
          <w:sz w:val="22"/>
          <w:szCs w:val="22"/>
        </w:rPr>
        <w:t>3.0</w:t>
      </w:r>
      <w:r w:rsidR="005E48F6">
        <w:rPr>
          <w:rFonts w:ascii="Times New Roman" w:hAnsi="Times New Roman"/>
          <w:sz w:val="22"/>
          <w:szCs w:val="22"/>
        </w:rPr>
        <w:t>6</w:t>
      </w:r>
      <w:r w:rsidRPr="00232E32">
        <w:rPr>
          <w:rFonts w:ascii="Times New Roman" w:hAnsi="Times New Roman"/>
          <w:sz w:val="22"/>
          <w:szCs w:val="22"/>
        </w:rPr>
        <w:tab/>
      </w:r>
      <w:r w:rsidR="00BB5FF3" w:rsidRPr="00232E32">
        <w:rPr>
          <w:rFonts w:ascii="Times New Roman" w:hAnsi="Times New Roman"/>
          <w:sz w:val="22"/>
          <w:szCs w:val="22"/>
        </w:rPr>
        <w:t>Under this Activity, the selected firm will develop a thorough and empirically-robust climate change rationale for the BlueCo Caribbean Umbrella Coordination Programme.</w:t>
      </w:r>
    </w:p>
    <w:p w14:paraId="618BBF41" w14:textId="77777777" w:rsidR="00C76BCA" w:rsidRDefault="00C76BCA" w:rsidP="00C76BCA">
      <w:pPr>
        <w:spacing w:before="40" w:after="40"/>
        <w:jc w:val="both"/>
        <w:rPr>
          <w:sz w:val="22"/>
          <w:szCs w:val="22"/>
        </w:rPr>
      </w:pPr>
    </w:p>
    <w:p w14:paraId="3B1AD333" w14:textId="47E07199" w:rsidR="00C76BCA" w:rsidRPr="00C76BCA" w:rsidRDefault="00C76BCA" w:rsidP="00C76BCA">
      <w:pPr>
        <w:spacing w:before="40" w:after="40"/>
        <w:jc w:val="both"/>
        <w:rPr>
          <w:sz w:val="22"/>
          <w:szCs w:val="22"/>
        </w:rPr>
      </w:pPr>
      <w:r>
        <w:rPr>
          <w:sz w:val="22"/>
          <w:szCs w:val="22"/>
        </w:rPr>
        <w:t>3.0</w:t>
      </w:r>
      <w:r w:rsidR="005E48F6">
        <w:rPr>
          <w:sz w:val="22"/>
          <w:szCs w:val="22"/>
        </w:rPr>
        <w:t>7</w:t>
      </w:r>
      <w:r>
        <w:rPr>
          <w:sz w:val="22"/>
          <w:szCs w:val="22"/>
        </w:rPr>
        <w:tab/>
        <w:t>In delivering PPF Activity 2, the Consultant is expected to produce one deliverable: (D2) Climate change rationale write-up, which will later be integrated into (D7) Consolidated Feasibility Study.</w:t>
      </w:r>
    </w:p>
    <w:p w14:paraId="32B189B0" w14:textId="77777777" w:rsidR="00BB5FF3" w:rsidRPr="00232E32" w:rsidRDefault="00BB5FF3" w:rsidP="00BB5FF3">
      <w:pPr>
        <w:spacing w:before="40" w:after="40"/>
        <w:jc w:val="both"/>
        <w:rPr>
          <w:rFonts w:ascii="Times New Roman" w:hAnsi="Times New Roman"/>
          <w:color w:val="000000" w:themeColor="text1"/>
          <w:sz w:val="22"/>
          <w:szCs w:val="22"/>
        </w:rPr>
      </w:pPr>
    </w:p>
    <w:p w14:paraId="564936EA" w14:textId="3710EA00" w:rsidR="00446807" w:rsidRPr="00232E32" w:rsidRDefault="00446807" w:rsidP="00446807">
      <w:pPr>
        <w:spacing w:before="40" w:after="40"/>
        <w:jc w:val="both"/>
        <w:rPr>
          <w:rFonts w:ascii="Times New Roman" w:hAnsi="Times New Roman"/>
          <w:b/>
          <w:sz w:val="22"/>
          <w:szCs w:val="22"/>
        </w:rPr>
      </w:pPr>
      <w:r w:rsidRPr="00232E32">
        <w:rPr>
          <w:rFonts w:ascii="Times New Roman" w:hAnsi="Times New Roman"/>
          <w:b/>
          <w:sz w:val="22"/>
          <w:szCs w:val="22"/>
        </w:rPr>
        <w:t>Activity 3: Develop</w:t>
      </w:r>
      <w:r w:rsidR="00E92189">
        <w:rPr>
          <w:rFonts w:ascii="Times New Roman" w:hAnsi="Times New Roman"/>
          <w:b/>
          <w:sz w:val="22"/>
          <w:szCs w:val="22"/>
        </w:rPr>
        <w:t xml:space="preserve"> a preliminary</w:t>
      </w:r>
      <w:r w:rsidRPr="00232E32">
        <w:rPr>
          <w:rFonts w:ascii="Times New Roman" w:hAnsi="Times New Roman"/>
          <w:b/>
          <w:sz w:val="22"/>
          <w:szCs w:val="22"/>
        </w:rPr>
        <w:t xml:space="preserve"> draft </w:t>
      </w:r>
      <w:r w:rsidR="00E92189">
        <w:rPr>
          <w:rFonts w:ascii="Times New Roman" w:hAnsi="Times New Roman"/>
          <w:b/>
          <w:sz w:val="22"/>
          <w:szCs w:val="22"/>
        </w:rPr>
        <w:t xml:space="preserve">of the </w:t>
      </w:r>
      <w:r w:rsidRPr="00232E32">
        <w:rPr>
          <w:rFonts w:ascii="Times New Roman" w:hAnsi="Times New Roman"/>
          <w:b/>
          <w:sz w:val="22"/>
          <w:szCs w:val="22"/>
        </w:rPr>
        <w:t>Regional Blue Economy Framework</w:t>
      </w:r>
    </w:p>
    <w:p w14:paraId="613BEC08" w14:textId="77777777" w:rsidR="00BB5FF3" w:rsidRPr="00232E32" w:rsidRDefault="00BB5FF3" w:rsidP="00BB5FF3">
      <w:pPr>
        <w:spacing w:before="40" w:after="40"/>
        <w:jc w:val="both"/>
        <w:rPr>
          <w:rFonts w:ascii="Times New Roman" w:hAnsi="Times New Roman"/>
          <w:color w:val="000000" w:themeColor="text1"/>
          <w:sz w:val="22"/>
          <w:szCs w:val="22"/>
        </w:rPr>
      </w:pPr>
    </w:p>
    <w:p w14:paraId="49F53594" w14:textId="05DFD3AB" w:rsidR="00D72D41" w:rsidRPr="006B0B77" w:rsidRDefault="00446807" w:rsidP="009113E1">
      <w:pPr>
        <w:spacing w:before="40" w:after="40"/>
        <w:jc w:val="both"/>
        <w:rPr>
          <w:sz w:val="22"/>
          <w:szCs w:val="22"/>
        </w:rPr>
      </w:pPr>
      <w:r w:rsidRPr="00232E32">
        <w:rPr>
          <w:rFonts w:ascii="Times New Roman" w:hAnsi="Times New Roman"/>
          <w:color w:val="000000" w:themeColor="text1"/>
          <w:sz w:val="22"/>
          <w:szCs w:val="22"/>
        </w:rPr>
        <w:t>3.0</w:t>
      </w:r>
      <w:r w:rsidR="005E48F6">
        <w:rPr>
          <w:rFonts w:ascii="Times New Roman" w:hAnsi="Times New Roman"/>
          <w:color w:val="000000" w:themeColor="text1"/>
          <w:sz w:val="22"/>
          <w:szCs w:val="22"/>
        </w:rPr>
        <w:t>8</w:t>
      </w:r>
      <w:r w:rsidRPr="00232E32">
        <w:rPr>
          <w:rFonts w:ascii="Times New Roman" w:hAnsi="Times New Roman"/>
          <w:color w:val="000000" w:themeColor="text1"/>
          <w:sz w:val="22"/>
          <w:szCs w:val="22"/>
        </w:rPr>
        <w:tab/>
      </w:r>
      <w:r w:rsidR="009C09DD" w:rsidRPr="00232E32">
        <w:rPr>
          <w:rFonts w:ascii="Times New Roman" w:hAnsi="Times New Roman"/>
          <w:sz w:val="22"/>
          <w:szCs w:val="22"/>
        </w:rPr>
        <w:t>Under this Activity, the selected firm will lead the process of developing an initial draft of the Regional Blue Economy Framework</w:t>
      </w:r>
      <w:r w:rsidR="00BA048F">
        <w:rPr>
          <w:rFonts w:ascii="Times New Roman" w:hAnsi="Times New Roman"/>
          <w:sz w:val="22"/>
          <w:szCs w:val="22"/>
        </w:rPr>
        <w:t xml:space="preserve">. During the first year of programme implementation, this draft framework will then </w:t>
      </w:r>
      <w:r w:rsidR="009C09DD" w:rsidRPr="00232E32">
        <w:rPr>
          <w:rFonts w:ascii="Times New Roman" w:hAnsi="Times New Roman"/>
          <w:sz w:val="22"/>
          <w:szCs w:val="22"/>
        </w:rPr>
        <w:t>be fine-tuned, validated and formally adopted by the participating BMCs, and subsequently be used to help guide</w:t>
      </w:r>
      <w:r w:rsidR="00390A02">
        <w:rPr>
          <w:rFonts w:ascii="Times New Roman" w:hAnsi="Times New Roman"/>
          <w:sz w:val="22"/>
          <w:szCs w:val="22"/>
        </w:rPr>
        <w:t xml:space="preserve">, </w:t>
      </w:r>
      <w:r w:rsidR="00390A02">
        <w:rPr>
          <w:rFonts w:ascii="Times New Roman" w:hAnsi="Times New Roman"/>
          <w:i/>
          <w:iCs/>
          <w:sz w:val="22"/>
          <w:szCs w:val="22"/>
        </w:rPr>
        <w:t>inter alia</w:t>
      </w:r>
      <w:r w:rsidR="00390A02">
        <w:rPr>
          <w:rFonts w:ascii="Times New Roman" w:hAnsi="Times New Roman"/>
          <w:sz w:val="22"/>
          <w:szCs w:val="22"/>
        </w:rPr>
        <w:t>,</w:t>
      </w:r>
      <w:r w:rsidR="009C09DD" w:rsidRPr="00232E32">
        <w:rPr>
          <w:rFonts w:ascii="Times New Roman" w:hAnsi="Times New Roman"/>
          <w:sz w:val="22"/>
          <w:szCs w:val="22"/>
        </w:rPr>
        <w:t xml:space="preserve"> the development of national frameworks that will similarly be supported during the initial years of programme implementation.</w:t>
      </w:r>
    </w:p>
    <w:p w14:paraId="3B46850E" w14:textId="77777777" w:rsidR="006B0B77" w:rsidRDefault="006B0B77" w:rsidP="006B0B77">
      <w:pPr>
        <w:spacing w:before="40" w:after="40"/>
        <w:jc w:val="both"/>
        <w:rPr>
          <w:sz w:val="22"/>
          <w:szCs w:val="22"/>
        </w:rPr>
      </w:pPr>
    </w:p>
    <w:p w14:paraId="023DFFC9" w14:textId="4C312CDF" w:rsidR="006B0B77" w:rsidRPr="006B0B77" w:rsidRDefault="006B0B77" w:rsidP="006B0B77">
      <w:pPr>
        <w:spacing w:before="40" w:after="40"/>
        <w:jc w:val="both"/>
        <w:rPr>
          <w:sz w:val="22"/>
          <w:szCs w:val="22"/>
        </w:rPr>
      </w:pPr>
      <w:r>
        <w:rPr>
          <w:sz w:val="22"/>
          <w:szCs w:val="22"/>
        </w:rPr>
        <w:t>3.0</w:t>
      </w:r>
      <w:r w:rsidR="005E48F6">
        <w:rPr>
          <w:sz w:val="22"/>
          <w:szCs w:val="22"/>
        </w:rPr>
        <w:t>9</w:t>
      </w:r>
      <w:r>
        <w:rPr>
          <w:sz w:val="22"/>
          <w:szCs w:val="22"/>
        </w:rPr>
        <w:tab/>
        <w:t xml:space="preserve">In delivering PPF Activity 3, the Consultant is expected to produce one deliverable: (D3) </w:t>
      </w:r>
      <w:r w:rsidR="00381DE0">
        <w:rPr>
          <w:sz w:val="22"/>
          <w:szCs w:val="22"/>
        </w:rPr>
        <w:t>Preliminary d</w:t>
      </w:r>
      <w:r>
        <w:rPr>
          <w:sz w:val="22"/>
          <w:szCs w:val="22"/>
        </w:rPr>
        <w:t xml:space="preserve">raft </w:t>
      </w:r>
      <w:r w:rsidR="00381DE0">
        <w:rPr>
          <w:sz w:val="22"/>
          <w:szCs w:val="22"/>
        </w:rPr>
        <w:t xml:space="preserve">of the </w:t>
      </w:r>
      <w:r>
        <w:rPr>
          <w:sz w:val="22"/>
          <w:szCs w:val="22"/>
        </w:rPr>
        <w:t>Regional Blue Economy Framework.</w:t>
      </w:r>
    </w:p>
    <w:p w14:paraId="1296B10F" w14:textId="27E22BD1" w:rsidR="004052E1" w:rsidRPr="00232E32" w:rsidRDefault="004052E1" w:rsidP="00116DA1">
      <w:pPr>
        <w:jc w:val="both"/>
        <w:rPr>
          <w:rFonts w:ascii="Times New Roman" w:hAnsi="Times New Roman"/>
          <w:sz w:val="22"/>
          <w:szCs w:val="22"/>
        </w:rPr>
      </w:pPr>
    </w:p>
    <w:p w14:paraId="451F5AB1" w14:textId="33238B6D" w:rsidR="009C09DD" w:rsidRPr="00232E32" w:rsidRDefault="009C09DD" w:rsidP="009C09DD">
      <w:pPr>
        <w:spacing w:before="40" w:after="40"/>
        <w:jc w:val="both"/>
        <w:rPr>
          <w:rFonts w:ascii="Times New Roman" w:hAnsi="Times New Roman"/>
          <w:b/>
          <w:sz w:val="22"/>
          <w:szCs w:val="22"/>
        </w:rPr>
      </w:pPr>
      <w:r w:rsidRPr="00232E32">
        <w:rPr>
          <w:rFonts w:ascii="Times New Roman" w:hAnsi="Times New Roman"/>
          <w:b/>
          <w:sz w:val="22"/>
          <w:szCs w:val="22"/>
        </w:rPr>
        <w:t>Activity 4: Design the BlueCo Regional Coordination Mechanism</w:t>
      </w:r>
    </w:p>
    <w:p w14:paraId="5B86E51B" w14:textId="77777777" w:rsidR="009C09DD" w:rsidRPr="00232E32" w:rsidRDefault="009C09DD" w:rsidP="00116DA1">
      <w:pPr>
        <w:jc w:val="both"/>
        <w:rPr>
          <w:rFonts w:ascii="Times New Roman" w:hAnsi="Times New Roman"/>
          <w:sz w:val="22"/>
          <w:szCs w:val="22"/>
        </w:rPr>
      </w:pPr>
    </w:p>
    <w:p w14:paraId="178BA565" w14:textId="7971F749" w:rsidR="009C09DD" w:rsidRPr="0086223B" w:rsidRDefault="009C09DD" w:rsidP="00CD0619">
      <w:pPr>
        <w:spacing w:before="40" w:after="40"/>
        <w:jc w:val="both"/>
        <w:rPr>
          <w:color w:val="000000" w:themeColor="text1"/>
          <w:sz w:val="22"/>
          <w:szCs w:val="22"/>
        </w:rPr>
      </w:pPr>
      <w:r w:rsidRPr="00232E32">
        <w:rPr>
          <w:rFonts w:ascii="Times New Roman" w:hAnsi="Times New Roman"/>
          <w:sz w:val="22"/>
          <w:szCs w:val="22"/>
        </w:rPr>
        <w:t>3.</w:t>
      </w:r>
      <w:r w:rsidR="005E48F6">
        <w:rPr>
          <w:rFonts w:ascii="Times New Roman" w:hAnsi="Times New Roman"/>
          <w:sz w:val="22"/>
          <w:szCs w:val="22"/>
        </w:rPr>
        <w:t>10</w:t>
      </w:r>
      <w:r w:rsidRPr="00232E32">
        <w:rPr>
          <w:rFonts w:ascii="Times New Roman" w:hAnsi="Times New Roman"/>
          <w:sz w:val="22"/>
          <w:szCs w:val="22"/>
        </w:rPr>
        <w:tab/>
      </w:r>
      <w:r w:rsidRPr="00232E32">
        <w:rPr>
          <w:rFonts w:ascii="Times New Roman" w:hAnsi="Times New Roman"/>
          <w:color w:val="000000" w:themeColor="text1"/>
          <w:sz w:val="22"/>
          <w:szCs w:val="22"/>
        </w:rPr>
        <w:t xml:space="preserve">Under this PPF Activity, the selected firm will lead the process of designing the Regional Coordination Mechanism to be operationalized under Component 2 of the </w:t>
      </w:r>
      <w:r w:rsidRPr="00176DAA">
        <w:rPr>
          <w:rFonts w:ascii="Times New Roman" w:hAnsi="Times New Roman"/>
          <w:i/>
          <w:iCs/>
          <w:color w:val="000000" w:themeColor="text1"/>
          <w:sz w:val="22"/>
          <w:szCs w:val="22"/>
        </w:rPr>
        <w:t>BlueCo Caribbean Umbrella Coordination Programme</w:t>
      </w:r>
      <w:r w:rsidRPr="00232E32">
        <w:rPr>
          <w:rFonts w:ascii="Times New Roman" w:hAnsi="Times New Roman"/>
          <w:color w:val="000000" w:themeColor="text1"/>
          <w:sz w:val="22"/>
          <w:szCs w:val="22"/>
        </w:rPr>
        <w:t xml:space="preserve">. </w:t>
      </w:r>
      <w:r w:rsidR="00192E9D">
        <w:rPr>
          <w:rFonts w:ascii="Times New Roman" w:hAnsi="Times New Roman"/>
          <w:color w:val="000000" w:themeColor="text1"/>
          <w:sz w:val="22"/>
          <w:szCs w:val="22"/>
        </w:rPr>
        <w:t>T</w:t>
      </w:r>
      <w:r w:rsidRPr="00232E32">
        <w:rPr>
          <w:rFonts w:ascii="Times New Roman" w:hAnsi="Times New Roman"/>
          <w:color w:val="000000" w:themeColor="text1"/>
          <w:sz w:val="22"/>
          <w:szCs w:val="22"/>
        </w:rPr>
        <w:t>he firm will draw (in part) on the insights gained from PPF Activity 1 to assess whether/to what extent the envisaged functions of the BlueCo Regional Coordination Mechanism (as outlined in the concept note) are already being fulfilled by other regional or international entities. Building on this assessment, the firm will prepare a detailed proposal for the BlueCo Regional Coordination Mechanism</w:t>
      </w:r>
      <w:r w:rsidR="00CD0619">
        <w:rPr>
          <w:rFonts w:ascii="Times New Roman" w:hAnsi="Times New Roman"/>
          <w:color w:val="000000" w:themeColor="text1"/>
          <w:sz w:val="22"/>
          <w:szCs w:val="22"/>
        </w:rPr>
        <w:t>.</w:t>
      </w:r>
    </w:p>
    <w:p w14:paraId="6354CD76" w14:textId="77777777" w:rsidR="009C09DD" w:rsidRPr="00232E32" w:rsidRDefault="009C09DD" w:rsidP="009C09DD">
      <w:pPr>
        <w:spacing w:before="40" w:after="40"/>
        <w:jc w:val="both"/>
        <w:rPr>
          <w:rFonts w:ascii="Times New Roman" w:hAnsi="Times New Roman"/>
          <w:color w:val="000000" w:themeColor="text1"/>
          <w:sz w:val="22"/>
          <w:szCs w:val="22"/>
        </w:rPr>
      </w:pPr>
    </w:p>
    <w:p w14:paraId="475B036E" w14:textId="29C3BC79" w:rsidR="009C09DD" w:rsidRDefault="0086223B" w:rsidP="009C09DD">
      <w:pPr>
        <w:spacing w:before="40" w:after="40"/>
        <w:jc w:val="both"/>
        <w:rPr>
          <w:rFonts w:ascii="Times New Roman" w:hAnsi="Times New Roman"/>
          <w:color w:val="000000" w:themeColor="text1"/>
          <w:sz w:val="22"/>
          <w:szCs w:val="22"/>
        </w:rPr>
      </w:pPr>
      <w:r>
        <w:rPr>
          <w:rFonts w:ascii="Times New Roman" w:hAnsi="Times New Roman"/>
          <w:color w:val="000000" w:themeColor="text1"/>
          <w:sz w:val="22"/>
          <w:szCs w:val="22"/>
        </w:rPr>
        <w:t>3.1</w:t>
      </w:r>
      <w:r w:rsidR="00836AFD">
        <w:rPr>
          <w:rFonts w:ascii="Times New Roman" w:hAnsi="Times New Roman"/>
          <w:color w:val="000000" w:themeColor="text1"/>
          <w:sz w:val="22"/>
          <w:szCs w:val="22"/>
        </w:rPr>
        <w:t>1</w:t>
      </w:r>
      <w:r>
        <w:rPr>
          <w:rFonts w:ascii="Times New Roman" w:hAnsi="Times New Roman"/>
          <w:color w:val="000000" w:themeColor="text1"/>
          <w:sz w:val="22"/>
          <w:szCs w:val="22"/>
        </w:rPr>
        <w:tab/>
      </w:r>
      <w:r w:rsidR="009C09DD" w:rsidRPr="00232E32">
        <w:rPr>
          <w:rFonts w:ascii="Times New Roman" w:hAnsi="Times New Roman"/>
          <w:color w:val="000000" w:themeColor="text1"/>
          <w:sz w:val="22"/>
          <w:szCs w:val="22"/>
        </w:rPr>
        <w:t xml:space="preserve">After completing the draft proposal, the firm will also present it to CDB and the participating BMCs, integrate their feedback (if/as needed), and ultimately validate the contents of the proposal. Once this is complete, the selected firm will also </w:t>
      </w:r>
      <w:r w:rsidR="00117F54">
        <w:rPr>
          <w:rFonts w:ascii="Times New Roman" w:hAnsi="Times New Roman"/>
          <w:color w:val="000000" w:themeColor="text1"/>
          <w:sz w:val="22"/>
          <w:szCs w:val="22"/>
        </w:rPr>
        <w:t xml:space="preserve">undertake </w:t>
      </w:r>
      <w:r w:rsidR="009C09DD" w:rsidRPr="00232E32">
        <w:rPr>
          <w:rFonts w:ascii="Times New Roman" w:hAnsi="Times New Roman"/>
          <w:color w:val="000000" w:themeColor="text1"/>
          <w:sz w:val="22"/>
          <w:szCs w:val="22"/>
        </w:rPr>
        <w:t>a</w:t>
      </w:r>
      <w:r w:rsidR="008D3212">
        <w:rPr>
          <w:rFonts w:ascii="Times New Roman" w:hAnsi="Times New Roman"/>
          <w:color w:val="000000" w:themeColor="text1"/>
          <w:sz w:val="22"/>
          <w:szCs w:val="22"/>
        </w:rPr>
        <w:t>n</w:t>
      </w:r>
      <w:r w:rsidR="009C09DD" w:rsidRPr="00232E32">
        <w:rPr>
          <w:rFonts w:ascii="Times New Roman" w:hAnsi="Times New Roman"/>
          <w:color w:val="000000" w:themeColor="text1"/>
          <w:sz w:val="22"/>
          <w:szCs w:val="22"/>
        </w:rPr>
        <w:t xml:space="preserve"> operational feasibility assessment of this proposal – i.e. to assess the capacity of the proposed host to fulfil the envisaged roles, responsibilities and functions, and whether additional resources are needed (e.g. from the Umbrella Coordination Programme) to supplement</w:t>
      </w:r>
      <w:r w:rsidR="00127CE3">
        <w:rPr>
          <w:rFonts w:ascii="Times New Roman" w:hAnsi="Times New Roman"/>
          <w:color w:val="000000" w:themeColor="text1"/>
          <w:sz w:val="22"/>
          <w:szCs w:val="22"/>
        </w:rPr>
        <w:t xml:space="preserve"> or </w:t>
      </w:r>
      <w:r w:rsidR="009C09DD" w:rsidRPr="00232E32">
        <w:rPr>
          <w:rFonts w:ascii="Times New Roman" w:hAnsi="Times New Roman"/>
          <w:color w:val="000000" w:themeColor="text1"/>
          <w:sz w:val="22"/>
          <w:szCs w:val="22"/>
        </w:rPr>
        <w:t>augment its capacity in this regard.</w:t>
      </w:r>
    </w:p>
    <w:p w14:paraId="0D6BB05B" w14:textId="77777777" w:rsidR="00B508F8" w:rsidRDefault="00B508F8" w:rsidP="009C09DD">
      <w:pPr>
        <w:spacing w:before="40" w:after="40"/>
        <w:jc w:val="both"/>
        <w:rPr>
          <w:rFonts w:ascii="Times New Roman" w:hAnsi="Times New Roman"/>
          <w:color w:val="000000" w:themeColor="text1"/>
          <w:sz w:val="22"/>
          <w:szCs w:val="22"/>
        </w:rPr>
      </w:pPr>
    </w:p>
    <w:p w14:paraId="3A3841CF" w14:textId="21D759C3" w:rsidR="00B508F8" w:rsidRPr="00232E32" w:rsidRDefault="00B508F8" w:rsidP="009C09DD">
      <w:pPr>
        <w:spacing w:before="40" w:after="40"/>
        <w:jc w:val="both"/>
        <w:rPr>
          <w:rFonts w:ascii="Times New Roman" w:hAnsi="Times New Roman"/>
          <w:color w:val="000000" w:themeColor="text1"/>
          <w:sz w:val="22"/>
          <w:szCs w:val="22"/>
        </w:rPr>
      </w:pPr>
      <w:r>
        <w:rPr>
          <w:rFonts w:ascii="Times New Roman" w:hAnsi="Times New Roman"/>
          <w:color w:val="000000" w:themeColor="text1"/>
          <w:sz w:val="22"/>
          <w:szCs w:val="22"/>
        </w:rPr>
        <w:t>3.1</w:t>
      </w:r>
      <w:r w:rsidR="00836AFD">
        <w:rPr>
          <w:rFonts w:ascii="Times New Roman" w:hAnsi="Times New Roman"/>
          <w:color w:val="000000" w:themeColor="text1"/>
          <w:sz w:val="22"/>
          <w:szCs w:val="22"/>
        </w:rPr>
        <w:t>2</w:t>
      </w:r>
      <w:r>
        <w:rPr>
          <w:rFonts w:ascii="Times New Roman" w:hAnsi="Times New Roman"/>
          <w:color w:val="000000" w:themeColor="text1"/>
          <w:sz w:val="22"/>
          <w:szCs w:val="22"/>
        </w:rPr>
        <w:tab/>
        <w:t xml:space="preserve">In delivering PPF Activity 4, the Consultant is expected to produce one deliverable: </w:t>
      </w:r>
      <w:r w:rsidR="007B3B7E">
        <w:rPr>
          <w:rFonts w:ascii="Times New Roman" w:hAnsi="Times New Roman"/>
          <w:color w:val="000000" w:themeColor="text1"/>
          <w:sz w:val="22"/>
          <w:szCs w:val="22"/>
        </w:rPr>
        <w:t>(D4) Draft Regional BlueCo Coordination Mechanism proposal and operational feasibility assessment.</w:t>
      </w:r>
    </w:p>
    <w:p w14:paraId="16A513D1" w14:textId="099F6B74" w:rsidR="009C09DD" w:rsidRPr="00232E32" w:rsidRDefault="009C09DD" w:rsidP="00116DA1">
      <w:pPr>
        <w:jc w:val="both"/>
        <w:rPr>
          <w:rFonts w:ascii="Times New Roman" w:hAnsi="Times New Roman"/>
          <w:sz w:val="22"/>
          <w:szCs w:val="22"/>
        </w:rPr>
      </w:pPr>
    </w:p>
    <w:p w14:paraId="2447F43F" w14:textId="4C389E73" w:rsidR="00CC1BA8" w:rsidRPr="00232E32" w:rsidRDefault="00CC1BA8" w:rsidP="00CC1BA8">
      <w:pPr>
        <w:spacing w:before="40" w:after="40"/>
        <w:jc w:val="both"/>
        <w:rPr>
          <w:rFonts w:ascii="Times New Roman" w:hAnsi="Times New Roman"/>
          <w:b/>
          <w:sz w:val="22"/>
          <w:szCs w:val="22"/>
        </w:rPr>
      </w:pPr>
      <w:r w:rsidRPr="00232E32">
        <w:rPr>
          <w:rFonts w:ascii="Times New Roman" w:hAnsi="Times New Roman"/>
          <w:b/>
          <w:sz w:val="22"/>
          <w:szCs w:val="22"/>
        </w:rPr>
        <w:t>Activity 5: Design the BlueCo Project Preparation Fund</w:t>
      </w:r>
    </w:p>
    <w:p w14:paraId="67CA929E" w14:textId="77777777" w:rsidR="009C09DD" w:rsidRPr="00232E32" w:rsidRDefault="009C09DD" w:rsidP="00116DA1">
      <w:pPr>
        <w:jc w:val="both"/>
        <w:rPr>
          <w:rFonts w:ascii="Times New Roman" w:hAnsi="Times New Roman"/>
          <w:sz w:val="22"/>
          <w:szCs w:val="22"/>
        </w:rPr>
      </w:pPr>
    </w:p>
    <w:p w14:paraId="79D5D499" w14:textId="3C24FF5E" w:rsidR="00073BD7" w:rsidRPr="00727C09" w:rsidRDefault="004920CF" w:rsidP="00DC61E2">
      <w:pPr>
        <w:spacing w:before="40" w:after="40"/>
        <w:jc w:val="both"/>
        <w:rPr>
          <w:rFonts w:ascii="Times New Roman" w:hAnsi="Times New Roman"/>
          <w:i/>
          <w:iCs/>
          <w:color w:val="000000" w:themeColor="text1"/>
          <w:sz w:val="22"/>
          <w:szCs w:val="22"/>
        </w:rPr>
      </w:pPr>
      <w:r>
        <w:rPr>
          <w:rFonts w:ascii="Times New Roman" w:hAnsi="Times New Roman"/>
          <w:color w:val="000000" w:themeColor="text1"/>
          <w:sz w:val="22"/>
          <w:szCs w:val="22"/>
        </w:rPr>
        <w:t>3.1</w:t>
      </w:r>
      <w:r w:rsidR="000D3887">
        <w:rPr>
          <w:rFonts w:ascii="Times New Roman" w:hAnsi="Times New Roman"/>
          <w:color w:val="000000" w:themeColor="text1"/>
          <w:sz w:val="22"/>
          <w:szCs w:val="22"/>
        </w:rPr>
        <w:t>3</w:t>
      </w:r>
      <w:r>
        <w:rPr>
          <w:rFonts w:ascii="Times New Roman" w:hAnsi="Times New Roman"/>
          <w:color w:val="000000" w:themeColor="text1"/>
          <w:sz w:val="22"/>
          <w:szCs w:val="22"/>
        </w:rPr>
        <w:tab/>
      </w:r>
      <w:r w:rsidR="00073BD7" w:rsidRPr="00727C09">
        <w:rPr>
          <w:rFonts w:ascii="Times New Roman" w:hAnsi="Times New Roman"/>
          <w:i/>
          <w:iCs/>
          <w:color w:val="000000" w:themeColor="text1"/>
          <w:sz w:val="22"/>
          <w:szCs w:val="22"/>
          <w:u w:val="single"/>
        </w:rPr>
        <w:t>Note:</w:t>
      </w:r>
      <w:r w:rsidR="00073BD7" w:rsidRPr="00727C09">
        <w:rPr>
          <w:rFonts w:ascii="Times New Roman" w:hAnsi="Times New Roman"/>
          <w:i/>
          <w:iCs/>
          <w:color w:val="000000" w:themeColor="text1"/>
          <w:sz w:val="22"/>
          <w:szCs w:val="22"/>
        </w:rPr>
        <w:t xml:space="preserve"> This Activity is included in the draft TOR for </w:t>
      </w:r>
      <w:r w:rsidR="00AA2BF9" w:rsidRPr="00727C09">
        <w:rPr>
          <w:rFonts w:ascii="Times New Roman" w:hAnsi="Times New Roman"/>
          <w:i/>
          <w:iCs/>
          <w:color w:val="000000" w:themeColor="text1"/>
          <w:sz w:val="22"/>
          <w:szCs w:val="22"/>
        </w:rPr>
        <w:t xml:space="preserve">the sake of </w:t>
      </w:r>
      <w:r w:rsidR="00073BD7" w:rsidRPr="00727C09">
        <w:rPr>
          <w:rFonts w:ascii="Times New Roman" w:hAnsi="Times New Roman"/>
          <w:i/>
          <w:iCs/>
          <w:color w:val="000000" w:themeColor="text1"/>
          <w:sz w:val="22"/>
          <w:szCs w:val="22"/>
        </w:rPr>
        <w:t xml:space="preserve">completeness </w:t>
      </w:r>
      <w:r w:rsidR="00C345A8">
        <w:rPr>
          <w:rFonts w:ascii="Times New Roman" w:hAnsi="Times New Roman"/>
          <w:i/>
          <w:iCs/>
          <w:color w:val="000000" w:themeColor="text1"/>
          <w:sz w:val="22"/>
          <w:szCs w:val="22"/>
        </w:rPr>
        <w:t xml:space="preserve">only, </w:t>
      </w:r>
      <w:r w:rsidR="00073BD7" w:rsidRPr="00727C09">
        <w:rPr>
          <w:rFonts w:ascii="Times New Roman" w:hAnsi="Times New Roman"/>
          <w:i/>
          <w:iCs/>
          <w:color w:val="000000" w:themeColor="text1"/>
          <w:sz w:val="22"/>
          <w:szCs w:val="22"/>
        </w:rPr>
        <w:t>and for reference by the Consultant.</w:t>
      </w:r>
      <w:r w:rsidR="00E85A96" w:rsidRPr="00727C09">
        <w:rPr>
          <w:rFonts w:ascii="Times New Roman" w:hAnsi="Times New Roman"/>
          <w:i/>
          <w:iCs/>
          <w:color w:val="000000" w:themeColor="text1"/>
          <w:sz w:val="22"/>
          <w:szCs w:val="22"/>
        </w:rPr>
        <w:t xml:space="preserve"> The Consultant that is contracted </w:t>
      </w:r>
      <w:r w:rsidR="00834840">
        <w:rPr>
          <w:rFonts w:ascii="Times New Roman" w:hAnsi="Times New Roman"/>
          <w:i/>
          <w:iCs/>
          <w:color w:val="000000" w:themeColor="text1"/>
          <w:sz w:val="22"/>
          <w:szCs w:val="22"/>
        </w:rPr>
        <w:t xml:space="preserve">using the PPF grant </w:t>
      </w:r>
      <w:r w:rsidR="00E85A96" w:rsidRPr="00727C09">
        <w:rPr>
          <w:rFonts w:ascii="Times New Roman" w:hAnsi="Times New Roman"/>
          <w:i/>
          <w:iCs/>
          <w:color w:val="000000" w:themeColor="text1"/>
          <w:sz w:val="22"/>
          <w:szCs w:val="22"/>
        </w:rPr>
        <w:t>to undertake PPF Activities 1-4 and</w:t>
      </w:r>
      <w:r w:rsidR="005039FE">
        <w:rPr>
          <w:rFonts w:ascii="Times New Roman" w:hAnsi="Times New Roman"/>
          <w:i/>
          <w:iCs/>
          <w:color w:val="000000" w:themeColor="text1"/>
          <w:sz w:val="22"/>
          <w:szCs w:val="22"/>
        </w:rPr>
        <w:t xml:space="preserve"> Activities</w:t>
      </w:r>
      <w:r w:rsidR="00E85A96" w:rsidRPr="00727C09">
        <w:rPr>
          <w:rFonts w:ascii="Times New Roman" w:hAnsi="Times New Roman"/>
          <w:i/>
          <w:iCs/>
          <w:color w:val="000000" w:themeColor="text1"/>
          <w:sz w:val="22"/>
          <w:szCs w:val="22"/>
        </w:rPr>
        <w:t xml:space="preserve"> 6-11 is </w:t>
      </w:r>
      <w:r w:rsidR="00E85A96" w:rsidRPr="00727C09">
        <w:rPr>
          <w:rFonts w:ascii="Times New Roman" w:hAnsi="Times New Roman"/>
          <w:i/>
          <w:iCs/>
          <w:color w:val="000000" w:themeColor="text1"/>
          <w:sz w:val="22"/>
          <w:szCs w:val="22"/>
          <w:u w:val="single"/>
        </w:rPr>
        <w:t>not</w:t>
      </w:r>
      <w:r w:rsidR="00E85A96" w:rsidRPr="00727C09">
        <w:rPr>
          <w:rFonts w:ascii="Times New Roman" w:hAnsi="Times New Roman"/>
          <w:i/>
          <w:iCs/>
          <w:color w:val="000000" w:themeColor="text1"/>
          <w:sz w:val="22"/>
          <w:szCs w:val="22"/>
        </w:rPr>
        <w:t xml:space="preserve"> expected to undertake PPF Activity 5 as part of its assignment.</w:t>
      </w:r>
    </w:p>
    <w:p w14:paraId="0009AF8B" w14:textId="77777777" w:rsidR="00073BD7" w:rsidRDefault="00073BD7" w:rsidP="00DC61E2">
      <w:pPr>
        <w:spacing w:before="40" w:after="40"/>
        <w:jc w:val="both"/>
        <w:rPr>
          <w:rFonts w:ascii="Times New Roman" w:hAnsi="Times New Roman"/>
          <w:color w:val="000000" w:themeColor="text1"/>
          <w:sz w:val="22"/>
          <w:szCs w:val="22"/>
        </w:rPr>
      </w:pPr>
    </w:p>
    <w:p w14:paraId="13A073EF" w14:textId="479C50CC" w:rsidR="00DC61E2" w:rsidRPr="00AA2BF9" w:rsidRDefault="00073BD7" w:rsidP="00CD0619">
      <w:pPr>
        <w:spacing w:before="40" w:after="40"/>
        <w:jc w:val="both"/>
        <w:rPr>
          <w:color w:val="000000" w:themeColor="text1"/>
          <w:sz w:val="22"/>
          <w:szCs w:val="22"/>
        </w:rPr>
      </w:pPr>
      <w:r>
        <w:rPr>
          <w:rFonts w:ascii="Times New Roman" w:hAnsi="Times New Roman"/>
          <w:color w:val="000000" w:themeColor="text1"/>
          <w:sz w:val="22"/>
          <w:szCs w:val="22"/>
        </w:rPr>
        <w:t>3.14</w:t>
      </w:r>
      <w:r>
        <w:rPr>
          <w:rFonts w:ascii="Times New Roman" w:hAnsi="Times New Roman"/>
          <w:color w:val="000000" w:themeColor="text1"/>
          <w:sz w:val="22"/>
          <w:szCs w:val="22"/>
        </w:rPr>
        <w:tab/>
      </w:r>
      <w:r w:rsidR="00DC61E2" w:rsidRPr="00232E32">
        <w:rPr>
          <w:rFonts w:ascii="Times New Roman" w:hAnsi="Times New Roman"/>
          <w:color w:val="000000" w:themeColor="text1"/>
          <w:sz w:val="22"/>
          <w:szCs w:val="22"/>
        </w:rPr>
        <w:t xml:space="preserve">CDB will use its co-financing to contract a firm (different from the firm to be contracted for all other PPF activities) to design a Project Preparation Fund that can be operationalized under Component 2 of the BlueCo Caribbean Umbrella Coordination Programme, and used to support design, feasibility and </w:t>
      </w:r>
      <w:r w:rsidR="00DC61E2" w:rsidRPr="00232E32">
        <w:rPr>
          <w:rFonts w:ascii="Times New Roman" w:hAnsi="Times New Roman"/>
          <w:color w:val="000000" w:themeColor="text1"/>
          <w:sz w:val="22"/>
          <w:szCs w:val="22"/>
        </w:rPr>
        <w:lastRenderedPageBreak/>
        <w:t>other preparatory work for programmes/projects within the broader BlueCo pipeline.</w:t>
      </w:r>
    </w:p>
    <w:p w14:paraId="0D8C5904" w14:textId="77777777" w:rsidR="00DC61E2" w:rsidRPr="00232E32" w:rsidRDefault="00DC61E2" w:rsidP="00DC61E2">
      <w:pPr>
        <w:spacing w:before="40" w:after="40"/>
        <w:jc w:val="both"/>
        <w:rPr>
          <w:rFonts w:ascii="Times New Roman" w:hAnsi="Times New Roman"/>
          <w:color w:val="000000" w:themeColor="text1"/>
          <w:sz w:val="22"/>
          <w:szCs w:val="22"/>
        </w:rPr>
      </w:pPr>
    </w:p>
    <w:p w14:paraId="5C3FA2FA" w14:textId="0474C692" w:rsidR="00DC61E2" w:rsidRDefault="00AA2BF9" w:rsidP="00DC61E2">
      <w:pPr>
        <w:spacing w:before="40" w:after="40"/>
        <w:jc w:val="both"/>
        <w:rPr>
          <w:rFonts w:ascii="Times New Roman" w:hAnsi="Times New Roman"/>
          <w:color w:val="000000" w:themeColor="text1"/>
          <w:sz w:val="22"/>
          <w:szCs w:val="22"/>
        </w:rPr>
      </w:pPr>
      <w:r>
        <w:rPr>
          <w:rFonts w:ascii="Times New Roman" w:hAnsi="Times New Roman"/>
          <w:color w:val="000000" w:themeColor="text1"/>
          <w:sz w:val="22"/>
          <w:szCs w:val="22"/>
        </w:rPr>
        <w:t>3.15</w:t>
      </w:r>
      <w:r>
        <w:rPr>
          <w:rFonts w:ascii="Times New Roman" w:hAnsi="Times New Roman"/>
          <w:color w:val="000000" w:themeColor="text1"/>
          <w:sz w:val="22"/>
          <w:szCs w:val="22"/>
        </w:rPr>
        <w:tab/>
      </w:r>
      <w:r w:rsidR="00DC61E2" w:rsidRPr="00232E32">
        <w:rPr>
          <w:rFonts w:ascii="Times New Roman" w:hAnsi="Times New Roman"/>
          <w:color w:val="000000" w:themeColor="text1"/>
          <w:sz w:val="22"/>
          <w:szCs w:val="22"/>
        </w:rPr>
        <w:t>Note that CDB tentatively expects this Project Preparation Fund to be established as a dedicated ‘blue economy window’ under a broader CDB Climate Change Project Preparation Fund, which would be directly managed by</w:t>
      </w:r>
      <w:r w:rsidR="00CA2929">
        <w:rPr>
          <w:rFonts w:ascii="Times New Roman" w:hAnsi="Times New Roman"/>
          <w:color w:val="000000" w:themeColor="text1"/>
          <w:sz w:val="22"/>
          <w:szCs w:val="22"/>
        </w:rPr>
        <w:t xml:space="preserve"> CDB</w:t>
      </w:r>
      <w:r w:rsidR="00DC61E2" w:rsidRPr="00232E32">
        <w:rPr>
          <w:rFonts w:ascii="Times New Roman" w:hAnsi="Times New Roman"/>
          <w:color w:val="000000" w:themeColor="text1"/>
          <w:sz w:val="22"/>
          <w:szCs w:val="22"/>
        </w:rPr>
        <w:t>.</w:t>
      </w:r>
    </w:p>
    <w:p w14:paraId="3A503AB9" w14:textId="77777777" w:rsidR="00727C09" w:rsidRDefault="00727C09" w:rsidP="00DC61E2">
      <w:pPr>
        <w:spacing w:before="40" w:after="40"/>
        <w:jc w:val="both"/>
        <w:rPr>
          <w:rFonts w:ascii="Times New Roman" w:hAnsi="Times New Roman"/>
          <w:color w:val="000000" w:themeColor="text1"/>
          <w:sz w:val="22"/>
          <w:szCs w:val="22"/>
        </w:rPr>
      </w:pPr>
    </w:p>
    <w:p w14:paraId="4A141C05" w14:textId="77DAE018" w:rsidR="00727C09" w:rsidRPr="00727C09" w:rsidRDefault="00727C09" w:rsidP="00DC61E2">
      <w:pPr>
        <w:spacing w:before="40" w:after="40"/>
        <w:jc w:val="both"/>
        <w:rPr>
          <w:rFonts w:ascii="Times New Roman" w:hAnsi="Times New Roman"/>
          <w:color w:val="000000" w:themeColor="text1"/>
          <w:sz w:val="22"/>
          <w:szCs w:val="22"/>
        </w:rPr>
      </w:pPr>
      <w:r>
        <w:rPr>
          <w:rFonts w:ascii="Times New Roman" w:hAnsi="Times New Roman"/>
          <w:color w:val="000000" w:themeColor="text1"/>
          <w:sz w:val="22"/>
          <w:szCs w:val="22"/>
        </w:rPr>
        <w:t>3.16</w:t>
      </w:r>
      <w:r>
        <w:rPr>
          <w:rFonts w:ascii="Times New Roman" w:hAnsi="Times New Roman"/>
          <w:color w:val="000000" w:themeColor="text1"/>
          <w:sz w:val="22"/>
          <w:szCs w:val="22"/>
        </w:rPr>
        <w:tab/>
        <w:t xml:space="preserve">In </w:t>
      </w:r>
      <w:r w:rsidRPr="00727C09">
        <w:rPr>
          <w:rFonts w:ascii="Times New Roman" w:hAnsi="Times New Roman"/>
          <w:color w:val="000000" w:themeColor="text1"/>
          <w:sz w:val="22"/>
          <w:szCs w:val="22"/>
        </w:rPr>
        <w:t>delivering PPF Activity 5, CDB (working with a different firm/consortium) will produce one deliverable: (D5) Proposal for a Project Preparation Fund to support the development of the broader BlueCo pipeline.</w:t>
      </w:r>
    </w:p>
    <w:p w14:paraId="53223FF5" w14:textId="77777777" w:rsidR="00CC1BA8" w:rsidRPr="00232E32" w:rsidRDefault="00CC1BA8" w:rsidP="00116DA1">
      <w:pPr>
        <w:jc w:val="both"/>
        <w:rPr>
          <w:rFonts w:ascii="Times New Roman" w:hAnsi="Times New Roman"/>
          <w:sz w:val="22"/>
          <w:szCs w:val="22"/>
        </w:rPr>
      </w:pPr>
    </w:p>
    <w:p w14:paraId="1D237CA1" w14:textId="3F5C8B22" w:rsidR="007B6381" w:rsidRPr="00232E32" w:rsidRDefault="007B6381" w:rsidP="007B6381">
      <w:pPr>
        <w:spacing w:before="40" w:after="40"/>
        <w:jc w:val="both"/>
        <w:rPr>
          <w:rFonts w:ascii="Times New Roman" w:hAnsi="Times New Roman"/>
          <w:b/>
          <w:sz w:val="22"/>
          <w:szCs w:val="22"/>
        </w:rPr>
      </w:pPr>
      <w:r w:rsidRPr="00232E32">
        <w:rPr>
          <w:rFonts w:ascii="Times New Roman" w:hAnsi="Times New Roman"/>
          <w:b/>
          <w:sz w:val="22"/>
          <w:szCs w:val="22"/>
        </w:rPr>
        <w:t>Activity 6:</w:t>
      </w:r>
      <w:r w:rsidRPr="00232E32">
        <w:rPr>
          <w:rFonts w:ascii="Times New Roman" w:hAnsi="Times New Roman"/>
          <w:color w:val="000000"/>
          <w:sz w:val="22"/>
          <w:szCs w:val="22"/>
          <w:lang w:eastAsia="en-GB"/>
        </w:rPr>
        <w:t xml:space="preserve"> </w:t>
      </w:r>
      <w:r w:rsidRPr="00232E32">
        <w:rPr>
          <w:rFonts w:ascii="Times New Roman" w:hAnsi="Times New Roman"/>
          <w:b/>
          <w:bCs/>
          <w:color w:val="000000"/>
          <w:sz w:val="22"/>
          <w:szCs w:val="22"/>
          <w:lang w:eastAsia="en-GB"/>
        </w:rPr>
        <w:t xml:space="preserve">Finalize the prioritization of projects to be directly financed through the BlueCo Caribbean Umbrella Coordination Programme, and </w:t>
      </w:r>
      <w:r w:rsidR="00C323AA">
        <w:rPr>
          <w:rFonts w:ascii="Times New Roman" w:hAnsi="Times New Roman"/>
          <w:b/>
          <w:bCs/>
          <w:color w:val="000000"/>
          <w:sz w:val="22"/>
          <w:szCs w:val="22"/>
          <w:lang w:eastAsia="en-GB"/>
        </w:rPr>
        <w:t>provide quality assurance/enhancement support to project proponents</w:t>
      </w:r>
    </w:p>
    <w:p w14:paraId="24AB7B2C" w14:textId="77777777" w:rsidR="00DC61E2" w:rsidRPr="00232E32" w:rsidRDefault="00DC61E2" w:rsidP="00116DA1">
      <w:pPr>
        <w:jc w:val="both"/>
        <w:rPr>
          <w:rFonts w:ascii="Times New Roman" w:hAnsi="Times New Roman"/>
          <w:sz w:val="22"/>
          <w:szCs w:val="22"/>
        </w:rPr>
      </w:pPr>
    </w:p>
    <w:p w14:paraId="67B2558E" w14:textId="3DB8AEF7" w:rsidR="00332652" w:rsidRPr="00232E32" w:rsidRDefault="00CC3777" w:rsidP="00332652">
      <w:pPr>
        <w:spacing w:before="40" w:after="40"/>
        <w:jc w:val="both"/>
        <w:rPr>
          <w:rFonts w:ascii="Times New Roman" w:hAnsi="Times New Roman"/>
          <w:color w:val="000000" w:themeColor="text1"/>
          <w:sz w:val="22"/>
          <w:szCs w:val="22"/>
        </w:rPr>
      </w:pPr>
      <w:r>
        <w:rPr>
          <w:rFonts w:ascii="Times New Roman" w:hAnsi="Times New Roman"/>
          <w:color w:val="000000" w:themeColor="text1"/>
          <w:sz w:val="22"/>
          <w:szCs w:val="22"/>
        </w:rPr>
        <w:t>3.17</w:t>
      </w:r>
      <w:r>
        <w:rPr>
          <w:rFonts w:ascii="Times New Roman" w:hAnsi="Times New Roman"/>
          <w:color w:val="000000" w:themeColor="text1"/>
          <w:sz w:val="22"/>
          <w:szCs w:val="22"/>
        </w:rPr>
        <w:tab/>
      </w:r>
      <w:r w:rsidR="00332652" w:rsidRPr="00232E32">
        <w:rPr>
          <w:rFonts w:ascii="Times New Roman" w:hAnsi="Times New Roman"/>
          <w:color w:val="000000" w:themeColor="text1"/>
          <w:sz w:val="22"/>
          <w:szCs w:val="22"/>
        </w:rPr>
        <w:t>Under this PPF Activity, the selected firm will first assist CDB to finalize the eligibility and assessment criteria to be used to review/prioritize the (likely 3-4</w:t>
      </w:r>
      <w:r w:rsidR="009A587F" w:rsidRPr="006F71B0">
        <w:rPr>
          <w:rStyle w:val="FootnoteReference"/>
          <w:rFonts w:ascii="Times New Roman" w:hAnsi="Times New Roman"/>
          <w:color w:val="000000" w:themeColor="text1"/>
          <w:sz w:val="22"/>
          <w:szCs w:val="22"/>
          <w:vertAlign w:val="superscript"/>
        </w:rPr>
        <w:footnoteReference w:id="2"/>
      </w:r>
      <w:r w:rsidR="00332652" w:rsidRPr="00232E32">
        <w:rPr>
          <w:rFonts w:ascii="Times New Roman" w:hAnsi="Times New Roman"/>
          <w:color w:val="000000" w:themeColor="text1"/>
          <w:sz w:val="22"/>
          <w:szCs w:val="22"/>
        </w:rPr>
        <w:t xml:space="preserve">) projects to be directly financed under the </w:t>
      </w:r>
      <w:r w:rsidR="00332652" w:rsidRPr="008F0502">
        <w:rPr>
          <w:rFonts w:ascii="Times New Roman" w:hAnsi="Times New Roman"/>
          <w:i/>
          <w:iCs/>
          <w:color w:val="000000" w:themeColor="text1"/>
          <w:sz w:val="22"/>
          <w:szCs w:val="22"/>
        </w:rPr>
        <w:t>BlueCo Caribbean Umbrella Coordination Programme</w:t>
      </w:r>
      <w:r w:rsidR="00332652" w:rsidRPr="00232E32">
        <w:rPr>
          <w:rFonts w:ascii="Times New Roman" w:hAnsi="Times New Roman"/>
          <w:color w:val="000000" w:themeColor="text1"/>
          <w:sz w:val="22"/>
          <w:szCs w:val="22"/>
        </w:rPr>
        <w:t>. Once these criteria have been completed and approved by CDB, the selected firm will share the criteria with all project proponents and request written responses demonstrating how each project idea/proposal fulfils them. The firm will then assess the project ideas (including the three outlined in the concept note, as well as any others proposed by national counterparts or regional development partners) using the criteria and responses provided, and will propose a shortlist. The shortlisted projects will then be discussed and validated with national counterparts, CDB and the GCF Secretariat.</w:t>
      </w:r>
    </w:p>
    <w:p w14:paraId="3F89051F" w14:textId="77777777" w:rsidR="00332652" w:rsidRPr="00232E32" w:rsidRDefault="00332652" w:rsidP="00332652">
      <w:pPr>
        <w:spacing w:before="40" w:after="40"/>
        <w:jc w:val="both"/>
        <w:rPr>
          <w:rFonts w:ascii="Times New Roman" w:hAnsi="Times New Roman"/>
          <w:color w:val="000000" w:themeColor="text1"/>
          <w:sz w:val="22"/>
          <w:szCs w:val="22"/>
        </w:rPr>
      </w:pPr>
    </w:p>
    <w:p w14:paraId="7C768752" w14:textId="2BEFB60F" w:rsidR="004A2682" w:rsidRDefault="00620B3B" w:rsidP="003B2801">
      <w:pPr>
        <w:spacing w:before="40" w:after="40"/>
        <w:jc w:val="both"/>
        <w:rPr>
          <w:rFonts w:ascii="Times New Roman" w:hAnsi="Times New Roman"/>
          <w:color w:val="000000" w:themeColor="text1"/>
          <w:sz w:val="22"/>
          <w:szCs w:val="22"/>
        </w:rPr>
      </w:pPr>
      <w:r>
        <w:rPr>
          <w:rFonts w:ascii="Times New Roman" w:hAnsi="Times New Roman"/>
          <w:color w:val="000000" w:themeColor="text1"/>
          <w:sz w:val="22"/>
          <w:szCs w:val="22"/>
        </w:rPr>
        <w:t>3.18</w:t>
      </w:r>
      <w:r>
        <w:rPr>
          <w:rFonts w:ascii="Times New Roman" w:hAnsi="Times New Roman"/>
          <w:color w:val="000000" w:themeColor="text1"/>
          <w:sz w:val="22"/>
          <w:szCs w:val="22"/>
        </w:rPr>
        <w:tab/>
      </w:r>
      <w:r w:rsidR="00332652" w:rsidRPr="00232E32">
        <w:rPr>
          <w:rFonts w:ascii="Times New Roman" w:hAnsi="Times New Roman"/>
          <w:color w:val="000000" w:themeColor="text1"/>
          <w:sz w:val="22"/>
          <w:szCs w:val="22"/>
        </w:rPr>
        <w:t xml:space="preserve">Once the validation process is completed, the selected firm will work with the relevant project proponents to </w:t>
      </w:r>
      <w:r w:rsidR="002D5FC5">
        <w:rPr>
          <w:rFonts w:ascii="Times New Roman" w:hAnsi="Times New Roman"/>
          <w:color w:val="000000" w:themeColor="text1"/>
          <w:sz w:val="22"/>
          <w:szCs w:val="22"/>
        </w:rPr>
        <w:t>provide quality assurance/enhancement support and other targeted assistance to the project preparation process, thus helping to ensure that proposals are developed in line with CDB and GCF standards.</w:t>
      </w:r>
    </w:p>
    <w:p w14:paraId="25EE73AF" w14:textId="77777777" w:rsidR="003B2801" w:rsidRPr="0059639F" w:rsidRDefault="003B2801" w:rsidP="003B2801">
      <w:pPr>
        <w:spacing w:before="40" w:after="40"/>
        <w:jc w:val="both"/>
        <w:rPr>
          <w:rFonts w:ascii="Times New Roman" w:hAnsi="Times New Roman"/>
          <w:color w:val="000000" w:themeColor="text1"/>
          <w:sz w:val="22"/>
          <w:szCs w:val="22"/>
        </w:rPr>
      </w:pPr>
    </w:p>
    <w:p w14:paraId="1FD6550D" w14:textId="644AA84C" w:rsidR="004A2682" w:rsidRPr="0059639F" w:rsidRDefault="004A2682" w:rsidP="004A2682">
      <w:pPr>
        <w:spacing w:before="40" w:after="40"/>
        <w:contextualSpacing/>
        <w:jc w:val="both"/>
        <w:rPr>
          <w:rFonts w:ascii="Times New Roman" w:hAnsi="Times New Roman"/>
          <w:color w:val="000000" w:themeColor="text1"/>
          <w:sz w:val="22"/>
          <w:szCs w:val="22"/>
        </w:rPr>
      </w:pPr>
      <w:r w:rsidRPr="0059639F">
        <w:rPr>
          <w:rFonts w:ascii="Times New Roman" w:hAnsi="Times New Roman"/>
          <w:color w:val="000000" w:themeColor="text1"/>
          <w:sz w:val="22"/>
          <w:szCs w:val="22"/>
        </w:rPr>
        <w:t>3.19</w:t>
      </w:r>
      <w:r w:rsidRPr="0059639F">
        <w:rPr>
          <w:rFonts w:ascii="Times New Roman" w:hAnsi="Times New Roman"/>
          <w:color w:val="000000" w:themeColor="text1"/>
          <w:sz w:val="22"/>
          <w:szCs w:val="22"/>
        </w:rPr>
        <w:tab/>
        <w:t xml:space="preserve">In delivering PPF Activity 6, the Consultant is expected to produce one deliverable: </w:t>
      </w:r>
      <w:r w:rsidR="001E5145" w:rsidRPr="0059639F">
        <w:rPr>
          <w:rFonts w:ascii="Times New Roman" w:hAnsi="Times New Roman"/>
          <w:color w:val="000000" w:themeColor="text1"/>
          <w:sz w:val="22"/>
          <w:szCs w:val="22"/>
        </w:rPr>
        <w:t xml:space="preserve">(D6) </w:t>
      </w:r>
      <w:r w:rsidR="001E5145" w:rsidRPr="0059639F">
        <w:rPr>
          <w:rFonts w:ascii="Times New Roman" w:hAnsi="Times New Roman"/>
          <w:color w:val="000000"/>
          <w:sz w:val="22"/>
          <w:szCs w:val="22"/>
          <w:lang w:eastAsia="en-GB"/>
        </w:rPr>
        <w:t xml:space="preserve">Consolidated package of </w:t>
      </w:r>
      <w:r w:rsidR="00530985">
        <w:rPr>
          <w:rFonts w:ascii="Times New Roman" w:hAnsi="Times New Roman"/>
          <w:color w:val="000000"/>
          <w:sz w:val="22"/>
          <w:szCs w:val="22"/>
          <w:lang w:eastAsia="en-GB"/>
        </w:rPr>
        <w:t xml:space="preserve">draft </w:t>
      </w:r>
      <w:r w:rsidR="001E5145" w:rsidRPr="0059639F">
        <w:rPr>
          <w:rFonts w:ascii="Times New Roman" w:hAnsi="Times New Roman"/>
          <w:color w:val="000000"/>
          <w:sz w:val="22"/>
          <w:szCs w:val="22"/>
          <w:lang w:eastAsia="en-GB"/>
        </w:rPr>
        <w:t>Blue</w:t>
      </w:r>
      <w:r w:rsidR="002D2F40">
        <w:rPr>
          <w:rFonts w:ascii="Times New Roman" w:hAnsi="Times New Roman"/>
          <w:color w:val="000000"/>
          <w:sz w:val="22"/>
          <w:szCs w:val="22"/>
          <w:lang w:eastAsia="en-GB"/>
        </w:rPr>
        <w:t xml:space="preserve"> </w:t>
      </w:r>
      <w:r w:rsidR="001E5145" w:rsidRPr="0059639F">
        <w:rPr>
          <w:rFonts w:ascii="Times New Roman" w:hAnsi="Times New Roman"/>
          <w:color w:val="000000"/>
          <w:sz w:val="22"/>
          <w:szCs w:val="22"/>
          <w:lang w:eastAsia="en-GB"/>
        </w:rPr>
        <w:t>Co project proposals, which will later be appended to (D7) Consolidated Feasibility Study.</w:t>
      </w:r>
    </w:p>
    <w:p w14:paraId="384EDD11" w14:textId="77777777" w:rsidR="00B31F06" w:rsidRPr="00232E32" w:rsidRDefault="00B31F06" w:rsidP="00116DA1">
      <w:pPr>
        <w:jc w:val="both"/>
        <w:rPr>
          <w:rFonts w:ascii="Times New Roman" w:hAnsi="Times New Roman"/>
          <w:sz w:val="22"/>
          <w:szCs w:val="22"/>
        </w:rPr>
      </w:pPr>
    </w:p>
    <w:p w14:paraId="20FF6091" w14:textId="2EC1B9DC" w:rsidR="00FB7415" w:rsidRPr="00232E32" w:rsidRDefault="00FB7415" w:rsidP="00FB7415">
      <w:pPr>
        <w:spacing w:before="40" w:after="40"/>
        <w:jc w:val="both"/>
        <w:rPr>
          <w:rFonts w:ascii="Times New Roman" w:hAnsi="Times New Roman"/>
          <w:b/>
          <w:sz w:val="22"/>
          <w:szCs w:val="22"/>
        </w:rPr>
      </w:pPr>
      <w:r w:rsidRPr="00232E32">
        <w:rPr>
          <w:rFonts w:ascii="Times New Roman" w:hAnsi="Times New Roman"/>
          <w:b/>
          <w:sz w:val="22"/>
          <w:szCs w:val="22"/>
        </w:rPr>
        <w:t>Activity 7: Prepare the Consolidated Feasibility Study for the BlueCo Caribbean Umbrella Coordination Programme</w:t>
      </w:r>
    </w:p>
    <w:p w14:paraId="3B506994" w14:textId="77777777" w:rsidR="00332652" w:rsidRPr="00232E32" w:rsidRDefault="00332652" w:rsidP="00116DA1">
      <w:pPr>
        <w:jc w:val="both"/>
        <w:rPr>
          <w:rFonts w:ascii="Times New Roman" w:hAnsi="Times New Roman"/>
          <w:sz w:val="22"/>
          <w:szCs w:val="22"/>
        </w:rPr>
      </w:pPr>
    </w:p>
    <w:p w14:paraId="28997ECF" w14:textId="40AE95C3" w:rsidR="00F16638" w:rsidRPr="002974B4" w:rsidRDefault="007802C1" w:rsidP="00D33394">
      <w:pPr>
        <w:jc w:val="both"/>
        <w:rPr>
          <w:color w:val="000000" w:themeColor="text1"/>
          <w:sz w:val="22"/>
          <w:szCs w:val="22"/>
        </w:rPr>
      </w:pPr>
      <w:r>
        <w:rPr>
          <w:rFonts w:ascii="Times New Roman" w:hAnsi="Times New Roman"/>
          <w:color w:val="000000" w:themeColor="text1"/>
          <w:sz w:val="22"/>
          <w:szCs w:val="22"/>
        </w:rPr>
        <w:t>3.20</w:t>
      </w:r>
      <w:r>
        <w:rPr>
          <w:rFonts w:ascii="Times New Roman" w:hAnsi="Times New Roman"/>
          <w:color w:val="000000" w:themeColor="text1"/>
          <w:sz w:val="22"/>
          <w:szCs w:val="22"/>
        </w:rPr>
        <w:tab/>
      </w:r>
      <w:r w:rsidR="00AB3B96" w:rsidRPr="00232E32">
        <w:rPr>
          <w:rFonts w:ascii="Times New Roman" w:hAnsi="Times New Roman"/>
          <w:color w:val="000000" w:themeColor="text1"/>
          <w:sz w:val="22"/>
          <w:szCs w:val="22"/>
        </w:rPr>
        <w:t xml:space="preserve">Under this PPF Activity, the selected firm will draw (in part) on the outputs from PPF Activities 2-6 to prepare a Consolidated Feasibility Study for the </w:t>
      </w:r>
      <w:r w:rsidR="00AB3B96" w:rsidRPr="000B5AD6">
        <w:rPr>
          <w:rFonts w:ascii="Times New Roman" w:hAnsi="Times New Roman"/>
          <w:i/>
          <w:iCs/>
          <w:color w:val="000000" w:themeColor="text1"/>
          <w:sz w:val="22"/>
          <w:szCs w:val="22"/>
        </w:rPr>
        <w:t>BlueCo Caribbean Umbrella Coordination Programme</w:t>
      </w:r>
      <w:r w:rsidR="00AB3B96" w:rsidRPr="00232E32">
        <w:rPr>
          <w:rFonts w:ascii="Times New Roman" w:hAnsi="Times New Roman"/>
          <w:color w:val="000000" w:themeColor="text1"/>
          <w:sz w:val="22"/>
          <w:szCs w:val="22"/>
        </w:rPr>
        <w:t xml:space="preserve">. This study will clearly demonstrate the technical, financial and operational feasibility of the programme </w:t>
      </w:r>
      <w:r w:rsidR="00AB3B96" w:rsidRPr="00232E32">
        <w:rPr>
          <w:rFonts w:ascii="Times New Roman" w:hAnsi="Times New Roman"/>
          <w:color w:val="000000" w:themeColor="text1"/>
          <w:sz w:val="22"/>
          <w:szCs w:val="22"/>
          <w:u w:val="single"/>
        </w:rPr>
        <w:t>and</w:t>
      </w:r>
      <w:r w:rsidR="00AB3B96" w:rsidRPr="00232E32">
        <w:rPr>
          <w:rFonts w:ascii="Times New Roman" w:hAnsi="Times New Roman"/>
          <w:color w:val="000000" w:themeColor="text1"/>
          <w:sz w:val="22"/>
          <w:szCs w:val="22"/>
        </w:rPr>
        <w:t xml:space="preserve"> the projects to be financed through it.</w:t>
      </w:r>
    </w:p>
    <w:p w14:paraId="56C8C634" w14:textId="77777777" w:rsidR="0030002D" w:rsidRDefault="0030002D" w:rsidP="00116DA1">
      <w:pPr>
        <w:jc w:val="both"/>
        <w:rPr>
          <w:rFonts w:ascii="Times New Roman" w:hAnsi="Times New Roman"/>
          <w:color w:val="000000" w:themeColor="text1"/>
          <w:sz w:val="22"/>
          <w:szCs w:val="22"/>
        </w:rPr>
      </w:pPr>
    </w:p>
    <w:p w14:paraId="3EA380B7" w14:textId="35D17886" w:rsidR="00FB7415" w:rsidRDefault="0030002D" w:rsidP="00116DA1">
      <w:pPr>
        <w:jc w:val="both"/>
        <w:rPr>
          <w:rFonts w:ascii="Times New Roman" w:hAnsi="Times New Roman"/>
          <w:color w:val="000000" w:themeColor="text1"/>
          <w:sz w:val="22"/>
          <w:szCs w:val="22"/>
        </w:rPr>
      </w:pPr>
      <w:r>
        <w:rPr>
          <w:rFonts w:ascii="Times New Roman" w:hAnsi="Times New Roman"/>
          <w:color w:val="000000" w:themeColor="text1"/>
          <w:sz w:val="22"/>
          <w:szCs w:val="22"/>
        </w:rPr>
        <w:t>3.21</w:t>
      </w:r>
      <w:r>
        <w:rPr>
          <w:rFonts w:ascii="Times New Roman" w:hAnsi="Times New Roman"/>
          <w:color w:val="000000" w:themeColor="text1"/>
          <w:sz w:val="22"/>
          <w:szCs w:val="22"/>
        </w:rPr>
        <w:tab/>
      </w:r>
      <w:r w:rsidR="00AB3B96" w:rsidRPr="00232E32">
        <w:rPr>
          <w:rFonts w:ascii="Times New Roman" w:hAnsi="Times New Roman"/>
          <w:color w:val="000000" w:themeColor="text1"/>
          <w:sz w:val="22"/>
          <w:szCs w:val="22"/>
        </w:rPr>
        <w:t xml:space="preserve">In addition, while preparing the Feasibility Study, the selected firm will finalize the list of TA activities to be supported under Components 1 and 2 of the </w:t>
      </w:r>
      <w:r w:rsidR="00AB3B96" w:rsidRPr="00861B35">
        <w:rPr>
          <w:rFonts w:ascii="Times New Roman" w:hAnsi="Times New Roman"/>
          <w:i/>
          <w:iCs/>
          <w:color w:val="000000" w:themeColor="text1"/>
          <w:sz w:val="22"/>
          <w:szCs w:val="22"/>
        </w:rPr>
        <w:t>BlueCo Caribbean Umbrella Coordination Programme</w:t>
      </w:r>
      <w:r w:rsidR="00AB3B96" w:rsidRPr="00232E32">
        <w:rPr>
          <w:rFonts w:ascii="Times New Roman" w:hAnsi="Times New Roman"/>
          <w:color w:val="000000" w:themeColor="text1"/>
          <w:sz w:val="22"/>
          <w:szCs w:val="22"/>
        </w:rPr>
        <w:t xml:space="preserve"> (to be informed by work on the Theory of Change and barrier analysis under PPF Activity 11), </w:t>
      </w:r>
      <w:r w:rsidR="00AB3B96" w:rsidRPr="00232E32">
        <w:rPr>
          <w:rFonts w:ascii="Times New Roman" w:hAnsi="Times New Roman"/>
          <w:color w:val="000000" w:themeColor="text1"/>
          <w:sz w:val="22"/>
          <w:szCs w:val="22"/>
        </w:rPr>
        <w:lastRenderedPageBreak/>
        <w:t xml:space="preserve">and prepare a full costing </w:t>
      </w:r>
      <w:r w:rsidR="001E4A20">
        <w:rPr>
          <w:rFonts w:ascii="Times New Roman" w:hAnsi="Times New Roman"/>
          <w:color w:val="000000" w:themeColor="text1"/>
          <w:sz w:val="22"/>
          <w:szCs w:val="22"/>
        </w:rPr>
        <w:t xml:space="preserve">of </w:t>
      </w:r>
      <w:r w:rsidR="00AB3B96" w:rsidRPr="00232E32">
        <w:rPr>
          <w:rFonts w:ascii="Times New Roman" w:hAnsi="Times New Roman"/>
          <w:color w:val="000000" w:themeColor="text1"/>
          <w:sz w:val="22"/>
          <w:szCs w:val="22"/>
        </w:rPr>
        <w:t>these activities to be included in the detailed programme budget (D13).</w:t>
      </w:r>
    </w:p>
    <w:p w14:paraId="66289C9E" w14:textId="77777777" w:rsidR="00A16A7B" w:rsidRDefault="00A16A7B" w:rsidP="00116DA1">
      <w:pPr>
        <w:jc w:val="both"/>
        <w:rPr>
          <w:rFonts w:ascii="Times New Roman" w:hAnsi="Times New Roman"/>
          <w:color w:val="000000" w:themeColor="text1"/>
          <w:sz w:val="22"/>
          <w:szCs w:val="22"/>
        </w:rPr>
      </w:pPr>
    </w:p>
    <w:p w14:paraId="7895FB47" w14:textId="1F24ED97" w:rsidR="00A16A7B" w:rsidRPr="00232E32" w:rsidRDefault="00A16A7B" w:rsidP="00116DA1">
      <w:pPr>
        <w:jc w:val="both"/>
        <w:rPr>
          <w:rFonts w:ascii="Times New Roman" w:hAnsi="Times New Roman"/>
          <w:color w:val="000000" w:themeColor="text1"/>
          <w:sz w:val="22"/>
          <w:szCs w:val="22"/>
        </w:rPr>
      </w:pPr>
      <w:r>
        <w:rPr>
          <w:rFonts w:ascii="Times New Roman" w:hAnsi="Times New Roman"/>
          <w:color w:val="000000" w:themeColor="text1"/>
          <w:sz w:val="22"/>
          <w:szCs w:val="22"/>
        </w:rPr>
        <w:t>3.2</w:t>
      </w:r>
      <w:r w:rsidR="00C4591F">
        <w:rPr>
          <w:rFonts w:ascii="Times New Roman" w:hAnsi="Times New Roman"/>
          <w:color w:val="000000" w:themeColor="text1"/>
          <w:sz w:val="22"/>
          <w:szCs w:val="22"/>
        </w:rPr>
        <w:t>2</w:t>
      </w:r>
      <w:r>
        <w:rPr>
          <w:rFonts w:ascii="Times New Roman" w:hAnsi="Times New Roman"/>
          <w:color w:val="000000" w:themeColor="text1"/>
          <w:sz w:val="22"/>
          <w:szCs w:val="22"/>
        </w:rPr>
        <w:tab/>
      </w:r>
      <w:r w:rsidR="00CC16F7">
        <w:rPr>
          <w:rFonts w:ascii="Times New Roman" w:hAnsi="Times New Roman"/>
          <w:color w:val="000000" w:themeColor="text1"/>
          <w:sz w:val="22"/>
          <w:szCs w:val="22"/>
        </w:rPr>
        <w:t>In delivering PPF Activity 7, the Consultant is expected to produce one deliverable: (D7) Consolidated Feasibility Study.</w:t>
      </w:r>
    </w:p>
    <w:p w14:paraId="4B42DAFD" w14:textId="77777777" w:rsidR="00AB3B96" w:rsidRPr="00232E32" w:rsidRDefault="00AB3B96" w:rsidP="00116DA1">
      <w:pPr>
        <w:jc w:val="both"/>
        <w:rPr>
          <w:rFonts w:ascii="Times New Roman" w:hAnsi="Times New Roman"/>
          <w:color w:val="000000" w:themeColor="text1"/>
          <w:sz w:val="22"/>
          <w:szCs w:val="22"/>
        </w:rPr>
      </w:pPr>
    </w:p>
    <w:p w14:paraId="4232E514" w14:textId="700708AE" w:rsidR="00042D97" w:rsidRPr="00232E32" w:rsidRDefault="00042D97" w:rsidP="00042D97">
      <w:pPr>
        <w:spacing w:before="40" w:after="40"/>
        <w:jc w:val="both"/>
        <w:rPr>
          <w:rFonts w:ascii="Times New Roman" w:hAnsi="Times New Roman"/>
          <w:b/>
          <w:sz w:val="22"/>
          <w:szCs w:val="22"/>
        </w:rPr>
      </w:pPr>
      <w:r w:rsidRPr="00232E32">
        <w:rPr>
          <w:rFonts w:ascii="Times New Roman" w:hAnsi="Times New Roman"/>
          <w:b/>
          <w:sz w:val="22"/>
          <w:szCs w:val="22"/>
        </w:rPr>
        <w:t>Activity 8: Prepare the Environmental and Social Management Framework for the programme</w:t>
      </w:r>
    </w:p>
    <w:p w14:paraId="212633F4" w14:textId="0A829DA3" w:rsidR="00AB3B96" w:rsidRPr="00232E32" w:rsidRDefault="00AB3B96" w:rsidP="00116DA1">
      <w:pPr>
        <w:jc w:val="both"/>
        <w:rPr>
          <w:rFonts w:ascii="Times New Roman" w:hAnsi="Times New Roman"/>
          <w:sz w:val="22"/>
          <w:szCs w:val="22"/>
        </w:rPr>
      </w:pPr>
    </w:p>
    <w:p w14:paraId="338E0B6D" w14:textId="1FE54189" w:rsidR="00042D97" w:rsidRDefault="00890A02" w:rsidP="00116DA1">
      <w:pPr>
        <w:jc w:val="both"/>
        <w:rPr>
          <w:rFonts w:ascii="Times New Roman" w:hAnsi="Times New Roman"/>
          <w:color w:val="000000" w:themeColor="text1"/>
          <w:sz w:val="22"/>
          <w:szCs w:val="22"/>
        </w:rPr>
      </w:pPr>
      <w:r>
        <w:rPr>
          <w:rFonts w:ascii="Times New Roman" w:hAnsi="Times New Roman"/>
          <w:color w:val="000000" w:themeColor="text1"/>
          <w:sz w:val="22"/>
          <w:szCs w:val="22"/>
        </w:rPr>
        <w:t>3.2</w:t>
      </w:r>
      <w:r w:rsidR="00C4591F">
        <w:rPr>
          <w:rFonts w:ascii="Times New Roman" w:hAnsi="Times New Roman"/>
          <w:color w:val="000000" w:themeColor="text1"/>
          <w:sz w:val="22"/>
          <w:szCs w:val="22"/>
        </w:rPr>
        <w:t>3</w:t>
      </w:r>
      <w:r>
        <w:rPr>
          <w:rFonts w:ascii="Times New Roman" w:hAnsi="Times New Roman"/>
          <w:color w:val="000000" w:themeColor="text1"/>
          <w:sz w:val="22"/>
          <w:szCs w:val="22"/>
        </w:rPr>
        <w:tab/>
      </w:r>
      <w:r w:rsidR="00531E3C" w:rsidRPr="00232E32">
        <w:rPr>
          <w:rFonts w:ascii="Times New Roman" w:hAnsi="Times New Roman"/>
          <w:color w:val="000000" w:themeColor="text1"/>
          <w:sz w:val="22"/>
          <w:szCs w:val="22"/>
        </w:rPr>
        <w:t xml:space="preserve">Under this PPF Activity, the selected firm will prepare an Environmental and Social Management Framework (ESMF) for the </w:t>
      </w:r>
      <w:r w:rsidR="00531E3C" w:rsidRPr="007D4113">
        <w:rPr>
          <w:rFonts w:ascii="Times New Roman" w:hAnsi="Times New Roman"/>
          <w:i/>
          <w:iCs/>
          <w:color w:val="000000" w:themeColor="text1"/>
          <w:sz w:val="22"/>
          <w:szCs w:val="22"/>
        </w:rPr>
        <w:t>BlueCo Caribbean Umbrella Coordination Programme</w:t>
      </w:r>
      <w:r w:rsidR="00531E3C" w:rsidRPr="00232E32">
        <w:rPr>
          <w:rFonts w:ascii="Times New Roman" w:hAnsi="Times New Roman"/>
          <w:color w:val="000000" w:themeColor="text1"/>
          <w:sz w:val="22"/>
          <w:szCs w:val="22"/>
        </w:rPr>
        <w:t xml:space="preserve">. The ESMF should </w:t>
      </w:r>
      <w:r w:rsidR="002B7CD6">
        <w:rPr>
          <w:rFonts w:ascii="Times New Roman" w:hAnsi="Times New Roman"/>
          <w:color w:val="000000" w:themeColor="text1"/>
          <w:sz w:val="22"/>
          <w:szCs w:val="22"/>
        </w:rPr>
        <w:t xml:space="preserve">establish a robust </w:t>
      </w:r>
      <w:r w:rsidR="006562AE">
        <w:rPr>
          <w:rFonts w:ascii="Times New Roman" w:hAnsi="Times New Roman"/>
          <w:color w:val="000000" w:themeColor="text1"/>
          <w:sz w:val="22"/>
          <w:szCs w:val="22"/>
        </w:rPr>
        <w:t>environmental &amp; social (</w:t>
      </w:r>
      <w:r w:rsidR="002B7CD6">
        <w:rPr>
          <w:rFonts w:ascii="Times New Roman" w:hAnsi="Times New Roman"/>
          <w:color w:val="000000" w:themeColor="text1"/>
          <w:sz w:val="22"/>
          <w:szCs w:val="22"/>
        </w:rPr>
        <w:t>E&amp;S</w:t>
      </w:r>
      <w:r w:rsidR="006562AE">
        <w:rPr>
          <w:rFonts w:ascii="Times New Roman" w:hAnsi="Times New Roman"/>
          <w:color w:val="000000" w:themeColor="text1"/>
          <w:sz w:val="22"/>
          <w:szCs w:val="22"/>
        </w:rPr>
        <w:t>)</w:t>
      </w:r>
      <w:r w:rsidR="002B7CD6">
        <w:rPr>
          <w:rFonts w:ascii="Times New Roman" w:hAnsi="Times New Roman"/>
          <w:color w:val="000000" w:themeColor="text1"/>
          <w:sz w:val="22"/>
          <w:szCs w:val="22"/>
        </w:rPr>
        <w:t xml:space="preserve"> baseline, as well as identify and assess </w:t>
      </w:r>
      <w:r w:rsidR="00531E3C" w:rsidRPr="00232E32">
        <w:rPr>
          <w:rFonts w:ascii="Times New Roman" w:hAnsi="Times New Roman"/>
          <w:color w:val="000000" w:themeColor="text1"/>
          <w:sz w:val="22"/>
          <w:szCs w:val="22"/>
        </w:rPr>
        <w:t xml:space="preserve">any potential E&amp;S risks and impacts associated with the TA component </w:t>
      </w:r>
      <w:r w:rsidR="00531E3C" w:rsidRPr="00232E32">
        <w:rPr>
          <w:rFonts w:ascii="Times New Roman" w:hAnsi="Times New Roman"/>
          <w:color w:val="000000" w:themeColor="text1"/>
          <w:sz w:val="22"/>
          <w:szCs w:val="22"/>
          <w:u w:val="single"/>
        </w:rPr>
        <w:t>and</w:t>
      </w:r>
      <w:r w:rsidR="00531E3C" w:rsidRPr="00232E32">
        <w:rPr>
          <w:rFonts w:ascii="Times New Roman" w:hAnsi="Times New Roman"/>
          <w:color w:val="000000" w:themeColor="text1"/>
          <w:sz w:val="22"/>
          <w:szCs w:val="22"/>
        </w:rPr>
        <w:t xml:space="preserve"> the projects to be financed through the programme, as well as propose suitable risk mitigation and management measures. This should be informed (in part) by the more granular assessments to be done at project level under PPF Activity 6. In addition, the ESMF should clearly outline the roles, responsibilities and processes for further identifying, assessing, mitigating and managing E&amp;S risks &amp; impacts during programme and project implementation, </w:t>
      </w:r>
      <w:r w:rsidR="00531E3C" w:rsidRPr="00232E32">
        <w:rPr>
          <w:rFonts w:ascii="Times New Roman" w:hAnsi="Times New Roman"/>
          <w:i/>
          <w:iCs/>
          <w:color w:val="000000" w:themeColor="text1"/>
          <w:sz w:val="22"/>
          <w:szCs w:val="22"/>
        </w:rPr>
        <w:t xml:space="preserve">as well as </w:t>
      </w:r>
      <w:r w:rsidR="00531E3C" w:rsidRPr="00232E32">
        <w:rPr>
          <w:rFonts w:ascii="Times New Roman" w:hAnsi="Times New Roman"/>
          <w:color w:val="000000" w:themeColor="text1"/>
          <w:sz w:val="22"/>
          <w:szCs w:val="22"/>
        </w:rPr>
        <w:t>for monitoring and reporting on the implementation of risk mitigation/management measures.</w:t>
      </w:r>
    </w:p>
    <w:p w14:paraId="76EB75D6" w14:textId="77777777" w:rsidR="00505958" w:rsidRDefault="00505958" w:rsidP="00116DA1">
      <w:pPr>
        <w:jc w:val="both"/>
        <w:rPr>
          <w:rFonts w:ascii="Times New Roman" w:hAnsi="Times New Roman"/>
          <w:color w:val="000000" w:themeColor="text1"/>
          <w:sz w:val="22"/>
          <w:szCs w:val="22"/>
        </w:rPr>
      </w:pPr>
    </w:p>
    <w:p w14:paraId="271D24B4" w14:textId="7B49EC4E" w:rsidR="00505958" w:rsidRPr="00232E32" w:rsidRDefault="00505958" w:rsidP="00116DA1">
      <w:pPr>
        <w:jc w:val="both"/>
        <w:rPr>
          <w:rFonts w:ascii="Times New Roman" w:hAnsi="Times New Roman"/>
          <w:color w:val="000000" w:themeColor="text1"/>
          <w:sz w:val="22"/>
          <w:szCs w:val="22"/>
        </w:rPr>
      </w:pPr>
      <w:r>
        <w:rPr>
          <w:rFonts w:ascii="Times New Roman" w:hAnsi="Times New Roman"/>
          <w:color w:val="000000" w:themeColor="text1"/>
          <w:sz w:val="22"/>
          <w:szCs w:val="22"/>
        </w:rPr>
        <w:t>3.2</w:t>
      </w:r>
      <w:r w:rsidR="00C4591F">
        <w:rPr>
          <w:rFonts w:ascii="Times New Roman" w:hAnsi="Times New Roman"/>
          <w:color w:val="000000" w:themeColor="text1"/>
          <w:sz w:val="22"/>
          <w:szCs w:val="22"/>
        </w:rPr>
        <w:t>4</w:t>
      </w:r>
      <w:r>
        <w:rPr>
          <w:rFonts w:ascii="Times New Roman" w:hAnsi="Times New Roman"/>
          <w:color w:val="000000" w:themeColor="text1"/>
          <w:sz w:val="22"/>
          <w:szCs w:val="22"/>
        </w:rPr>
        <w:tab/>
        <w:t xml:space="preserve">In delivering PPF Activity 8, the Consultant is expected to produce one deliverable: (D8) ESMF for the </w:t>
      </w:r>
      <w:r w:rsidRPr="00E94370">
        <w:rPr>
          <w:rFonts w:ascii="Times New Roman" w:hAnsi="Times New Roman"/>
          <w:i/>
          <w:iCs/>
          <w:color w:val="000000" w:themeColor="text1"/>
          <w:sz w:val="22"/>
          <w:szCs w:val="22"/>
        </w:rPr>
        <w:t>BlueCo Caribbean Umbrella Coordination Programme</w:t>
      </w:r>
      <w:r w:rsidR="00963E8D">
        <w:rPr>
          <w:rFonts w:ascii="Times New Roman" w:hAnsi="Times New Roman"/>
          <w:color w:val="000000" w:themeColor="text1"/>
          <w:sz w:val="22"/>
          <w:szCs w:val="22"/>
        </w:rPr>
        <w:t xml:space="preserve">, </w:t>
      </w:r>
      <w:r w:rsidR="00963E8D">
        <w:rPr>
          <w:rFonts w:ascii="Times New Roman" w:hAnsi="Times New Roman"/>
          <w:sz w:val="22"/>
          <w:szCs w:val="22"/>
          <w:lang w:val="en-GB"/>
        </w:rPr>
        <w:t xml:space="preserve">including a stakeholder engagement plan, information on the programme-specific grievance redress mechanism (as well as the CDB and GCF grievance redress mechanisms/processes), and records of </w:t>
      </w:r>
      <w:r w:rsidR="005D248B">
        <w:rPr>
          <w:rFonts w:ascii="Times New Roman" w:hAnsi="Times New Roman"/>
          <w:sz w:val="22"/>
          <w:szCs w:val="22"/>
          <w:lang w:val="en-GB"/>
        </w:rPr>
        <w:t>any/</w:t>
      </w:r>
      <w:r w:rsidR="00963E8D">
        <w:rPr>
          <w:rFonts w:ascii="Times New Roman" w:hAnsi="Times New Roman"/>
          <w:sz w:val="22"/>
          <w:szCs w:val="22"/>
          <w:lang w:val="en-GB"/>
        </w:rPr>
        <w:t>all in-country consultations</w:t>
      </w:r>
      <w:r w:rsidR="00963E8D">
        <w:rPr>
          <w:rFonts w:ascii="Times New Roman" w:hAnsi="Times New Roman"/>
          <w:sz w:val="22"/>
          <w:szCs w:val="22"/>
        </w:rPr>
        <w:t>.</w:t>
      </w:r>
    </w:p>
    <w:p w14:paraId="197A3FE9" w14:textId="77777777" w:rsidR="009531C7" w:rsidRPr="00232E32" w:rsidRDefault="009531C7" w:rsidP="00116DA1">
      <w:pPr>
        <w:jc w:val="both"/>
        <w:rPr>
          <w:rFonts w:ascii="Times New Roman" w:hAnsi="Times New Roman"/>
          <w:color w:val="000000" w:themeColor="text1"/>
          <w:sz w:val="22"/>
          <w:szCs w:val="22"/>
        </w:rPr>
      </w:pPr>
    </w:p>
    <w:p w14:paraId="6954E9B2" w14:textId="58E4E48F" w:rsidR="00AB1A87" w:rsidRPr="00232E32" w:rsidRDefault="00AB1A87" w:rsidP="00AB1A87">
      <w:pPr>
        <w:spacing w:before="40" w:after="40"/>
        <w:jc w:val="both"/>
        <w:rPr>
          <w:rFonts w:ascii="Times New Roman" w:hAnsi="Times New Roman"/>
          <w:b/>
          <w:sz w:val="22"/>
          <w:szCs w:val="22"/>
        </w:rPr>
      </w:pPr>
      <w:r w:rsidRPr="00232E32">
        <w:rPr>
          <w:rFonts w:ascii="Times New Roman" w:hAnsi="Times New Roman"/>
          <w:b/>
          <w:sz w:val="22"/>
          <w:szCs w:val="22"/>
        </w:rPr>
        <w:t>Activity 9: Prepare the Gender and Social Inclusion Assessment and Action Plan for the programme</w:t>
      </w:r>
    </w:p>
    <w:p w14:paraId="41105C4E" w14:textId="77777777" w:rsidR="00531E3C" w:rsidRPr="00232E32" w:rsidRDefault="00531E3C" w:rsidP="00116DA1">
      <w:pPr>
        <w:jc w:val="both"/>
        <w:rPr>
          <w:rFonts w:ascii="Times New Roman" w:hAnsi="Times New Roman"/>
          <w:sz w:val="22"/>
          <w:szCs w:val="22"/>
        </w:rPr>
      </w:pPr>
    </w:p>
    <w:p w14:paraId="5AD12D2C" w14:textId="797DAD6B" w:rsidR="00D1582D" w:rsidRDefault="00AF57A0" w:rsidP="00D1582D">
      <w:pPr>
        <w:spacing w:before="40" w:after="40"/>
        <w:jc w:val="both"/>
        <w:rPr>
          <w:rFonts w:ascii="Times New Roman" w:hAnsi="Times New Roman"/>
          <w:color w:val="000000" w:themeColor="text1"/>
          <w:sz w:val="22"/>
          <w:szCs w:val="22"/>
        </w:rPr>
      </w:pPr>
      <w:r>
        <w:rPr>
          <w:rFonts w:ascii="Times New Roman" w:hAnsi="Times New Roman"/>
          <w:color w:val="000000" w:themeColor="text1"/>
          <w:sz w:val="22"/>
          <w:szCs w:val="22"/>
        </w:rPr>
        <w:t>3.2</w:t>
      </w:r>
      <w:r w:rsidR="00C4591F">
        <w:rPr>
          <w:rFonts w:ascii="Times New Roman" w:hAnsi="Times New Roman"/>
          <w:color w:val="000000" w:themeColor="text1"/>
          <w:sz w:val="22"/>
          <w:szCs w:val="22"/>
        </w:rPr>
        <w:t>5</w:t>
      </w:r>
      <w:r>
        <w:rPr>
          <w:rFonts w:ascii="Times New Roman" w:hAnsi="Times New Roman"/>
          <w:color w:val="000000" w:themeColor="text1"/>
          <w:sz w:val="22"/>
          <w:szCs w:val="22"/>
        </w:rPr>
        <w:tab/>
      </w:r>
      <w:r w:rsidR="00D1582D" w:rsidRPr="00232E32">
        <w:rPr>
          <w:rFonts w:ascii="Times New Roman" w:hAnsi="Times New Roman"/>
          <w:color w:val="000000" w:themeColor="text1"/>
          <w:sz w:val="22"/>
          <w:szCs w:val="22"/>
        </w:rPr>
        <w:t xml:space="preserve">Under this PPF Activity, the selected firm will prepare a Gender and Social Inclusion (GESI) Assessment and Action Plan for the </w:t>
      </w:r>
      <w:r w:rsidR="00D1582D" w:rsidRPr="002670B7">
        <w:rPr>
          <w:rFonts w:ascii="Times New Roman" w:hAnsi="Times New Roman"/>
          <w:i/>
          <w:iCs/>
          <w:color w:val="000000" w:themeColor="text1"/>
          <w:sz w:val="22"/>
          <w:szCs w:val="22"/>
        </w:rPr>
        <w:t xml:space="preserve">BlueCo Caribbean Umbrella </w:t>
      </w:r>
      <w:r w:rsidR="002670B7">
        <w:rPr>
          <w:rFonts w:ascii="Times New Roman" w:hAnsi="Times New Roman"/>
          <w:i/>
          <w:iCs/>
          <w:color w:val="000000" w:themeColor="text1"/>
          <w:sz w:val="22"/>
          <w:szCs w:val="22"/>
        </w:rPr>
        <w:t xml:space="preserve">Coordination </w:t>
      </w:r>
      <w:r w:rsidR="00D1582D" w:rsidRPr="002670B7">
        <w:rPr>
          <w:rFonts w:ascii="Times New Roman" w:hAnsi="Times New Roman"/>
          <w:i/>
          <w:iCs/>
          <w:color w:val="000000" w:themeColor="text1"/>
          <w:sz w:val="22"/>
          <w:szCs w:val="22"/>
        </w:rPr>
        <w:t>Programme</w:t>
      </w:r>
      <w:r w:rsidR="00D1582D" w:rsidRPr="00232E32">
        <w:rPr>
          <w:rFonts w:ascii="Times New Roman" w:hAnsi="Times New Roman"/>
          <w:color w:val="000000" w:themeColor="text1"/>
          <w:sz w:val="22"/>
          <w:szCs w:val="22"/>
        </w:rPr>
        <w:t>. The GESI Assessment should be based on desk research and consultations with relevant stakeholders in the participating countries</w:t>
      </w:r>
      <w:r w:rsidR="006D44FD">
        <w:rPr>
          <w:rFonts w:ascii="Times New Roman" w:hAnsi="Times New Roman"/>
          <w:color w:val="000000" w:themeColor="text1"/>
          <w:sz w:val="22"/>
          <w:szCs w:val="22"/>
        </w:rPr>
        <w:t>.</w:t>
      </w:r>
    </w:p>
    <w:p w14:paraId="1DE9D938" w14:textId="77777777" w:rsidR="00AF57A0" w:rsidRDefault="00AF57A0" w:rsidP="00D1582D">
      <w:pPr>
        <w:spacing w:before="40" w:after="40"/>
        <w:jc w:val="both"/>
        <w:rPr>
          <w:rFonts w:ascii="Times New Roman" w:hAnsi="Times New Roman"/>
          <w:color w:val="000000" w:themeColor="text1"/>
          <w:sz w:val="22"/>
          <w:szCs w:val="22"/>
        </w:rPr>
      </w:pPr>
    </w:p>
    <w:p w14:paraId="211AABE5" w14:textId="00090770" w:rsidR="00AF57A0" w:rsidRPr="00232E32" w:rsidRDefault="00AF57A0" w:rsidP="00D1582D">
      <w:pPr>
        <w:spacing w:before="40" w:after="40"/>
        <w:jc w:val="both"/>
        <w:rPr>
          <w:rFonts w:ascii="Times New Roman" w:hAnsi="Times New Roman"/>
          <w:color w:val="000000" w:themeColor="text1"/>
          <w:sz w:val="22"/>
          <w:szCs w:val="22"/>
        </w:rPr>
      </w:pPr>
      <w:r>
        <w:rPr>
          <w:rFonts w:ascii="Times New Roman" w:hAnsi="Times New Roman"/>
          <w:color w:val="000000" w:themeColor="text1"/>
          <w:sz w:val="22"/>
          <w:szCs w:val="22"/>
        </w:rPr>
        <w:t>3.2</w:t>
      </w:r>
      <w:r w:rsidR="00C4591F">
        <w:rPr>
          <w:rFonts w:ascii="Times New Roman" w:hAnsi="Times New Roman"/>
          <w:color w:val="000000" w:themeColor="text1"/>
          <w:sz w:val="22"/>
          <w:szCs w:val="22"/>
        </w:rPr>
        <w:t>6</w:t>
      </w:r>
      <w:r>
        <w:rPr>
          <w:rFonts w:ascii="Times New Roman" w:hAnsi="Times New Roman"/>
          <w:color w:val="000000" w:themeColor="text1"/>
          <w:sz w:val="22"/>
          <w:szCs w:val="22"/>
        </w:rPr>
        <w:tab/>
        <w:t xml:space="preserve">In delivering PPF Activity 9, the Consultant is expected to produce one deliverable: (D9) GESI Assessment and Action Plan for the </w:t>
      </w:r>
      <w:r w:rsidRPr="00F714C0">
        <w:rPr>
          <w:rFonts w:ascii="Times New Roman" w:hAnsi="Times New Roman"/>
          <w:i/>
          <w:iCs/>
          <w:color w:val="000000" w:themeColor="text1"/>
          <w:sz w:val="22"/>
          <w:szCs w:val="22"/>
        </w:rPr>
        <w:t>BlueCo Caribbean Umbrella Coordination Programme</w:t>
      </w:r>
      <w:r w:rsidR="003C29AA">
        <w:rPr>
          <w:rFonts w:ascii="Times New Roman" w:hAnsi="Times New Roman"/>
          <w:color w:val="000000" w:themeColor="text1"/>
          <w:sz w:val="22"/>
          <w:szCs w:val="22"/>
        </w:rPr>
        <w:t>, which should be fully aligned with the relevant GCF template</w:t>
      </w:r>
      <w:r w:rsidR="00484457">
        <w:rPr>
          <w:rFonts w:ascii="Times New Roman" w:hAnsi="Times New Roman"/>
          <w:color w:val="000000" w:themeColor="text1"/>
          <w:sz w:val="22"/>
          <w:szCs w:val="22"/>
        </w:rPr>
        <w:t xml:space="preserve"> and include records of any/all in-country consultations.</w:t>
      </w:r>
    </w:p>
    <w:p w14:paraId="660637A6" w14:textId="77777777" w:rsidR="00AB1A87" w:rsidRPr="00232E32" w:rsidRDefault="00AB1A87" w:rsidP="00116DA1">
      <w:pPr>
        <w:jc w:val="both"/>
        <w:rPr>
          <w:rFonts w:ascii="Times New Roman" w:hAnsi="Times New Roman"/>
          <w:sz w:val="22"/>
          <w:szCs w:val="22"/>
        </w:rPr>
      </w:pPr>
    </w:p>
    <w:p w14:paraId="790356CC" w14:textId="77777777" w:rsidR="008D6E9B" w:rsidRPr="00232E32" w:rsidRDefault="008D6E9B" w:rsidP="008D6E9B">
      <w:pPr>
        <w:spacing w:before="40" w:after="40"/>
        <w:jc w:val="both"/>
        <w:rPr>
          <w:rFonts w:ascii="Times New Roman" w:hAnsi="Times New Roman"/>
          <w:b/>
          <w:sz w:val="22"/>
          <w:szCs w:val="22"/>
        </w:rPr>
      </w:pPr>
      <w:r w:rsidRPr="00232E32">
        <w:rPr>
          <w:rFonts w:ascii="Times New Roman" w:hAnsi="Times New Roman"/>
          <w:b/>
          <w:sz w:val="22"/>
          <w:szCs w:val="22"/>
        </w:rPr>
        <w:t>Activity 10: Prepare the Integrated Financial Model for the programme.</w:t>
      </w:r>
    </w:p>
    <w:p w14:paraId="32ED2F65" w14:textId="77777777" w:rsidR="00D1582D" w:rsidRPr="00232E32" w:rsidRDefault="00D1582D" w:rsidP="00116DA1">
      <w:pPr>
        <w:jc w:val="both"/>
        <w:rPr>
          <w:rFonts w:ascii="Times New Roman" w:hAnsi="Times New Roman"/>
          <w:sz w:val="22"/>
          <w:szCs w:val="22"/>
        </w:rPr>
      </w:pPr>
    </w:p>
    <w:p w14:paraId="7E3AD404" w14:textId="126C528F" w:rsidR="00FD0719" w:rsidRDefault="00850C93" w:rsidP="00270418">
      <w:pPr>
        <w:jc w:val="both"/>
        <w:rPr>
          <w:color w:val="000000" w:themeColor="text1"/>
          <w:sz w:val="22"/>
          <w:szCs w:val="22"/>
        </w:rPr>
      </w:pPr>
      <w:r>
        <w:rPr>
          <w:rFonts w:ascii="Times New Roman" w:hAnsi="Times New Roman"/>
          <w:color w:val="000000" w:themeColor="text1"/>
          <w:sz w:val="22"/>
          <w:szCs w:val="22"/>
        </w:rPr>
        <w:t>3.2</w:t>
      </w:r>
      <w:r w:rsidR="00561790">
        <w:rPr>
          <w:rFonts w:ascii="Times New Roman" w:hAnsi="Times New Roman"/>
          <w:color w:val="000000" w:themeColor="text1"/>
          <w:sz w:val="22"/>
          <w:szCs w:val="22"/>
        </w:rPr>
        <w:t>7</w:t>
      </w:r>
      <w:r>
        <w:rPr>
          <w:rFonts w:ascii="Times New Roman" w:hAnsi="Times New Roman"/>
          <w:color w:val="000000" w:themeColor="text1"/>
          <w:sz w:val="22"/>
          <w:szCs w:val="22"/>
        </w:rPr>
        <w:tab/>
      </w:r>
      <w:r w:rsidR="00FB4D27" w:rsidRPr="00232E32">
        <w:rPr>
          <w:rFonts w:ascii="Times New Roman" w:hAnsi="Times New Roman"/>
          <w:color w:val="000000" w:themeColor="text1"/>
          <w:sz w:val="22"/>
          <w:szCs w:val="22"/>
        </w:rPr>
        <w:t>Under this PPF Activity, the selected firm will prepare an Integrated Financial Model for the programme, which should account for the initial costing and impact potential estimates done at project level (completed under Activity 6) and those done at programme level (completed under Activity 7).</w:t>
      </w:r>
    </w:p>
    <w:p w14:paraId="4BC51E84" w14:textId="77777777" w:rsidR="00FD0719" w:rsidRDefault="00FD0719" w:rsidP="00FD0719">
      <w:pPr>
        <w:jc w:val="both"/>
        <w:rPr>
          <w:color w:val="000000" w:themeColor="text1"/>
          <w:sz w:val="22"/>
          <w:szCs w:val="22"/>
        </w:rPr>
      </w:pPr>
    </w:p>
    <w:p w14:paraId="4F2ABCCB" w14:textId="4DB22C3E" w:rsidR="008D6E9B" w:rsidRDefault="00FD0719" w:rsidP="00FD0719">
      <w:pPr>
        <w:jc w:val="both"/>
        <w:rPr>
          <w:color w:val="000000" w:themeColor="text1"/>
          <w:sz w:val="22"/>
          <w:szCs w:val="22"/>
        </w:rPr>
      </w:pPr>
      <w:r>
        <w:rPr>
          <w:color w:val="000000" w:themeColor="text1"/>
          <w:sz w:val="22"/>
          <w:szCs w:val="22"/>
        </w:rPr>
        <w:t>3.2</w:t>
      </w:r>
      <w:r w:rsidR="00561790">
        <w:rPr>
          <w:color w:val="000000" w:themeColor="text1"/>
          <w:sz w:val="22"/>
          <w:szCs w:val="22"/>
        </w:rPr>
        <w:t>8</w:t>
      </w:r>
      <w:r>
        <w:rPr>
          <w:color w:val="000000" w:themeColor="text1"/>
          <w:sz w:val="22"/>
          <w:szCs w:val="22"/>
        </w:rPr>
        <w:tab/>
      </w:r>
      <w:r w:rsidR="00FB4D27" w:rsidRPr="00FD0719">
        <w:rPr>
          <w:color w:val="000000" w:themeColor="text1"/>
          <w:sz w:val="22"/>
          <w:szCs w:val="22"/>
        </w:rPr>
        <w:t>The model should also be subject to a sensitivity analysis to assess: (a) whether positive performance can be sustained if input parameters change; and (b) reinforce the</w:t>
      </w:r>
      <w:r w:rsidR="00D93A59">
        <w:rPr>
          <w:color w:val="000000" w:themeColor="text1"/>
          <w:sz w:val="22"/>
          <w:szCs w:val="22"/>
        </w:rPr>
        <w:t xml:space="preserve"> request</w:t>
      </w:r>
      <w:r w:rsidR="00FB4D27" w:rsidRPr="00FD0719">
        <w:rPr>
          <w:color w:val="000000" w:themeColor="text1"/>
          <w:sz w:val="22"/>
          <w:szCs w:val="22"/>
        </w:rPr>
        <w:t xml:space="preserve"> for concessional</w:t>
      </w:r>
      <w:r w:rsidR="00D93A59">
        <w:rPr>
          <w:color w:val="000000" w:themeColor="text1"/>
          <w:sz w:val="22"/>
          <w:szCs w:val="22"/>
        </w:rPr>
        <w:t>ity</w:t>
      </w:r>
      <w:r w:rsidR="00FB4D27" w:rsidRPr="00FD0719">
        <w:rPr>
          <w:color w:val="000000" w:themeColor="text1"/>
          <w:sz w:val="22"/>
          <w:szCs w:val="22"/>
        </w:rPr>
        <w:t>.</w:t>
      </w:r>
    </w:p>
    <w:p w14:paraId="7AED6DAE" w14:textId="77777777" w:rsidR="00530795" w:rsidRDefault="00530795" w:rsidP="00FD0719">
      <w:pPr>
        <w:jc w:val="both"/>
        <w:rPr>
          <w:color w:val="000000" w:themeColor="text1"/>
          <w:sz w:val="22"/>
          <w:szCs w:val="22"/>
        </w:rPr>
      </w:pPr>
    </w:p>
    <w:p w14:paraId="6418A64B" w14:textId="138E520C" w:rsidR="00530795" w:rsidRPr="00FD0719" w:rsidRDefault="00530795" w:rsidP="00FD0719">
      <w:pPr>
        <w:jc w:val="both"/>
        <w:rPr>
          <w:color w:val="000000" w:themeColor="text1"/>
          <w:sz w:val="22"/>
          <w:szCs w:val="22"/>
        </w:rPr>
      </w:pPr>
      <w:r>
        <w:rPr>
          <w:color w:val="000000" w:themeColor="text1"/>
          <w:sz w:val="22"/>
          <w:szCs w:val="22"/>
        </w:rPr>
        <w:t>3.2</w:t>
      </w:r>
      <w:r w:rsidR="00561790">
        <w:rPr>
          <w:color w:val="000000" w:themeColor="text1"/>
          <w:sz w:val="22"/>
          <w:szCs w:val="22"/>
        </w:rPr>
        <w:t>9</w:t>
      </w:r>
      <w:r>
        <w:rPr>
          <w:color w:val="000000" w:themeColor="text1"/>
          <w:sz w:val="22"/>
          <w:szCs w:val="22"/>
        </w:rPr>
        <w:tab/>
        <w:t xml:space="preserve">In delivering PPF Activity 10, the Consultant is expected to produce one deliverable: (D10) Integrated Financial Model for the </w:t>
      </w:r>
      <w:r w:rsidRPr="00505664">
        <w:rPr>
          <w:i/>
          <w:iCs/>
          <w:color w:val="000000" w:themeColor="text1"/>
          <w:sz w:val="22"/>
          <w:szCs w:val="22"/>
        </w:rPr>
        <w:t>BlueCo Caribbean Umbrella Coordination Programme</w:t>
      </w:r>
      <w:r>
        <w:rPr>
          <w:color w:val="000000" w:themeColor="text1"/>
          <w:sz w:val="22"/>
          <w:szCs w:val="22"/>
        </w:rPr>
        <w:t>.</w:t>
      </w:r>
    </w:p>
    <w:p w14:paraId="0F845FCC" w14:textId="77777777" w:rsidR="00FB4D27" w:rsidRPr="00232E32" w:rsidRDefault="00FB4D27" w:rsidP="00116DA1">
      <w:pPr>
        <w:jc w:val="both"/>
        <w:rPr>
          <w:rFonts w:ascii="Times New Roman" w:hAnsi="Times New Roman"/>
          <w:color w:val="000000" w:themeColor="text1"/>
          <w:sz w:val="22"/>
          <w:szCs w:val="22"/>
        </w:rPr>
      </w:pPr>
    </w:p>
    <w:p w14:paraId="1BC5B054" w14:textId="77777777" w:rsidR="001565B7" w:rsidRPr="00232E32" w:rsidRDefault="001565B7" w:rsidP="001565B7">
      <w:pPr>
        <w:spacing w:before="40" w:after="40"/>
        <w:jc w:val="both"/>
        <w:rPr>
          <w:rFonts w:ascii="Times New Roman" w:hAnsi="Times New Roman"/>
          <w:b/>
          <w:sz w:val="22"/>
          <w:szCs w:val="22"/>
        </w:rPr>
      </w:pPr>
      <w:r w:rsidRPr="00232E32">
        <w:rPr>
          <w:rFonts w:ascii="Times New Roman" w:hAnsi="Times New Roman"/>
          <w:b/>
          <w:sz w:val="22"/>
          <w:szCs w:val="22"/>
        </w:rPr>
        <w:t>Activity 11: Prepare the GCF Funding Proposal for the programme, as well as all other mandatory Funding Proposal annexes.</w:t>
      </w:r>
    </w:p>
    <w:p w14:paraId="32FF5393" w14:textId="77777777" w:rsidR="00FB4D27" w:rsidRPr="00232E32" w:rsidRDefault="00FB4D27" w:rsidP="00116DA1">
      <w:pPr>
        <w:jc w:val="both"/>
        <w:rPr>
          <w:rFonts w:ascii="Times New Roman" w:hAnsi="Times New Roman"/>
          <w:sz w:val="22"/>
          <w:szCs w:val="22"/>
        </w:rPr>
      </w:pPr>
    </w:p>
    <w:p w14:paraId="40283084" w14:textId="763E6A9C" w:rsidR="002B3B47" w:rsidRPr="002B3B47" w:rsidRDefault="008D7612" w:rsidP="005F729B">
      <w:pPr>
        <w:spacing w:before="40" w:after="40"/>
        <w:jc w:val="both"/>
        <w:rPr>
          <w:sz w:val="22"/>
          <w:szCs w:val="22"/>
        </w:rPr>
      </w:pPr>
      <w:r>
        <w:rPr>
          <w:rFonts w:ascii="Times New Roman" w:hAnsi="Times New Roman"/>
          <w:color w:val="000000" w:themeColor="text1"/>
          <w:sz w:val="22"/>
          <w:szCs w:val="22"/>
        </w:rPr>
        <w:t>3.</w:t>
      </w:r>
      <w:r w:rsidR="00B47058">
        <w:rPr>
          <w:rFonts w:ascii="Times New Roman" w:hAnsi="Times New Roman"/>
          <w:color w:val="000000" w:themeColor="text1"/>
          <w:sz w:val="22"/>
          <w:szCs w:val="22"/>
        </w:rPr>
        <w:t>30</w:t>
      </w:r>
      <w:r>
        <w:rPr>
          <w:rFonts w:ascii="Times New Roman" w:hAnsi="Times New Roman"/>
          <w:color w:val="000000" w:themeColor="text1"/>
          <w:sz w:val="22"/>
          <w:szCs w:val="22"/>
        </w:rPr>
        <w:tab/>
      </w:r>
      <w:r w:rsidR="00F86C83" w:rsidRPr="00232E32">
        <w:rPr>
          <w:rFonts w:ascii="Times New Roman" w:hAnsi="Times New Roman"/>
          <w:color w:val="000000" w:themeColor="text1"/>
          <w:sz w:val="22"/>
          <w:szCs w:val="22"/>
        </w:rPr>
        <w:t xml:space="preserve">In parallel to (and drawing on) PPF Activities 1-10, the selected firm will </w:t>
      </w:r>
      <w:r w:rsidR="004C22DA">
        <w:rPr>
          <w:rFonts w:ascii="Times New Roman" w:hAnsi="Times New Roman"/>
          <w:color w:val="000000" w:themeColor="text1"/>
          <w:sz w:val="22"/>
          <w:szCs w:val="22"/>
        </w:rPr>
        <w:t xml:space="preserve">prepare </w:t>
      </w:r>
      <w:r w:rsidR="00F86C83" w:rsidRPr="00232E32">
        <w:rPr>
          <w:rFonts w:ascii="Times New Roman" w:hAnsi="Times New Roman"/>
          <w:color w:val="000000" w:themeColor="text1"/>
          <w:sz w:val="22"/>
          <w:szCs w:val="22"/>
        </w:rPr>
        <w:t xml:space="preserve">the full GCF </w:t>
      </w:r>
      <w:r w:rsidR="00F86C83" w:rsidRPr="00232E32">
        <w:rPr>
          <w:rFonts w:ascii="Times New Roman" w:hAnsi="Times New Roman"/>
          <w:color w:val="000000" w:themeColor="text1"/>
          <w:sz w:val="22"/>
          <w:szCs w:val="22"/>
        </w:rPr>
        <w:lastRenderedPageBreak/>
        <w:t>Funding Proposal (in which all key programme-related details wi</w:t>
      </w:r>
      <w:r w:rsidR="00297263" w:rsidRPr="00232E32">
        <w:rPr>
          <w:rFonts w:ascii="Times New Roman" w:hAnsi="Times New Roman"/>
          <w:color w:val="000000" w:themeColor="text1"/>
          <w:sz w:val="22"/>
          <w:szCs w:val="22"/>
        </w:rPr>
        <w:t>l</w:t>
      </w:r>
      <w:r w:rsidR="00F86C83" w:rsidRPr="00232E32">
        <w:rPr>
          <w:rFonts w:ascii="Times New Roman" w:hAnsi="Times New Roman"/>
          <w:color w:val="000000" w:themeColor="text1"/>
          <w:sz w:val="22"/>
          <w:szCs w:val="22"/>
        </w:rPr>
        <w:t xml:space="preserve">l be succinctly summarized) for the </w:t>
      </w:r>
      <w:r w:rsidR="00F86C83" w:rsidRPr="009F07AE">
        <w:rPr>
          <w:rFonts w:ascii="Times New Roman" w:hAnsi="Times New Roman"/>
          <w:i/>
          <w:iCs/>
          <w:color w:val="000000" w:themeColor="text1"/>
          <w:sz w:val="22"/>
          <w:szCs w:val="22"/>
        </w:rPr>
        <w:t>BlueCo Caribbean</w:t>
      </w:r>
      <w:r w:rsidR="00D30897" w:rsidRPr="009F07AE">
        <w:rPr>
          <w:rFonts w:ascii="Times New Roman" w:hAnsi="Times New Roman"/>
          <w:i/>
          <w:iCs/>
          <w:color w:val="000000" w:themeColor="text1"/>
          <w:sz w:val="22"/>
          <w:szCs w:val="22"/>
        </w:rPr>
        <w:t xml:space="preserve"> Umbrella Coordination</w:t>
      </w:r>
      <w:r w:rsidR="00F86C83" w:rsidRPr="009F07AE">
        <w:rPr>
          <w:rFonts w:ascii="Times New Roman" w:hAnsi="Times New Roman"/>
          <w:i/>
          <w:iCs/>
          <w:color w:val="000000" w:themeColor="text1"/>
          <w:sz w:val="22"/>
          <w:szCs w:val="22"/>
        </w:rPr>
        <w:t xml:space="preserve"> Programme</w:t>
      </w:r>
      <w:r w:rsidR="00F86C83" w:rsidRPr="00232E32">
        <w:rPr>
          <w:rFonts w:ascii="Times New Roman" w:hAnsi="Times New Roman"/>
          <w:color w:val="000000" w:themeColor="text1"/>
          <w:sz w:val="22"/>
          <w:szCs w:val="22"/>
        </w:rPr>
        <w:t>, using the GCF template.</w:t>
      </w:r>
      <w:r w:rsidR="000C0FD6">
        <w:rPr>
          <w:rFonts w:ascii="Times New Roman" w:hAnsi="Times New Roman"/>
          <w:color w:val="000000" w:themeColor="text1"/>
          <w:sz w:val="22"/>
          <w:szCs w:val="22"/>
        </w:rPr>
        <w:t xml:space="preserve"> </w:t>
      </w:r>
    </w:p>
    <w:p w14:paraId="28B88C9E" w14:textId="77777777" w:rsidR="002B3B47" w:rsidRDefault="002B3B47" w:rsidP="00F86C83">
      <w:pPr>
        <w:spacing w:before="40" w:after="40"/>
        <w:jc w:val="both"/>
        <w:rPr>
          <w:rFonts w:ascii="Times New Roman" w:hAnsi="Times New Roman"/>
          <w:color w:val="000000" w:themeColor="text1"/>
          <w:sz w:val="22"/>
          <w:szCs w:val="22"/>
        </w:rPr>
      </w:pPr>
    </w:p>
    <w:p w14:paraId="37651C35" w14:textId="08545A8D" w:rsidR="00F86C83" w:rsidRPr="00232E32" w:rsidRDefault="0030062D" w:rsidP="00F86C83">
      <w:pPr>
        <w:spacing w:before="40" w:after="40"/>
        <w:jc w:val="both"/>
        <w:rPr>
          <w:rFonts w:ascii="Times New Roman" w:hAnsi="Times New Roman"/>
          <w:color w:val="000000" w:themeColor="text1"/>
          <w:sz w:val="22"/>
          <w:szCs w:val="22"/>
        </w:rPr>
      </w:pPr>
      <w:r>
        <w:rPr>
          <w:rFonts w:ascii="Times New Roman" w:hAnsi="Times New Roman"/>
          <w:color w:val="000000" w:themeColor="text1"/>
          <w:sz w:val="22"/>
          <w:szCs w:val="22"/>
        </w:rPr>
        <w:t>3.3</w:t>
      </w:r>
      <w:r w:rsidR="00B47058">
        <w:rPr>
          <w:rFonts w:ascii="Times New Roman" w:hAnsi="Times New Roman"/>
          <w:color w:val="000000" w:themeColor="text1"/>
          <w:sz w:val="22"/>
          <w:szCs w:val="22"/>
        </w:rPr>
        <w:t>1</w:t>
      </w:r>
      <w:r>
        <w:rPr>
          <w:rFonts w:ascii="Times New Roman" w:hAnsi="Times New Roman"/>
          <w:color w:val="000000" w:themeColor="text1"/>
          <w:sz w:val="22"/>
          <w:szCs w:val="22"/>
        </w:rPr>
        <w:tab/>
      </w:r>
      <w:r w:rsidR="00F86C83" w:rsidRPr="00232E32">
        <w:rPr>
          <w:rFonts w:ascii="Times New Roman" w:hAnsi="Times New Roman"/>
          <w:color w:val="000000" w:themeColor="text1"/>
          <w:sz w:val="22"/>
          <w:szCs w:val="22"/>
        </w:rPr>
        <w:t>In addition, the selected firm will prepare the following mandatory Funding Proposal annexes that are not covered under Activities 1-10:</w:t>
      </w:r>
    </w:p>
    <w:p w14:paraId="3CF7FCF0" w14:textId="5163BE17" w:rsidR="00F86C83" w:rsidRPr="006A4C7C" w:rsidRDefault="00F86C83" w:rsidP="006A4C7C">
      <w:pPr>
        <w:pStyle w:val="ListParagraph"/>
        <w:numPr>
          <w:ilvl w:val="0"/>
          <w:numId w:val="26"/>
        </w:numPr>
        <w:spacing w:before="40" w:after="40"/>
        <w:contextualSpacing/>
        <w:jc w:val="both"/>
        <w:rPr>
          <w:sz w:val="22"/>
          <w:szCs w:val="22"/>
        </w:rPr>
      </w:pPr>
      <w:r w:rsidRPr="006A4C7C">
        <w:rPr>
          <w:sz w:val="22"/>
          <w:szCs w:val="22"/>
        </w:rPr>
        <w:t>Monitoring and Reporting Framework (using GCF templates and guidance</w:t>
      </w:r>
      <w:r w:rsidR="00AA4C4D">
        <w:rPr>
          <w:sz w:val="22"/>
          <w:szCs w:val="22"/>
        </w:rPr>
        <w:t>, as well as supplementary CDB guidance,</w:t>
      </w:r>
      <w:r w:rsidRPr="006A4C7C">
        <w:rPr>
          <w:sz w:val="22"/>
          <w:szCs w:val="22"/>
        </w:rPr>
        <w:t xml:space="preserve"> for Annex</w:t>
      </w:r>
      <w:r w:rsidR="0085666A">
        <w:rPr>
          <w:sz w:val="22"/>
          <w:szCs w:val="22"/>
        </w:rPr>
        <w:t>es</w:t>
      </w:r>
      <w:r w:rsidRPr="006A4C7C">
        <w:rPr>
          <w:sz w:val="22"/>
          <w:szCs w:val="22"/>
        </w:rPr>
        <w:t xml:space="preserve"> 11</w:t>
      </w:r>
      <w:r w:rsidR="0085666A">
        <w:rPr>
          <w:sz w:val="22"/>
          <w:szCs w:val="22"/>
        </w:rPr>
        <w:t>, 22 and 23</w:t>
      </w:r>
      <w:r w:rsidRPr="006A4C7C">
        <w:rPr>
          <w:sz w:val="22"/>
          <w:szCs w:val="22"/>
        </w:rPr>
        <w:t>).</w:t>
      </w:r>
    </w:p>
    <w:p w14:paraId="5504574B" w14:textId="77777777" w:rsidR="00330565" w:rsidRDefault="00F86C83" w:rsidP="006A4C7C">
      <w:pPr>
        <w:pStyle w:val="ListParagraph"/>
        <w:numPr>
          <w:ilvl w:val="0"/>
          <w:numId w:val="26"/>
        </w:numPr>
        <w:spacing w:before="40" w:after="40"/>
        <w:contextualSpacing/>
        <w:jc w:val="both"/>
        <w:rPr>
          <w:sz w:val="22"/>
          <w:szCs w:val="22"/>
        </w:rPr>
      </w:pPr>
      <w:r w:rsidRPr="006A4C7C">
        <w:rPr>
          <w:sz w:val="22"/>
          <w:szCs w:val="22"/>
        </w:rPr>
        <w:t>Detailed Programme Budget (using GCF template)</w:t>
      </w:r>
      <w:r w:rsidR="00330565">
        <w:rPr>
          <w:sz w:val="22"/>
          <w:szCs w:val="22"/>
        </w:rPr>
        <w:t>, which should include:</w:t>
      </w:r>
    </w:p>
    <w:p w14:paraId="4EA48684" w14:textId="77777777" w:rsidR="00330565" w:rsidRDefault="00330565" w:rsidP="00330565">
      <w:pPr>
        <w:pStyle w:val="ListParagraph"/>
        <w:numPr>
          <w:ilvl w:val="1"/>
          <w:numId w:val="26"/>
        </w:numPr>
        <w:spacing w:before="40" w:after="40"/>
        <w:contextualSpacing/>
        <w:jc w:val="both"/>
        <w:rPr>
          <w:sz w:val="22"/>
          <w:szCs w:val="22"/>
        </w:rPr>
      </w:pPr>
      <w:r>
        <w:rPr>
          <w:sz w:val="22"/>
          <w:szCs w:val="22"/>
        </w:rPr>
        <w:t>Comprehensive information and analysis to justify the costs associated with the project (budget notes, cost analysis, detailed cost breakdown);</w:t>
      </w:r>
    </w:p>
    <w:p w14:paraId="178BF567" w14:textId="77777777" w:rsidR="00330565" w:rsidRDefault="00330565" w:rsidP="00330565">
      <w:pPr>
        <w:pStyle w:val="ListParagraph"/>
        <w:numPr>
          <w:ilvl w:val="1"/>
          <w:numId w:val="26"/>
        </w:numPr>
        <w:spacing w:before="40" w:after="40"/>
        <w:contextualSpacing/>
        <w:jc w:val="both"/>
        <w:rPr>
          <w:sz w:val="22"/>
          <w:szCs w:val="22"/>
        </w:rPr>
      </w:pPr>
      <w:r>
        <w:rPr>
          <w:sz w:val="22"/>
          <w:szCs w:val="22"/>
        </w:rPr>
        <w:t>Comparative analysis that compares the proposed budget with similar projects or industry standards to demonstrate that the costs are reasonable and competitive; and</w:t>
      </w:r>
    </w:p>
    <w:p w14:paraId="10AF5B4E" w14:textId="2D7E4D99" w:rsidR="00F86C83" w:rsidRPr="006A4C7C" w:rsidRDefault="00330565" w:rsidP="006F71B0">
      <w:pPr>
        <w:pStyle w:val="ListParagraph"/>
        <w:numPr>
          <w:ilvl w:val="1"/>
          <w:numId w:val="26"/>
        </w:numPr>
        <w:spacing w:before="40" w:after="40"/>
        <w:contextualSpacing/>
        <w:jc w:val="both"/>
        <w:rPr>
          <w:sz w:val="22"/>
          <w:szCs w:val="22"/>
        </w:rPr>
      </w:pPr>
      <w:r>
        <w:rPr>
          <w:sz w:val="22"/>
          <w:szCs w:val="22"/>
        </w:rPr>
        <w:t>Any relevant supporting documents/appendices, including historical cost data or financial models to substantiate the budget proposal</w:t>
      </w:r>
      <w:r w:rsidR="00F86C83" w:rsidRPr="006A4C7C">
        <w:rPr>
          <w:sz w:val="22"/>
          <w:szCs w:val="22"/>
        </w:rPr>
        <w:t>.</w:t>
      </w:r>
    </w:p>
    <w:p w14:paraId="324E8A31" w14:textId="77777777" w:rsidR="00F86C83" w:rsidRPr="006A4C7C" w:rsidRDefault="00F86C83" w:rsidP="006A4C7C">
      <w:pPr>
        <w:pStyle w:val="ListParagraph"/>
        <w:numPr>
          <w:ilvl w:val="0"/>
          <w:numId w:val="26"/>
        </w:numPr>
        <w:spacing w:before="40" w:after="40"/>
        <w:contextualSpacing/>
        <w:jc w:val="both"/>
        <w:rPr>
          <w:sz w:val="22"/>
          <w:szCs w:val="22"/>
        </w:rPr>
      </w:pPr>
      <w:r w:rsidRPr="006A4C7C">
        <w:rPr>
          <w:sz w:val="22"/>
          <w:szCs w:val="22"/>
        </w:rPr>
        <w:t>Procurement Plan (using GCF template).</w:t>
      </w:r>
    </w:p>
    <w:p w14:paraId="0A183EE3" w14:textId="77777777" w:rsidR="00F86C83" w:rsidRPr="006A4C7C" w:rsidRDefault="00F86C83" w:rsidP="006A4C7C">
      <w:pPr>
        <w:pStyle w:val="ListParagraph"/>
        <w:numPr>
          <w:ilvl w:val="0"/>
          <w:numId w:val="26"/>
        </w:numPr>
        <w:spacing w:before="40" w:after="40"/>
        <w:contextualSpacing/>
        <w:jc w:val="both"/>
        <w:rPr>
          <w:sz w:val="22"/>
          <w:szCs w:val="22"/>
        </w:rPr>
      </w:pPr>
      <w:r w:rsidRPr="006A4C7C">
        <w:rPr>
          <w:sz w:val="22"/>
          <w:szCs w:val="22"/>
        </w:rPr>
        <w:t>Timetable of Programme Implementation (using GCF template).</w:t>
      </w:r>
    </w:p>
    <w:p w14:paraId="5F315012" w14:textId="77777777" w:rsidR="00F86C83" w:rsidRPr="006A4C7C" w:rsidRDefault="00F86C83" w:rsidP="006A4C7C">
      <w:pPr>
        <w:pStyle w:val="ListParagraph"/>
        <w:numPr>
          <w:ilvl w:val="0"/>
          <w:numId w:val="26"/>
        </w:numPr>
        <w:spacing w:before="40" w:after="40"/>
        <w:contextualSpacing/>
        <w:jc w:val="both"/>
        <w:rPr>
          <w:sz w:val="22"/>
          <w:szCs w:val="22"/>
        </w:rPr>
      </w:pPr>
      <w:r w:rsidRPr="006A4C7C">
        <w:rPr>
          <w:sz w:val="22"/>
          <w:szCs w:val="22"/>
        </w:rPr>
        <w:t>Multi-country Programme Information Sheet (using GCF template).</w:t>
      </w:r>
    </w:p>
    <w:p w14:paraId="01D9B8EE" w14:textId="77777777" w:rsidR="00F86C83" w:rsidRPr="006A4C7C" w:rsidRDefault="00F86C83" w:rsidP="006A4C7C">
      <w:pPr>
        <w:pStyle w:val="ListParagraph"/>
        <w:numPr>
          <w:ilvl w:val="0"/>
          <w:numId w:val="26"/>
        </w:numPr>
        <w:spacing w:before="40" w:after="40"/>
        <w:contextualSpacing/>
        <w:jc w:val="both"/>
        <w:rPr>
          <w:sz w:val="22"/>
          <w:szCs w:val="22"/>
        </w:rPr>
      </w:pPr>
      <w:r w:rsidRPr="006A4C7C">
        <w:rPr>
          <w:sz w:val="22"/>
          <w:szCs w:val="22"/>
        </w:rPr>
        <w:t>Draft Term Sheet (with core programme-related information).</w:t>
      </w:r>
    </w:p>
    <w:p w14:paraId="6A62F489" w14:textId="77777777" w:rsidR="009A0819" w:rsidRPr="00232E32" w:rsidRDefault="009A0819" w:rsidP="009A0819">
      <w:pPr>
        <w:spacing w:before="40" w:after="40"/>
        <w:jc w:val="both"/>
        <w:rPr>
          <w:rFonts w:ascii="Times New Roman" w:hAnsi="Times New Roman"/>
          <w:bCs/>
          <w:sz w:val="22"/>
          <w:szCs w:val="22"/>
        </w:rPr>
      </w:pPr>
    </w:p>
    <w:p w14:paraId="0DE350E4" w14:textId="07874E1E" w:rsidR="002B28F3" w:rsidRPr="0041713C" w:rsidRDefault="00DA0171" w:rsidP="009A0819">
      <w:pPr>
        <w:spacing w:before="40" w:after="40"/>
        <w:jc w:val="both"/>
        <w:rPr>
          <w:rFonts w:ascii="Times New Roman" w:hAnsi="Times New Roman"/>
          <w:sz w:val="22"/>
          <w:szCs w:val="22"/>
        </w:rPr>
      </w:pPr>
      <w:r>
        <w:rPr>
          <w:rFonts w:ascii="Times New Roman" w:hAnsi="Times New Roman"/>
          <w:sz w:val="22"/>
          <w:szCs w:val="22"/>
        </w:rPr>
        <w:t>3.3</w:t>
      </w:r>
      <w:r w:rsidR="005F729B">
        <w:rPr>
          <w:rFonts w:ascii="Times New Roman" w:hAnsi="Times New Roman"/>
          <w:sz w:val="22"/>
          <w:szCs w:val="22"/>
        </w:rPr>
        <w:t>2</w:t>
      </w:r>
      <w:r>
        <w:rPr>
          <w:rFonts w:ascii="Times New Roman" w:hAnsi="Times New Roman"/>
          <w:sz w:val="22"/>
          <w:szCs w:val="22"/>
        </w:rPr>
        <w:tab/>
      </w:r>
      <w:r w:rsidR="009A0819" w:rsidRPr="00232E32">
        <w:rPr>
          <w:rFonts w:ascii="Times New Roman" w:hAnsi="Times New Roman"/>
          <w:sz w:val="22"/>
          <w:szCs w:val="22"/>
        </w:rPr>
        <w:t>In addition to the above-described sub-activities and deliverables, the</w:t>
      </w:r>
      <w:r w:rsidR="00D66F63" w:rsidRPr="00232E32">
        <w:rPr>
          <w:rFonts w:ascii="Times New Roman" w:hAnsi="Times New Roman"/>
          <w:sz w:val="22"/>
          <w:szCs w:val="22"/>
        </w:rPr>
        <w:t xml:space="preserve"> Consultant</w:t>
      </w:r>
      <w:r w:rsidR="009A0819" w:rsidRPr="00232E32">
        <w:rPr>
          <w:rFonts w:ascii="Times New Roman" w:hAnsi="Times New Roman"/>
          <w:sz w:val="22"/>
          <w:szCs w:val="22"/>
        </w:rPr>
        <w:t xml:space="preserve"> is also expected to provide targeted support to CDB (on an as-needed basis), estimated to be up to a maximum of five (5) working days per Key Expert, during the GCF review/approval process.</w:t>
      </w:r>
    </w:p>
    <w:p w14:paraId="67BCC075" w14:textId="77777777" w:rsidR="0052710A" w:rsidRPr="0041713C" w:rsidRDefault="0052710A" w:rsidP="009A0819">
      <w:pPr>
        <w:spacing w:before="40" w:after="40"/>
        <w:jc w:val="both"/>
        <w:rPr>
          <w:rFonts w:ascii="Times New Roman" w:hAnsi="Times New Roman"/>
          <w:sz w:val="22"/>
          <w:szCs w:val="22"/>
        </w:rPr>
      </w:pPr>
    </w:p>
    <w:p w14:paraId="213DC35D" w14:textId="15B5E0C8" w:rsidR="00132283" w:rsidRPr="0041713C" w:rsidRDefault="0041713C" w:rsidP="0041713C">
      <w:pPr>
        <w:spacing w:before="40" w:after="40"/>
        <w:jc w:val="both"/>
        <w:rPr>
          <w:rFonts w:ascii="Times New Roman" w:hAnsi="Times New Roman"/>
          <w:bCs/>
          <w:sz w:val="22"/>
          <w:szCs w:val="22"/>
        </w:rPr>
      </w:pPr>
      <w:r w:rsidRPr="0041713C">
        <w:rPr>
          <w:rFonts w:ascii="Times New Roman" w:hAnsi="Times New Roman"/>
          <w:sz w:val="22"/>
          <w:szCs w:val="22"/>
        </w:rPr>
        <w:t>3.3</w:t>
      </w:r>
      <w:r w:rsidR="00324814">
        <w:rPr>
          <w:rFonts w:ascii="Times New Roman" w:hAnsi="Times New Roman"/>
          <w:sz w:val="22"/>
          <w:szCs w:val="22"/>
        </w:rPr>
        <w:t>3</w:t>
      </w:r>
      <w:r w:rsidRPr="0041713C">
        <w:rPr>
          <w:rFonts w:ascii="Times New Roman" w:hAnsi="Times New Roman"/>
          <w:sz w:val="22"/>
          <w:szCs w:val="22"/>
        </w:rPr>
        <w:tab/>
      </w:r>
      <w:r w:rsidR="00B9745F" w:rsidRPr="0041713C">
        <w:rPr>
          <w:rFonts w:ascii="Times New Roman" w:hAnsi="Times New Roman"/>
          <w:sz w:val="22"/>
          <w:szCs w:val="22"/>
        </w:rPr>
        <w:t xml:space="preserve">In delivering PPF Activity 11, the Consultant is expected to produce </w:t>
      </w:r>
      <w:r w:rsidR="00132283" w:rsidRPr="0041713C">
        <w:rPr>
          <w:rFonts w:ascii="Times New Roman" w:hAnsi="Times New Roman"/>
          <w:sz w:val="22"/>
          <w:szCs w:val="22"/>
        </w:rPr>
        <w:t>eight deliverables:</w:t>
      </w:r>
      <w:r w:rsidR="00132283" w:rsidRPr="0041713C">
        <w:rPr>
          <w:rFonts w:ascii="Times New Roman" w:hAnsi="Times New Roman"/>
          <w:bCs/>
          <w:sz w:val="22"/>
          <w:szCs w:val="22"/>
        </w:rPr>
        <w:t xml:space="preserve"> </w:t>
      </w:r>
      <w:r w:rsidR="00132283" w:rsidRPr="0041713C">
        <w:rPr>
          <w:rFonts w:ascii="Times New Roman" w:hAnsi="Times New Roman"/>
          <w:color w:val="000000"/>
          <w:sz w:val="22"/>
          <w:szCs w:val="22"/>
          <w:lang w:eastAsia="en-GB"/>
        </w:rPr>
        <w:t>(D11) Funding Proposal; (D12) Monitoring and Reporting Framework; (D13) Detailed budget; (D14) Procurement plan; (D15) Timetable of programme implementation; (D16) Multi-country programme information sheet; (D17) Draft term sheet; and (D18) Written contributions to CDB responses to comments from the GCF Secretariat and independent Technical Advisory Panel</w:t>
      </w:r>
      <w:r w:rsidRPr="0041713C">
        <w:rPr>
          <w:rFonts w:ascii="Times New Roman" w:hAnsi="Times New Roman"/>
          <w:color w:val="000000"/>
          <w:sz w:val="22"/>
          <w:szCs w:val="22"/>
          <w:lang w:eastAsia="en-GB"/>
        </w:rPr>
        <w:t>.</w:t>
      </w:r>
    </w:p>
    <w:p w14:paraId="003721B0" w14:textId="77777777" w:rsidR="00132283" w:rsidRDefault="00132283" w:rsidP="002B28F3">
      <w:pPr>
        <w:jc w:val="both"/>
        <w:rPr>
          <w:rFonts w:ascii="Times New Roman" w:hAnsi="Times New Roman"/>
          <w:b/>
          <w:color w:val="000000" w:themeColor="text1"/>
          <w:sz w:val="22"/>
          <w:szCs w:val="22"/>
        </w:rPr>
      </w:pPr>
    </w:p>
    <w:p w14:paraId="64A3012F" w14:textId="714C1F15" w:rsidR="002B28F3" w:rsidRPr="001F7437" w:rsidRDefault="002B28F3" w:rsidP="002B28F3">
      <w:pPr>
        <w:jc w:val="both"/>
        <w:rPr>
          <w:rFonts w:ascii="Times New Roman" w:hAnsi="Times New Roman"/>
          <w:b/>
          <w:color w:val="000000" w:themeColor="text1"/>
          <w:sz w:val="22"/>
          <w:szCs w:val="22"/>
        </w:rPr>
      </w:pPr>
      <w:r w:rsidRPr="001F7437">
        <w:rPr>
          <w:rFonts w:ascii="Times New Roman" w:hAnsi="Times New Roman"/>
          <w:b/>
          <w:color w:val="000000" w:themeColor="text1"/>
          <w:sz w:val="22"/>
          <w:szCs w:val="22"/>
        </w:rPr>
        <w:t>4.</w:t>
      </w:r>
      <w:r w:rsidRPr="001F7437">
        <w:rPr>
          <w:rFonts w:ascii="Times New Roman" w:hAnsi="Times New Roman"/>
          <w:b/>
          <w:color w:val="000000" w:themeColor="text1"/>
          <w:sz w:val="22"/>
          <w:szCs w:val="22"/>
        </w:rPr>
        <w:tab/>
      </w:r>
      <w:r w:rsidRPr="001F7437">
        <w:rPr>
          <w:rFonts w:ascii="Times New Roman" w:hAnsi="Times New Roman"/>
          <w:b/>
          <w:color w:val="000000" w:themeColor="text1"/>
          <w:sz w:val="22"/>
          <w:szCs w:val="22"/>
          <w:u w:val="single"/>
        </w:rPr>
        <w:t>DELIVERABLES</w:t>
      </w:r>
    </w:p>
    <w:p w14:paraId="5C71576B" w14:textId="77777777" w:rsidR="002B28F3" w:rsidRPr="001F7437" w:rsidRDefault="002B28F3" w:rsidP="002B28F3">
      <w:pPr>
        <w:jc w:val="both"/>
        <w:rPr>
          <w:rFonts w:ascii="Times New Roman" w:hAnsi="Times New Roman"/>
          <w:color w:val="000000" w:themeColor="text1"/>
          <w:sz w:val="22"/>
          <w:szCs w:val="22"/>
        </w:rPr>
      </w:pPr>
    </w:p>
    <w:p w14:paraId="5D9214F4" w14:textId="61D33B7D" w:rsidR="002B28F3" w:rsidRDefault="002B28F3" w:rsidP="005B04C8">
      <w:pPr>
        <w:jc w:val="both"/>
        <w:rPr>
          <w:rFonts w:ascii="Times New Roman" w:hAnsi="Times New Roman"/>
          <w:sz w:val="22"/>
          <w:szCs w:val="22"/>
        </w:rPr>
      </w:pPr>
      <w:r w:rsidRPr="001F7437">
        <w:rPr>
          <w:rFonts w:ascii="Times New Roman" w:hAnsi="Times New Roman"/>
          <w:sz w:val="22"/>
          <w:szCs w:val="22"/>
        </w:rPr>
        <w:t>4.</w:t>
      </w:r>
      <w:r w:rsidRPr="001F7437">
        <w:rPr>
          <w:rFonts w:ascii="Times New Roman" w:eastAsia="Times" w:hAnsi="Times New Roman"/>
          <w:sz w:val="22"/>
          <w:szCs w:val="22"/>
        </w:rPr>
        <w:t>01</w:t>
      </w:r>
      <w:r>
        <w:tab/>
      </w:r>
      <w:r w:rsidR="00A041CB">
        <w:rPr>
          <w:rFonts w:ascii="Times New Roman" w:hAnsi="Times New Roman"/>
          <w:sz w:val="22"/>
          <w:szCs w:val="22"/>
        </w:rPr>
        <w:t xml:space="preserve">The selected firm is required to produce one operational deliverable (an inception report and work plan for this consultancy assignment), as well as </w:t>
      </w:r>
      <w:r w:rsidR="003F3E83">
        <w:rPr>
          <w:rFonts w:ascii="Times New Roman" w:hAnsi="Times New Roman"/>
          <w:sz w:val="22"/>
          <w:szCs w:val="22"/>
        </w:rPr>
        <w:t xml:space="preserve">seventeen (17) of </w:t>
      </w:r>
      <w:r w:rsidR="00A041CB">
        <w:rPr>
          <w:rFonts w:ascii="Times New Roman" w:hAnsi="Times New Roman"/>
          <w:sz w:val="22"/>
          <w:szCs w:val="22"/>
        </w:rPr>
        <w:t xml:space="preserve">the </w:t>
      </w:r>
      <w:r w:rsidR="002219BE">
        <w:rPr>
          <w:rFonts w:ascii="Times New Roman" w:hAnsi="Times New Roman"/>
          <w:sz w:val="22"/>
          <w:szCs w:val="22"/>
        </w:rPr>
        <w:t xml:space="preserve">eighteen </w:t>
      </w:r>
      <w:r w:rsidR="00A041CB">
        <w:rPr>
          <w:rFonts w:ascii="Times New Roman" w:hAnsi="Times New Roman"/>
          <w:sz w:val="22"/>
          <w:szCs w:val="22"/>
        </w:rPr>
        <w:t>(1</w:t>
      </w:r>
      <w:r w:rsidR="002219BE">
        <w:rPr>
          <w:rFonts w:ascii="Times New Roman" w:hAnsi="Times New Roman"/>
          <w:sz w:val="22"/>
          <w:szCs w:val="22"/>
        </w:rPr>
        <w:t>8</w:t>
      </w:r>
      <w:r w:rsidR="00A041CB">
        <w:rPr>
          <w:rFonts w:ascii="Times New Roman" w:hAnsi="Times New Roman"/>
          <w:sz w:val="22"/>
          <w:szCs w:val="22"/>
        </w:rPr>
        <w:t>) technical deliverables that will collectively comprise the GCF funding proposal package (i.e. the funding proposal and all annexes), by the end of the consultancy</w:t>
      </w:r>
      <w:r w:rsidR="00FE7F72">
        <w:rPr>
          <w:rFonts w:ascii="Times New Roman" w:hAnsi="Times New Roman"/>
          <w:sz w:val="22"/>
          <w:szCs w:val="22"/>
        </w:rPr>
        <w:t xml:space="preserve">, as outlined in </w:t>
      </w:r>
      <w:r w:rsidR="00FB28B7">
        <w:rPr>
          <w:rFonts w:ascii="Times New Roman" w:hAnsi="Times New Roman"/>
          <w:sz w:val="22"/>
          <w:szCs w:val="22"/>
        </w:rPr>
        <w:t>Table 1 (above).</w:t>
      </w:r>
      <w:r w:rsidR="003F3E83" w:rsidRPr="00C27328">
        <w:rPr>
          <w:rStyle w:val="FootnoteReference"/>
          <w:rFonts w:ascii="Times New Roman" w:hAnsi="Times New Roman"/>
          <w:sz w:val="22"/>
          <w:szCs w:val="22"/>
          <w:vertAlign w:val="superscript"/>
        </w:rPr>
        <w:footnoteReference w:id="3"/>
      </w:r>
    </w:p>
    <w:p w14:paraId="77FB3BA3" w14:textId="77777777" w:rsidR="005B04C8" w:rsidRDefault="005B04C8" w:rsidP="005B04C8">
      <w:pPr>
        <w:jc w:val="both"/>
        <w:rPr>
          <w:rFonts w:ascii="Times New Roman" w:eastAsia="Times" w:hAnsi="Times New Roman"/>
          <w:sz w:val="22"/>
          <w:szCs w:val="22"/>
        </w:rPr>
      </w:pPr>
    </w:p>
    <w:p w14:paraId="4A0C4C08" w14:textId="77777777" w:rsidR="000550EB" w:rsidRDefault="000550EB" w:rsidP="000550EB">
      <w:pPr>
        <w:jc w:val="both"/>
        <w:rPr>
          <w:rFonts w:ascii="Times New Roman" w:hAnsi="Times New Roman"/>
          <w:sz w:val="22"/>
          <w:szCs w:val="22"/>
        </w:rPr>
      </w:pPr>
      <w:r>
        <w:rPr>
          <w:rFonts w:ascii="Times New Roman" w:hAnsi="Times New Roman"/>
          <w:b/>
          <w:sz w:val="22"/>
          <w:szCs w:val="22"/>
        </w:rPr>
        <w:t>5</w:t>
      </w:r>
      <w:r w:rsidRPr="00C355FF">
        <w:rPr>
          <w:rFonts w:ascii="Times New Roman" w:hAnsi="Times New Roman"/>
          <w:b/>
          <w:sz w:val="22"/>
          <w:szCs w:val="22"/>
        </w:rPr>
        <w:t>.</w:t>
      </w:r>
      <w:r w:rsidRPr="00C355FF">
        <w:rPr>
          <w:rFonts w:ascii="Times New Roman" w:hAnsi="Times New Roman"/>
          <w:b/>
          <w:sz w:val="22"/>
          <w:szCs w:val="22"/>
        </w:rPr>
        <w:tab/>
      </w:r>
      <w:r w:rsidRPr="0096259D">
        <w:rPr>
          <w:rFonts w:ascii="Times New Roman" w:hAnsi="Times New Roman"/>
          <w:b/>
          <w:sz w:val="22"/>
          <w:szCs w:val="22"/>
          <w:u w:val="single"/>
        </w:rPr>
        <w:t>IMPLEMENTATION AND SUPERVISION OF THE CONSULTANCY</w:t>
      </w:r>
      <w:r w:rsidRPr="00C355FF">
        <w:rPr>
          <w:rFonts w:ascii="Times New Roman" w:hAnsi="Times New Roman"/>
          <w:b/>
          <w:sz w:val="22"/>
          <w:szCs w:val="22"/>
          <w:u w:val="single"/>
        </w:rPr>
        <w:t xml:space="preserve"> </w:t>
      </w:r>
    </w:p>
    <w:p w14:paraId="54CDB376" w14:textId="77777777" w:rsidR="000550EB" w:rsidRDefault="000550EB" w:rsidP="000550EB">
      <w:pPr>
        <w:jc w:val="both"/>
        <w:rPr>
          <w:rFonts w:ascii="Times New Roman" w:hAnsi="Times New Roman"/>
          <w:sz w:val="22"/>
          <w:szCs w:val="22"/>
        </w:rPr>
      </w:pPr>
    </w:p>
    <w:p w14:paraId="726A8690" w14:textId="5970BB3A" w:rsidR="000550EB" w:rsidRDefault="000550EB" w:rsidP="000550EB">
      <w:pPr>
        <w:pStyle w:val="Default"/>
        <w:jc w:val="both"/>
        <w:rPr>
          <w:sz w:val="22"/>
          <w:szCs w:val="22"/>
          <w:lang w:val="en-GB"/>
        </w:rPr>
      </w:pPr>
      <w:r>
        <w:rPr>
          <w:sz w:val="22"/>
          <w:szCs w:val="22"/>
          <w:lang w:val="en-GB"/>
        </w:rPr>
        <w:t>5.01</w:t>
      </w:r>
      <w:r>
        <w:rPr>
          <w:sz w:val="22"/>
          <w:szCs w:val="22"/>
          <w:lang w:val="en-GB"/>
        </w:rPr>
        <w:tab/>
        <w:t xml:space="preserve">CDB will facilitate the work of the Consultant. CDB will have overall responsibility for coordinating the administrative arrangements for this consultancy, where the places of work will be the home base(s) of the </w:t>
      </w:r>
      <w:r w:rsidR="00822F37">
        <w:rPr>
          <w:sz w:val="22"/>
          <w:szCs w:val="22"/>
          <w:lang w:val="en-GB"/>
        </w:rPr>
        <w:t>C</w:t>
      </w:r>
      <w:r>
        <w:rPr>
          <w:sz w:val="22"/>
          <w:szCs w:val="22"/>
          <w:lang w:val="en-GB"/>
        </w:rPr>
        <w:t>onsultant</w:t>
      </w:r>
      <w:r w:rsidR="00822F37">
        <w:rPr>
          <w:sz w:val="22"/>
          <w:szCs w:val="22"/>
          <w:lang w:val="en-GB"/>
        </w:rPr>
        <w:t>(</w:t>
      </w:r>
      <w:r>
        <w:rPr>
          <w:sz w:val="22"/>
          <w:szCs w:val="22"/>
          <w:lang w:val="en-GB"/>
        </w:rPr>
        <w:t>s</w:t>
      </w:r>
      <w:r w:rsidR="00822F37">
        <w:rPr>
          <w:sz w:val="22"/>
          <w:szCs w:val="22"/>
          <w:lang w:val="en-GB"/>
        </w:rPr>
        <w:t>) and the participating CDB Borrowing Member Countries (BMCs)</w:t>
      </w:r>
      <w:r>
        <w:rPr>
          <w:sz w:val="22"/>
          <w:szCs w:val="22"/>
          <w:lang w:val="en-GB"/>
        </w:rPr>
        <w:t>. In addition to paying for the personnel costs of the selected firm, CDB will fund the cost of air travel from the consultants’ home base(s) to the partner countries, the related airport transfers, ground transportation, hotel accommodation and provid</w:t>
      </w:r>
      <w:r w:rsidR="000B112F">
        <w:rPr>
          <w:sz w:val="22"/>
          <w:szCs w:val="22"/>
          <w:lang w:val="en-GB"/>
        </w:rPr>
        <w:t>e</w:t>
      </w:r>
      <w:r>
        <w:rPr>
          <w:sz w:val="22"/>
          <w:szCs w:val="22"/>
          <w:lang w:val="en-GB"/>
        </w:rPr>
        <w:t xml:space="preserve"> an allowance for meals and incidentals. Support for the administrative and logistical arrangements will be provided by both CDB and</w:t>
      </w:r>
      <w:r w:rsidR="00FB4A5E">
        <w:rPr>
          <w:sz w:val="22"/>
          <w:szCs w:val="22"/>
          <w:lang w:val="en-GB"/>
        </w:rPr>
        <w:t xml:space="preserve"> other national and regional partners</w:t>
      </w:r>
      <w:r>
        <w:rPr>
          <w:sz w:val="22"/>
          <w:szCs w:val="22"/>
          <w:lang w:val="en-GB"/>
        </w:rPr>
        <w:t>, and will include support to arrange meetings, site visits, liaising with public and private sector and non-governmental organizations in the partner countries, as well as assistance with arranging meetings with relevant government and non-government stakeholders. CDB (with support from</w:t>
      </w:r>
      <w:r w:rsidR="00834497">
        <w:rPr>
          <w:sz w:val="22"/>
          <w:szCs w:val="22"/>
          <w:lang w:val="en-GB"/>
        </w:rPr>
        <w:t xml:space="preserve"> national and regional </w:t>
      </w:r>
      <w:r w:rsidR="00834497">
        <w:rPr>
          <w:sz w:val="22"/>
          <w:szCs w:val="22"/>
          <w:lang w:val="en-GB"/>
        </w:rPr>
        <w:lastRenderedPageBreak/>
        <w:t>partners</w:t>
      </w:r>
      <w:r>
        <w:rPr>
          <w:sz w:val="22"/>
          <w:szCs w:val="22"/>
          <w:lang w:val="en-GB"/>
        </w:rPr>
        <w:t>) will also assist with any operational issue(s) that may arise. CDB will further provide background information that is relevant to the completion of the assignment.</w:t>
      </w:r>
    </w:p>
    <w:p w14:paraId="7BB93433" w14:textId="77777777" w:rsidR="000550EB" w:rsidRDefault="000550EB" w:rsidP="000550EB">
      <w:pPr>
        <w:pStyle w:val="Default"/>
        <w:jc w:val="both"/>
        <w:rPr>
          <w:sz w:val="22"/>
          <w:szCs w:val="22"/>
          <w:lang w:val="en-GB"/>
        </w:rPr>
      </w:pPr>
    </w:p>
    <w:p w14:paraId="0B148C54" w14:textId="30ED99B8" w:rsidR="000550EB" w:rsidRDefault="000550EB" w:rsidP="000550EB">
      <w:pPr>
        <w:pStyle w:val="Default"/>
        <w:jc w:val="both"/>
        <w:rPr>
          <w:sz w:val="22"/>
          <w:szCs w:val="22"/>
          <w:lang w:val="en-GB"/>
        </w:rPr>
      </w:pPr>
      <w:r>
        <w:rPr>
          <w:sz w:val="22"/>
          <w:szCs w:val="22"/>
          <w:lang w:val="en-GB"/>
        </w:rPr>
        <w:t>5.02</w:t>
      </w:r>
      <w:r>
        <w:rPr>
          <w:sz w:val="22"/>
          <w:szCs w:val="22"/>
          <w:lang w:val="en-GB"/>
        </w:rPr>
        <w:tab/>
        <w:t>The</w:t>
      </w:r>
      <w:r w:rsidR="00B81E34">
        <w:rPr>
          <w:sz w:val="22"/>
          <w:szCs w:val="22"/>
          <w:lang w:val="en-GB"/>
        </w:rPr>
        <w:t xml:space="preserve"> Consultant</w:t>
      </w:r>
      <w:r>
        <w:rPr>
          <w:sz w:val="22"/>
          <w:szCs w:val="22"/>
          <w:lang w:val="en-GB"/>
        </w:rPr>
        <w:t xml:space="preserve"> will be required to carry out the duties listed in Section three (3) of these TOR. The selected firm will report to</w:t>
      </w:r>
      <w:r w:rsidR="00C777F6">
        <w:rPr>
          <w:sz w:val="22"/>
          <w:szCs w:val="22"/>
          <w:lang w:val="en-GB"/>
        </w:rPr>
        <w:t xml:space="preserve"> the</w:t>
      </w:r>
      <w:r>
        <w:rPr>
          <w:sz w:val="22"/>
          <w:szCs w:val="22"/>
          <w:lang w:val="en-GB"/>
        </w:rPr>
        <w:t xml:space="preserve"> CDB</w:t>
      </w:r>
      <w:r w:rsidR="00C777F6">
        <w:rPr>
          <w:sz w:val="22"/>
          <w:szCs w:val="22"/>
          <w:lang w:val="en-GB"/>
        </w:rPr>
        <w:t xml:space="preserve"> Project Supervisor based in the Environmental Sustainability Unit</w:t>
      </w:r>
      <w:r>
        <w:rPr>
          <w:sz w:val="22"/>
          <w:szCs w:val="22"/>
          <w:lang w:val="en-GB"/>
        </w:rPr>
        <w:t xml:space="preserve">. The selected firm is required to work collaboratively with the staff of CDB, </w:t>
      </w:r>
      <w:r w:rsidR="00376EC5">
        <w:rPr>
          <w:sz w:val="22"/>
          <w:szCs w:val="22"/>
          <w:lang w:val="en-GB"/>
        </w:rPr>
        <w:t>national and regional partners,</w:t>
      </w:r>
      <w:r>
        <w:rPr>
          <w:sz w:val="22"/>
          <w:szCs w:val="22"/>
          <w:lang w:val="en-GB"/>
        </w:rPr>
        <w:t xml:space="preserve"> and other relevant stakeholders in each of the partner countries.</w:t>
      </w:r>
    </w:p>
    <w:p w14:paraId="2E583979" w14:textId="77777777" w:rsidR="000550EB" w:rsidRDefault="000550EB" w:rsidP="000550EB">
      <w:pPr>
        <w:pStyle w:val="Default"/>
        <w:jc w:val="both"/>
        <w:rPr>
          <w:sz w:val="22"/>
          <w:szCs w:val="22"/>
          <w:lang w:val="en-GB"/>
        </w:rPr>
      </w:pPr>
    </w:p>
    <w:p w14:paraId="09A1B153" w14:textId="087C805C" w:rsidR="000550EB" w:rsidRPr="00B622BD" w:rsidRDefault="000550EB" w:rsidP="000550EB">
      <w:pPr>
        <w:pStyle w:val="Default"/>
        <w:jc w:val="both"/>
        <w:rPr>
          <w:sz w:val="22"/>
          <w:szCs w:val="22"/>
          <w:lang w:val="en-GB"/>
        </w:rPr>
      </w:pPr>
      <w:r>
        <w:rPr>
          <w:sz w:val="22"/>
          <w:szCs w:val="22"/>
          <w:lang w:val="en-GB"/>
        </w:rPr>
        <w:t>5.03</w:t>
      </w:r>
      <w:r>
        <w:rPr>
          <w:sz w:val="22"/>
          <w:szCs w:val="22"/>
          <w:lang w:val="en-GB"/>
        </w:rPr>
        <w:tab/>
        <w:t xml:space="preserve">In relation to computing and related equipment, software and supplies required for the implementation of this assignment, the </w:t>
      </w:r>
      <w:r w:rsidR="00B81E34">
        <w:rPr>
          <w:sz w:val="22"/>
          <w:szCs w:val="22"/>
          <w:lang w:val="en-GB"/>
        </w:rPr>
        <w:t xml:space="preserve">Consultant </w:t>
      </w:r>
      <w:r>
        <w:rPr>
          <w:sz w:val="22"/>
          <w:szCs w:val="22"/>
          <w:lang w:val="en-GB"/>
        </w:rPr>
        <w:t>will be responsible f</w:t>
      </w:r>
      <w:r w:rsidRPr="001F7C94">
        <w:rPr>
          <w:sz w:val="22"/>
          <w:szCs w:val="22"/>
          <w:lang w:val="en-GB"/>
        </w:rPr>
        <w:t>or providing and/or covering the cost for these items.</w:t>
      </w:r>
    </w:p>
    <w:p w14:paraId="5D66C123" w14:textId="77777777" w:rsidR="000550EB" w:rsidRDefault="000550EB" w:rsidP="00A041CB">
      <w:pPr>
        <w:jc w:val="both"/>
        <w:rPr>
          <w:rFonts w:ascii="Times New Roman" w:eastAsia="Times" w:hAnsi="Times New Roman"/>
          <w:sz w:val="22"/>
          <w:szCs w:val="22"/>
        </w:rPr>
      </w:pPr>
    </w:p>
    <w:p w14:paraId="483ABBE4" w14:textId="09E98BAB" w:rsidR="002B28F3" w:rsidRPr="00B80B6D" w:rsidRDefault="00B80B6D" w:rsidP="00B80B6D">
      <w:pPr>
        <w:jc w:val="both"/>
        <w:rPr>
          <w:rFonts w:eastAsia="Times"/>
          <w:b/>
          <w:sz w:val="22"/>
          <w:szCs w:val="22"/>
          <w:u w:val="single"/>
        </w:rPr>
      </w:pPr>
      <w:r w:rsidRPr="00B80B6D">
        <w:rPr>
          <w:rFonts w:eastAsia="Times"/>
          <w:b/>
          <w:sz w:val="22"/>
          <w:szCs w:val="22"/>
        </w:rPr>
        <w:t>6.</w:t>
      </w:r>
      <w:r w:rsidRPr="00B80B6D">
        <w:rPr>
          <w:rFonts w:eastAsia="Times"/>
          <w:b/>
          <w:sz w:val="22"/>
          <w:szCs w:val="22"/>
        </w:rPr>
        <w:tab/>
      </w:r>
      <w:r w:rsidR="002B28F3" w:rsidRPr="00B80B6D">
        <w:rPr>
          <w:rFonts w:eastAsia="Times"/>
          <w:b/>
          <w:sz w:val="22"/>
          <w:szCs w:val="22"/>
          <w:u w:val="single"/>
        </w:rPr>
        <w:t>QUALIFICATIONS AND EXPERIENCE</w:t>
      </w:r>
    </w:p>
    <w:p w14:paraId="1046FF36" w14:textId="77777777" w:rsidR="002B28F3" w:rsidRPr="00020DB0" w:rsidRDefault="002B28F3" w:rsidP="002B28F3">
      <w:pPr>
        <w:jc w:val="both"/>
        <w:rPr>
          <w:rFonts w:ascii="Times New Roman" w:eastAsia="Times" w:hAnsi="Times New Roman"/>
          <w:sz w:val="22"/>
          <w:szCs w:val="22"/>
        </w:rPr>
      </w:pPr>
    </w:p>
    <w:p w14:paraId="45A2B121" w14:textId="1946B589" w:rsidR="00684B15" w:rsidRDefault="00B80B6D" w:rsidP="002B28F3">
      <w:pPr>
        <w:jc w:val="both"/>
        <w:rPr>
          <w:rFonts w:ascii="Times New Roman" w:hAnsi="Times New Roman"/>
          <w:sz w:val="22"/>
          <w:szCs w:val="22"/>
        </w:rPr>
      </w:pPr>
      <w:r w:rsidRPr="00684B15">
        <w:rPr>
          <w:rFonts w:ascii="Times New Roman" w:eastAsia="Times" w:hAnsi="Times New Roman"/>
          <w:sz w:val="22"/>
          <w:szCs w:val="22"/>
        </w:rPr>
        <w:t>6</w:t>
      </w:r>
      <w:r w:rsidR="002B28F3" w:rsidRPr="00684B15">
        <w:rPr>
          <w:rFonts w:ascii="Times New Roman" w:eastAsia="Times" w:hAnsi="Times New Roman"/>
          <w:sz w:val="22"/>
          <w:szCs w:val="22"/>
        </w:rPr>
        <w:t>.01</w:t>
      </w:r>
      <w:r w:rsidR="002B28F3" w:rsidRPr="00684B15">
        <w:rPr>
          <w:rFonts w:ascii="Times New Roman" w:hAnsi="Times New Roman"/>
          <w:sz w:val="22"/>
          <w:szCs w:val="22"/>
        </w:rPr>
        <w:tab/>
      </w:r>
      <w:r w:rsidR="00684B15">
        <w:rPr>
          <w:rFonts w:ascii="Times New Roman" w:hAnsi="Times New Roman"/>
          <w:sz w:val="22"/>
          <w:szCs w:val="22"/>
        </w:rPr>
        <w:t xml:space="preserve">The </w:t>
      </w:r>
      <w:r w:rsidR="001F7C94">
        <w:rPr>
          <w:rFonts w:ascii="Times New Roman" w:hAnsi="Times New Roman"/>
          <w:sz w:val="22"/>
          <w:szCs w:val="22"/>
        </w:rPr>
        <w:t>firm shall demonstrate t</w:t>
      </w:r>
      <w:r w:rsidR="00455FD5">
        <w:rPr>
          <w:rFonts w:ascii="Times New Roman" w:hAnsi="Times New Roman"/>
          <w:sz w:val="22"/>
          <w:szCs w:val="22"/>
        </w:rPr>
        <w:t>hat it</w:t>
      </w:r>
      <w:r w:rsidR="001F7C94">
        <w:rPr>
          <w:rFonts w:ascii="Times New Roman" w:hAnsi="Times New Roman"/>
          <w:sz w:val="22"/>
          <w:szCs w:val="22"/>
        </w:rPr>
        <w:t xml:space="preserve"> possess</w:t>
      </w:r>
      <w:r w:rsidR="00455FD5">
        <w:rPr>
          <w:rFonts w:ascii="Times New Roman" w:hAnsi="Times New Roman"/>
          <w:sz w:val="22"/>
          <w:szCs w:val="22"/>
        </w:rPr>
        <w:t>es</w:t>
      </w:r>
      <w:r w:rsidR="001F7C94">
        <w:rPr>
          <w:rFonts w:ascii="Times New Roman" w:hAnsi="Times New Roman"/>
          <w:sz w:val="22"/>
          <w:szCs w:val="22"/>
        </w:rPr>
        <w:t xml:space="preserve"> the following qualifications and experience: </w:t>
      </w:r>
      <w:r w:rsidR="006A0FEB">
        <w:rPr>
          <w:rFonts w:ascii="Times New Roman" w:hAnsi="Times New Roman"/>
          <w:sz w:val="22"/>
          <w:szCs w:val="22"/>
        </w:rPr>
        <w:t>a strong track</w:t>
      </w:r>
      <w:r w:rsidR="001F7C94">
        <w:rPr>
          <w:rFonts w:ascii="Times New Roman" w:hAnsi="Times New Roman"/>
          <w:sz w:val="22"/>
          <w:szCs w:val="22"/>
        </w:rPr>
        <w:t xml:space="preserve"> record</w:t>
      </w:r>
      <w:r w:rsidR="006A0FEB">
        <w:rPr>
          <w:rFonts w:ascii="Times New Roman" w:hAnsi="Times New Roman"/>
          <w:sz w:val="22"/>
          <w:szCs w:val="22"/>
        </w:rPr>
        <w:t xml:space="preserve"> of</w:t>
      </w:r>
      <w:r w:rsidR="00684B15">
        <w:rPr>
          <w:rFonts w:ascii="Times New Roman" w:hAnsi="Times New Roman"/>
          <w:sz w:val="22"/>
          <w:szCs w:val="22"/>
        </w:rPr>
        <w:t xml:space="preserve"> </w:t>
      </w:r>
      <w:r w:rsidR="00646EF0">
        <w:rPr>
          <w:rFonts w:ascii="Times New Roman" w:hAnsi="Times New Roman"/>
          <w:sz w:val="22"/>
          <w:szCs w:val="22"/>
        </w:rPr>
        <w:t xml:space="preserve">leading </w:t>
      </w:r>
      <w:r w:rsidR="006A0FEB">
        <w:rPr>
          <w:rFonts w:ascii="Times New Roman" w:hAnsi="Times New Roman"/>
          <w:sz w:val="22"/>
          <w:szCs w:val="22"/>
        </w:rPr>
        <w:t xml:space="preserve">and/or supporting </w:t>
      </w:r>
      <w:r w:rsidR="00646EF0">
        <w:rPr>
          <w:rFonts w:ascii="Times New Roman" w:hAnsi="Times New Roman"/>
          <w:sz w:val="22"/>
          <w:szCs w:val="22"/>
        </w:rPr>
        <w:t>the design and preparation of investment programmes</w:t>
      </w:r>
      <w:r w:rsidR="009F182D">
        <w:rPr>
          <w:rFonts w:ascii="Times New Roman" w:hAnsi="Times New Roman"/>
          <w:sz w:val="22"/>
          <w:szCs w:val="22"/>
        </w:rPr>
        <w:t>/</w:t>
      </w:r>
      <w:r w:rsidR="00646EF0">
        <w:rPr>
          <w:rFonts w:ascii="Times New Roman" w:hAnsi="Times New Roman"/>
          <w:sz w:val="22"/>
          <w:szCs w:val="22"/>
        </w:rPr>
        <w:t>projects</w:t>
      </w:r>
      <w:r w:rsidR="0091645D">
        <w:rPr>
          <w:rFonts w:ascii="Times New Roman" w:hAnsi="Times New Roman"/>
          <w:sz w:val="22"/>
          <w:szCs w:val="22"/>
        </w:rPr>
        <w:t>, as demonstrated by the number of relevant/similar assignments completed in the past</w:t>
      </w:r>
      <w:r w:rsidR="000F4C5F">
        <w:rPr>
          <w:rFonts w:ascii="Times New Roman" w:hAnsi="Times New Roman"/>
          <w:sz w:val="22"/>
          <w:szCs w:val="22"/>
        </w:rPr>
        <w:t xml:space="preserve">. Experience preparing such initiatives </w:t>
      </w:r>
      <w:r w:rsidR="00646EF0">
        <w:rPr>
          <w:rFonts w:ascii="Times New Roman" w:hAnsi="Times New Roman"/>
          <w:sz w:val="22"/>
          <w:szCs w:val="22"/>
        </w:rPr>
        <w:t>in the blue economy and in the Caribbean</w:t>
      </w:r>
      <w:r w:rsidR="000F4C5F">
        <w:rPr>
          <w:rFonts w:ascii="Times New Roman" w:hAnsi="Times New Roman"/>
          <w:sz w:val="22"/>
          <w:szCs w:val="22"/>
        </w:rPr>
        <w:t xml:space="preserve"> will be considered a particular asset, as will </w:t>
      </w:r>
      <w:r w:rsidR="001F7C94">
        <w:rPr>
          <w:rFonts w:ascii="Times New Roman" w:hAnsi="Times New Roman"/>
          <w:sz w:val="22"/>
          <w:szCs w:val="22"/>
        </w:rPr>
        <w:t xml:space="preserve">be </w:t>
      </w:r>
      <w:r w:rsidR="000F4C5F">
        <w:rPr>
          <w:rFonts w:ascii="Times New Roman" w:hAnsi="Times New Roman"/>
          <w:sz w:val="22"/>
          <w:szCs w:val="22"/>
        </w:rPr>
        <w:t>e</w:t>
      </w:r>
      <w:r w:rsidR="00684B15" w:rsidRPr="00357BA3">
        <w:rPr>
          <w:rFonts w:ascii="Times New Roman" w:hAnsi="Times New Roman"/>
          <w:sz w:val="22"/>
          <w:szCs w:val="22"/>
        </w:rPr>
        <w:t xml:space="preserve">xperience working on other approved GCF </w:t>
      </w:r>
      <w:r w:rsidR="00684B15">
        <w:rPr>
          <w:rFonts w:ascii="Times New Roman" w:hAnsi="Times New Roman"/>
          <w:sz w:val="22"/>
          <w:szCs w:val="22"/>
        </w:rPr>
        <w:t>programmes/</w:t>
      </w:r>
      <w:r w:rsidR="00684B15" w:rsidRPr="00357BA3">
        <w:rPr>
          <w:rFonts w:ascii="Times New Roman" w:hAnsi="Times New Roman"/>
          <w:sz w:val="22"/>
          <w:szCs w:val="22"/>
        </w:rPr>
        <w:t>projects. T</w:t>
      </w:r>
      <w:r w:rsidR="00684B15">
        <w:rPr>
          <w:rFonts w:ascii="Times New Roman" w:hAnsi="Times New Roman"/>
          <w:sz w:val="22"/>
          <w:szCs w:val="22"/>
        </w:rPr>
        <w:t>he ideal firm will also have a proven track record of producing high quality (clear, succinct) written outputs.</w:t>
      </w:r>
    </w:p>
    <w:p w14:paraId="71BF0F47" w14:textId="77777777" w:rsidR="000F4C5F" w:rsidRDefault="000F4C5F" w:rsidP="002B28F3">
      <w:pPr>
        <w:jc w:val="both"/>
        <w:rPr>
          <w:rFonts w:ascii="Times New Roman" w:hAnsi="Times New Roman"/>
          <w:sz w:val="22"/>
          <w:szCs w:val="22"/>
        </w:rPr>
      </w:pPr>
    </w:p>
    <w:p w14:paraId="0EB964E1" w14:textId="7C4634FF" w:rsidR="002B28F3" w:rsidRPr="00020DB0" w:rsidRDefault="000F4C5F" w:rsidP="002B28F3">
      <w:pPr>
        <w:jc w:val="both"/>
        <w:rPr>
          <w:rFonts w:ascii="Times New Roman" w:eastAsia="Times" w:hAnsi="Times New Roman"/>
          <w:sz w:val="22"/>
          <w:szCs w:val="22"/>
        </w:rPr>
      </w:pPr>
      <w:r>
        <w:rPr>
          <w:rFonts w:ascii="Times New Roman" w:eastAsia="Times" w:hAnsi="Times New Roman"/>
          <w:sz w:val="22"/>
          <w:szCs w:val="22"/>
        </w:rPr>
        <w:t>6.02</w:t>
      </w:r>
      <w:r>
        <w:rPr>
          <w:rFonts w:ascii="Times New Roman" w:eastAsia="Times" w:hAnsi="Times New Roman"/>
          <w:sz w:val="22"/>
          <w:szCs w:val="22"/>
        </w:rPr>
        <w:tab/>
      </w:r>
      <w:r w:rsidR="002B28F3" w:rsidRPr="00684B15">
        <w:rPr>
          <w:rFonts w:ascii="Times New Roman" w:eastAsia="Times" w:hAnsi="Times New Roman"/>
          <w:sz w:val="22"/>
          <w:szCs w:val="22"/>
        </w:rPr>
        <w:t xml:space="preserve">The </w:t>
      </w:r>
      <w:r w:rsidR="00C13C89">
        <w:rPr>
          <w:rFonts w:ascii="Times New Roman" w:eastAsia="Times" w:hAnsi="Times New Roman"/>
          <w:sz w:val="22"/>
          <w:szCs w:val="22"/>
        </w:rPr>
        <w:t xml:space="preserve">consulting </w:t>
      </w:r>
      <w:r w:rsidR="002B28F3" w:rsidRPr="00684B15">
        <w:rPr>
          <w:sz w:val="22"/>
          <w:szCs w:val="22"/>
        </w:rPr>
        <w:t>team should consist of professionals with the following</w:t>
      </w:r>
      <w:r w:rsidR="00035F37">
        <w:rPr>
          <w:sz w:val="22"/>
          <w:szCs w:val="22"/>
        </w:rPr>
        <w:t xml:space="preserve"> profiles and qualifications</w:t>
      </w:r>
      <w:r w:rsidR="002B28F3" w:rsidRPr="00684B15">
        <w:rPr>
          <w:sz w:val="22"/>
          <w:szCs w:val="22"/>
        </w:rPr>
        <w:t>:</w:t>
      </w:r>
    </w:p>
    <w:p w14:paraId="795FD04B" w14:textId="77777777" w:rsidR="002B28F3" w:rsidRPr="00020DB0" w:rsidRDefault="002B28F3" w:rsidP="002B28F3">
      <w:pPr>
        <w:jc w:val="both"/>
        <w:rPr>
          <w:rFonts w:ascii="Times New Roman" w:eastAsia="Times" w:hAnsi="Times New Roman"/>
          <w:sz w:val="22"/>
          <w:szCs w:val="22"/>
        </w:rPr>
      </w:pPr>
    </w:p>
    <w:p w14:paraId="6BC6D52A" w14:textId="6C3B1931" w:rsidR="002B28F3" w:rsidRPr="001E2D84" w:rsidRDefault="002B28F3" w:rsidP="002B28F3">
      <w:pPr>
        <w:jc w:val="both"/>
        <w:rPr>
          <w:rFonts w:ascii="Times New Roman" w:eastAsia="Times" w:hAnsi="Times New Roman"/>
          <w:b/>
          <w:bCs/>
          <w:sz w:val="22"/>
          <w:szCs w:val="22"/>
        </w:rPr>
      </w:pPr>
      <w:r w:rsidRPr="00020DB0">
        <w:rPr>
          <w:rFonts w:ascii="Times New Roman" w:eastAsia="Times" w:hAnsi="Times New Roman"/>
          <w:sz w:val="22"/>
          <w:szCs w:val="22"/>
        </w:rPr>
        <w:tab/>
      </w:r>
      <w:r w:rsidRPr="001E2D84">
        <w:rPr>
          <w:rFonts w:ascii="Times New Roman" w:eastAsia="Times" w:hAnsi="Times New Roman"/>
          <w:b/>
          <w:bCs/>
          <w:sz w:val="22"/>
          <w:szCs w:val="22"/>
        </w:rPr>
        <w:t xml:space="preserve">Key Expert 1: </w:t>
      </w:r>
      <w:r w:rsidR="00035F37">
        <w:rPr>
          <w:rFonts w:ascii="Times New Roman" w:eastAsia="Times" w:hAnsi="Times New Roman"/>
          <w:b/>
          <w:bCs/>
          <w:sz w:val="22"/>
          <w:szCs w:val="22"/>
        </w:rPr>
        <w:t>Programme Development Team Leader</w:t>
      </w:r>
    </w:p>
    <w:p w14:paraId="45EC9947" w14:textId="77777777" w:rsidR="002B28F3" w:rsidRPr="00020DB0" w:rsidRDefault="002B28F3" w:rsidP="002B28F3">
      <w:pPr>
        <w:jc w:val="both"/>
        <w:rPr>
          <w:rFonts w:ascii="Times New Roman" w:eastAsia="Times" w:hAnsi="Times New Roman"/>
          <w:sz w:val="22"/>
          <w:szCs w:val="22"/>
        </w:rPr>
      </w:pPr>
    </w:p>
    <w:p w14:paraId="20C11DB9" w14:textId="081AB8E2" w:rsidR="002B28F3" w:rsidRDefault="002B28F3" w:rsidP="002B28F3">
      <w:pPr>
        <w:pStyle w:val="ListParagraph"/>
        <w:ind w:left="1440" w:hanging="709"/>
        <w:jc w:val="both"/>
        <w:rPr>
          <w:sz w:val="22"/>
          <w:szCs w:val="22"/>
        </w:rPr>
      </w:pPr>
      <w:r w:rsidRPr="005651E7">
        <w:rPr>
          <w:rFonts w:eastAsia="Times"/>
          <w:sz w:val="22"/>
          <w:szCs w:val="22"/>
        </w:rPr>
        <w:t>(a)</w:t>
      </w:r>
      <w:r w:rsidRPr="005651E7">
        <w:rPr>
          <w:sz w:val="22"/>
          <w:szCs w:val="22"/>
        </w:rPr>
        <w:tab/>
        <w:t xml:space="preserve">Education: An advanced university degree </w:t>
      </w:r>
      <w:r w:rsidR="000A3272">
        <w:rPr>
          <w:sz w:val="22"/>
          <w:szCs w:val="22"/>
        </w:rPr>
        <w:t xml:space="preserve">(master’s or higher) </w:t>
      </w:r>
      <w:r w:rsidRPr="005651E7">
        <w:rPr>
          <w:sz w:val="22"/>
          <w:szCs w:val="22"/>
        </w:rPr>
        <w:t>in</w:t>
      </w:r>
      <w:r w:rsidR="005651E7" w:rsidRPr="005651E7">
        <w:rPr>
          <w:sz w:val="22"/>
          <w:szCs w:val="22"/>
        </w:rPr>
        <w:t xml:space="preserve"> international development, economi</w:t>
      </w:r>
      <w:r w:rsidR="005651E7">
        <w:rPr>
          <w:sz w:val="22"/>
          <w:szCs w:val="22"/>
        </w:rPr>
        <w:t>c</w:t>
      </w:r>
      <w:r w:rsidR="005651E7" w:rsidRPr="005651E7">
        <w:rPr>
          <w:sz w:val="22"/>
          <w:szCs w:val="22"/>
        </w:rPr>
        <w:t>s or another</w:t>
      </w:r>
      <w:r w:rsidR="00A60C76" w:rsidRPr="005651E7">
        <w:rPr>
          <w:sz w:val="22"/>
          <w:szCs w:val="22"/>
        </w:rPr>
        <w:t xml:space="preserve"> field</w:t>
      </w:r>
      <w:r w:rsidRPr="005651E7">
        <w:rPr>
          <w:sz w:val="22"/>
          <w:szCs w:val="22"/>
        </w:rPr>
        <w:t xml:space="preserve"> directly relevant to th</w:t>
      </w:r>
      <w:r w:rsidR="00424369">
        <w:rPr>
          <w:sz w:val="22"/>
          <w:szCs w:val="22"/>
        </w:rPr>
        <w:t>e Programme Development Team Leader</w:t>
      </w:r>
      <w:r w:rsidRPr="005651E7">
        <w:rPr>
          <w:sz w:val="22"/>
          <w:szCs w:val="22"/>
        </w:rPr>
        <w:t xml:space="preserve"> </w:t>
      </w:r>
      <w:r w:rsidR="00992967">
        <w:rPr>
          <w:sz w:val="22"/>
          <w:szCs w:val="22"/>
        </w:rPr>
        <w:t>role</w:t>
      </w:r>
      <w:r w:rsidRPr="005651E7">
        <w:rPr>
          <w:sz w:val="22"/>
          <w:szCs w:val="22"/>
        </w:rPr>
        <w:t>.</w:t>
      </w:r>
    </w:p>
    <w:p w14:paraId="2B9E0F62" w14:textId="77777777" w:rsidR="002B28F3" w:rsidRDefault="002B28F3" w:rsidP="002B28F3">
      <w:pPr>
        <w:pStyle w:val="ListParagraph"/>
        <w:ind w:left="1440" w:hanging="709"/>
        <w:jc w:val="both"/>
        <w:rPr>
          <w:sz w:val="22"/>
          <w:szCs w:val="22"/>
        </w:rPr>
      </w:pPr>
    </w:p>
    <w:p w14:paraId="69C0FFE3" w14:textId="0D95284F" w:rsidR="002B28F3" w:rsidRDefault="002B28F3" w:rsidP="002B28F3">
      <w:pPr>
        <w:pStyle w:val="ListParagraph"/>
        <w:ind w:left="1440" w:hanging="709"/>
        <w:jc w:val="both"/>
        <w:rPr>
          <w:sz w:val="22"/>
          <w:szCs w:val="22"/>
        </w:rPr>
      </w:pPr>
      <w:r>
        <w:rPr>
          <w:sz w:val="22"/>
          <w:szCs w:val="22"/>
        </w:rPr>
        <w:t>(b)</w:t>
      </w:r>
      <w:r>
        <w:rPr>
          <w:sz w:val="22"/>
          <w:szCs w:val="22"/>
        </w:rPr>
        <w:tab/>
      </w:r>
      <w:r w:rsidRPr="00B83F5E">
        <w:rPr>
          <w:sz w:val="22"/>
          <w:szCs w:val="22"/>
        </w:rPr>
        <w:t xml:space="preserve">Experience: At least ten (10) years of relevant professional experience supporting the </w:t>
      </w:r>
      <w:r w:rsidR="00BE66DD" w:rsidRPr="00B83F5E">
        <w:rPr>
          <w:sz w:val="22"/>
          <w:szCs w:val="22"/>
        </w:rPr>
        <w:t xml:space="preserve">design and preparation of investment </w:t>
      </w:r>
      <w:r w:rsidRPr="00B83F5E">
        <w:rPr>
          <w:sz w:val="22"/>
          <w:szCs w:val="22"/>
        </w:rPr>
        <w:t>programmes</w:t>
      </w:r>
      <w:r w:rsidR="00BE66DD" w:rsidRPr="00B83F5E">
        <w:rPr>
          <w:sz w:val="22"/>
          <w:szCs w:val="22"/>
        </w:rPr>
        <w:t>/projects for Multilateral Development Banks (MDBs</w:t>
      </w:r>
      <w:r w:rsidR="00BE66DD">
        <w:rPr>
          <w:sz w:val="22"/>
          <w:szCs w:val="22"/>
        </w:rPr>
        <w:t>) or other development partners</w:t>
      </w:r>
      <w:r>
        <w:rPr>
          <w:sz w:val="22"/>
          <w:szCs w:val="22"/>
        </w:rPr>
        <w:t>.</w:t>
      </w:r>
      <w:r w:rsidR="003E52ED">
        <w:rPr>
          <w:sz w:val="22"/>
          <w:szCs w:val="22"/>
        </w:rPr>
        <w:t xml:space="preserve"> Prior experience leading the preparation of GCF-financed programmes/projects will be considered a particular asset.</w:t>
      </w:r>
    </w:p>
    <w:p w14:paraId="2C2586C6" w14:textId="77777777" w:rsidR="002B28F3" w:rsidRDefault="002B28F3" w:rsidP="002B28F3">
      <w:pPr>
        <w:pStyle w:val="ListParagraph"/>
        <w:ind w:left="1440" w:hanging="709"/>
        <w:jc w:val="both"/>
        <w:rPr>
          <w:sz w:val="22"/>
          <w:szCs w:val="22"/>
        </w:rPr>
      </w:pPr>
    </w:p>
    <w:p w14:paraId="36B03591" w14:textId="00EA5BDA" w:rsidR="002B28F3" w:rsidRPr="001E2D84" w:rsidRDefault="002B28F3" w:rsidP="002B28F3">
      <w:pPr>
        <w:pStyle w:val="ListParagraph"/>
        <w:ind w:left="1440" w:hanging="709"/>
        <w:jc w:val="both"/>
        <w:rPr>
          <w:b/>
          <w:bCs/>
          <w:sz w:val="22"/>
          <w:szCs w:val="22"/>
        </w:rPr>
      </w:pPr>
      <w:r w:rsidRPr="001E2D84">
        <w:rPr>
          <w:b/>
          <w:bCs/>
          <w:sz w:val="22"/>
          <w:szCs w:val="22"/>
        </w:rPr>
        <w:t xml:space="preserve">Key Expert 2: </w:t>
      </w:r>
      <w:r w:rsidR="00C7623B">
        <w:rPr>
          <w:b/>
          <w:bCs/>
          <w:sz w:val="22"/>
          <w:szCs w:val="22"/>
        </w:rPr>
        <w:t>Lead Baseline &amp; Feasibility Expert</w:t>
      </w:r>
    </w:p>
    <w:p w14:paraId="2103DB23" w14:textId="77777777" w:rsidR="002B28F3" w:rsidRPr="001E2D84" w:rsidRDefault="002B28F3" w:rsidP="002B28F3">
      <w:pPr>
        <w:pStyle w:val="ListParagraph"/>
        <w:ind w:left="1440" w:hanging="709"/>
        <w:jc w:val="both"/>
        <w:rPr>
          <w:b/>
          <w:bCs/>
          <w:sz w:val="22"/>
          <w:szCs w:val="22"/>
        </w:rPr>
      </w:pPr>
    </w:p>
    <w:p w14:paraId="2BFA90ED" w14:textId="088ACE7A" w:rsidR="002B28F3" w:rsidRPr="005651E7" w:rsidRDefault="002B28F3" w:rsidP="005651E7">
      <w:pPr>
        <w:pStyle w:val="ListParagraph"/>
        <w:ind w:left="1440" w:hanging="709"/>
        <w:jc w:val="both"/>
        <w:rPr>
          <w:sz w:val="22"/>
          <w:szCs w:val="22"/>
        </w:rPr>
      </w:pPr>
      <w:r>
        <w:rPr>
          <w:sz w:val="22"/>
          <w:szCs w:val="22"/>
        </w:rPr>
        <w:t>(</w:t>
      </w:r>
      <w:r w:rsidR="00C21876">
        <w:rPr>
          <w:sz w:val="22"/>
          <w:szCs w:val="22"/>
        </w:rPr>
        <w:t>c</w:t>
      </w:r>
      <w:r>
        <w:rPr>
          <w:sz w:val="22"/>
          <w:szCs w:val="22"/>
        </w:rPr>
        <w:t xml:space="preserve">) </w:t>
      </w:r>
      <w:r>
        <w:rPr>
          <w:sz w:val="22"/>
          <w:szCs w:val="22"/>
        </w:rPr>
        <w:tab/>
        <w:t xml:space="preserve">Education: </w:t>
      </w:r>
      <w:r w:rsidR="005651E7" w:rsidRPr="005651E7">
        <w:rPr>
          <w:sz w:val="22"/>
          <w:szCs w:val="22"/>
        </w:rPr>
        <w:t xml:space="preserve">An advanced university degree </w:t>
      </w:r>
      <w:r w:rsidR="00EA76C8">
        <w:rPr>
          <w:sz w:val="22"/>
          <w:szCs w:val="22"/>
        </w:rPr>
        <w:t xml:space="preserve">(master’s or higher) </w:t>
      </w:r>
      <w:r w:rsidR="005651E7" w:rsidRPr="005651E7">
        <w:rPr>
          <w:sz w:val="22"/>
          <w:szCs w:val="22"/>
        </w:rPr>
        <w:t>in international development, economi</w:t>
      </w:r>
      <w:r w:rsidR="005651E7">
        <w:rPr>
          <w:sz w:val="22"/>
          <w:szCs w:val="22"/>
        </w:rPr>
        <w:t>c</w:t>
      </w:r>
      <w:r w:rsidR="005651E7" w:rsidRPr="005651E7">
        <w:rPr>
          <w:sz w:val="22"/>
          <w:szCs w:val="22"/>
        </w:rPr>
        <w:t>s or another field directly relevant to th</w:t>
      </w:r>
      <w:r w:rsidR="00DF0F17">
        <w:rPr>
          <w:sz w:val="22"/>
          <w:szCs w:val="22"/>
        </w:rPr>
        <w:t>e Lead Baseline &amp; Feasibility Expert</w:t>
      </w:r>
      <w:r w:rsidR="005651E7" w:rsidRPr="005651E7">
        <w:rPr>
          <w:sz w:val="22"/>
          <w:szCs w:val="22"/>
        </w:rPr>
        <w:t xml:space="preserve"> </w:t>
      </w:r>
      <w:r w:rsidR="00992967">
        <w:rPr>
          <w:sz w:val="22"/>
          <w:szCs w:val="22"/>
        </w:rPr>
        <w:t>role</w:t>
      </w:r>
      <w:r w:rsidR="005651E7">
        <w:rPr>
          <w:sz w:val="22"/>
          <w:szCs w:val="22"/>
        </w:rPr>
        <w:t>.</w:t>
      </w:r>
    </w:p>
    <w:p w14:paraId="4696AB50" w14:textId="77777777" w:rsidR="002B28F3" w:rsidRDefault="002B28F3" w:rsidP="002B28F3">
      <w:pPr>
        <w:pStyle w:val="ListParagraph"/>
        <w:ind w:left="1440" w:hanging="709"/>
        <w:jc w:val="both"/>
        <w:rPr>
          <w:sz w:val="22"/>
          <w:szCs w:val="22"/>
        </w:rPr>
      </w:pPr>
    </w:p>
    <w:p w14:paraId="1D370663" w14:textId="39DE544C" w:rsidR="002B28F3" w:rsidRPr="00EA1866" w:rsidRDefault="002B28F3" w:rsidP="002B28F3">
      <w:pPr>
        <w:pStyle w:val="ListParagraph"/>
        <w:ind w:left="1440" w:hanging="709"/>
        <w:jc w:val="both"/>
        <w:rPr>
          <w:sz w:val="22"/>
          <w:szCs w:val="22"/>
        </w:rPr>
      </w:pPr>
      <w:r>
        <w:rPr>
          <w:sz w:val="22"/>
          <w:szCs w:val="22"/>
        </w:rPr>
        <w:t>(</w:t>
      </w:r>
      <w:r w:rsidR="00C21876">
        <w:rPr>
          <w:sz w:val="22"/>
          <w:szCs w:val="22"/>
        </w:rPr>
        <w:t>d</w:t>
      </w:r>
      <w:r>
        <w:rPr>
          <w:sz w:val="22"/>
          <w:szCs w:val="22"/>
        </w:rPr>
        <w:t>)</w:t>
      </w:r>
      <w:r>
        <w:rPr>
          <w:sz w:val="22"/>
          <w:szCs w:val="22"/>
        </w:rPr>
        <w:tab/>
        <w:t xml:space="preserve">Experience: At least </w:t>
      </w:r>
      <w:r w:rsidR="00AF3342">
        <w:rPr>
          <w:sz w:val="22"/>
          <w:szCs w:val="22"/>
        </w:rPr>
        <w:t xml:space="preserve">eight </w:t>
      </w:r>
      <w:r>
        <w:rPr>
          <w:sz w:val="22"/>
          <w:szCs w:val="22"/>
        </w:rPr>
        <w:t>(</w:t>
      </w:r>
      <w:r w:rsidR="00AF3342">
        <w:rPr>
          <w:sz w:val="22"/>
          <w:szCs w:val="22"/>
        </w:rPr>
        <w:t>8</w:t>
      </w:r>
      <w:r>
        <w:rPr>
          <w:sz w:val="22"/>
          <w:szCs w:val="22"/>
        </w:rPr>
        <w:t xml:space="preserve">) years of relevant professional experience supporting </w:t>
      </w:r>
      <w:r w:rsidR="006D75BA">
        <w:rPr>
          <w:sz w:val="22"/>
          <w:szCs w:val="22"/>
        </w:rPr>
        <w:t>the design and preparation of programmes/projects related to sectors/areas that are part of the blue economy</w:t>
      </w:r>
      <w:r>
        <w:rPr>
          <w:sz w:val="22"/>
          <w:szCs w:val="22"/>
        </w:rPr>
        <w:t>.</w:t>
      </w:r>
      <w:r w:rsidR="00B83F5E">
        <w:rPr>
          <w:sz w:val="22"/>
          <w:szCs w:val="22"/>
        </w:rPr>
        <w:t xml:space="preserve"> Prior experience supporting this work in the context of MDB-financed programmes/projects will be considered a particular asset.</w:t>
      </w:r>
    </w:p>
    <w:p w14:paraId="62FCD423" w14:textId="77777777" w:rsidR="002B28F3" w:rsidRDefault="002B28F3" w:rsidP="002B28F3">
      <w:pPr>
        <w:pStyle w:val="ListParagraph"/>
        <w:ind w:left="1440" w:hanging="709"/>
        <w:jc w:val="both"/>
        <w:rPr>
          <w:sz w:val="22"/>
          <w:szCs w:val="22"/>
        </w:rPr>
      </w:pPr>
    </w:p>
    <w:p w14:paraId="18632A32" w14:textId="5F027BBD" w:rsidR="002B28F3" w:rsidRPr="001E2D84" w:rsidRDefault="002B28F3" w:rsidP="002B28F3">
      <w:pPr>
        <w:pStyle w:val="ListParagraph"/>
        <w:ind w:left="1440" w:hanging="709"/>
        <w:jc w:val="both"/>
        <w:rPr>
          <w:b/>
          <w:bCs/>
          <w:sz w:val="22"/>
          <w:szCs w:val="22"/>
        </w:rPr>
      </w:pPr>
      <w:r w:rsidRPr="001E2D84">
        <w:rPr>
          <w:b/>
          <w:bCs/>
          <w:sz w:val="22"/>
          <w:szCs w:val="22"/>
        </w:rPr>
        <w:t xml:space="preserve">Key Expert 3: </w:t>
      </w:r>
      <w:r w:rsidR="00157383">
        <w:rPr>
          <w:b/>
          <w:bCs/>
          <w:sz w:val="22"/>
          <w:szCs w:val="22"/>
        </w:rPr>
        <w:t xml:space="preserve">Lead Environmental </w:t>
      </w:r>
      <w:r w:rsidR="004E2A51">
        <w:rPr>
          <w:b/>
          <w:bCs/>
          <w:sz w:val="22"/>
          <w:szCs w:val="22"/>
        </w:rPr>
        <w:t>and</w:t>
      </w:r>
      <w:r w:rsidR="00157383">
        <w:rPr>
          <w:b/>
          <w:bCs/>
          <w:sz w:val="22"/>
          <w:szCs w:val="22"/>
        </w:rPr>
        <w:t xml:space="preserve"> Social</w:t>
      </w:r>
      <w:r w:rsidR="00A423F6">
        <w:rPr>
          <w:b/>
          <w:bCs/>
          <w:sz w:val="22"/>
          <w:szCs w:val="22"/>
        </w:rPr>
        <w:t xml:space="preserve"> (E&amp;S)</w:t>
      </w:r>
      <w:r w:rsidR="00157383">
        <w:rPr>
          <w:b/>
          <w:bCs/>
          <w:sz w:val="22"/>
          <w:szCs w:val="22"/>
        </w:rPr>
        <w:t xml:space="preserve"> Expert</w:t>
      </w:r>
    </w:p>
    <w:p w14:paraId="2F566DB9" w14:textId="77777777" w:rsidR="002B28F3" w:rsidRDefault="002B28F3" w:rsidP="002B28F3">
      <w:pPr>
        <w:pStyle w:val="ListParagraph"/>
        <w:ind w:left="1440" w:hanging="709"/>
        <w:jc w:val="both"/>
        <w:rPr>
          <w:sz w:val="22"/>
          <w:szCs w:val="22"/>
        </w:rPr>
      </w:pPr>
    </w:p>
    <w:p w14:paraId="21BC1678" w14:textId="52E3839D" w:rsidR="002B28F3" w:rsidRDefault="002B28F3" w:rsidP="002B28F3">
      <w:pPr>
        <w:pStyle w:val="ListParagraph"/>
        <w:ind w:left="1440" w:hanging="709"/>
        <w:jc w:val="both"/>
        <w:rPr>
          <w:sz w:val="22"/>
          <w:szCs w:val="22"/>
        </w:rPr>
      </w:pPr>
      <w:r>
        <w:rPr>
          <w:sz w:val="22"/>
          <w:szCs w:val="22"/>
        </w:rPr>
        <w:t>(</w:t>
      </w:r>
      <w:r w:rsidR="00C21876">
        <w:rPr>
          <w:sz w:val="22"/>
          <w:szCs w:val="22"/>
        </w:rPr>
        <w:t>e</w:t>
      </w:r>
      <w:r>
        <w:rPr>
          <w:sz w:val="22"/>
          <w:szCs w:val="22"/>
        </w:rPr>
        <w:t>)</w:t>
      </w:r>
      <w:r>
        <w:rPr>
          <w:sz w:val="22"/>
          <w:szCs w:val="22"/>
        </w:rPr>
        <w:tab/>
        <w:t>Education: An advanced university degree</w:t>
      </w:r>
      <w:r w:rsidR="00CA2C2B">
        <w:rPr>
          <w:sz w:val="22"/>
          <w:szCs w:val="22"/>
        </w:rPr>
        <w:t xml:space="preserve"> (master’s or higher)</w:t>
      </w:r>
      <w:r>
        <w:rPr>
          <w:sz w:val="22"/>
          <w:szCs w:val="22"/>
        </w:rPr>
        <w:t xml:space="preserve"> in </w:t>
      </w:r>
      <w:r w:rsidR="000A570D">
        <w:rPr>
          <w:sz w:val="22"/>
          <w:szCs w:val="22"/>
        </w:rPr>
        <w:t>environmental sciences,</w:t>
      </w:r>
      <w:r w:rsidR="0068210E">
        <w:rPr>
          <w:sz w:val="22"/>
          <w:szCs w:val="22"/>
        </w:rPr>
        <w:t xml:space="preserve"> sustainable development</w:t>
      </w:r>
      <w:r w:rsidR="000A570D">
        <w:rPr>
          <w:sz w:val="22"/>
          <w:szCs w:val="22"/>
        </w:rPr>
        <w:t xml:space="preserve"> or another </w:t>
      </w:r>
      <w:r w:rsidR="00A50CC0">
        <w:rPr>
          <w:sz w:val="22"/>
          <w:szCs w:val="22"/>
        </w:rPr>
        <w:t xml:space="preserve">field </w:t>
      </w:r>
      <w:r>
        <w:rPr>
          <w:sz w:val="22"/>
          <w:szCs w:val="22"/>
        </w:rPr>
        <w:t>directly relevant to th</w:t>
      </w:r>
      <w:r w:rsidR="00E36E1B">
        <w:rPr>
          <w:sz w:val="22"/>
          <w:szCs w:val="22"/>
        </w:rPr>
        <w:t>e Lead E&amp;S Expert</w:t>
      </w:r>
      <w:r>
        <w:rPr>
          <w:sz w:val="22"/>
          <w:szCs w:val="22"/>
        </w:rPr>
        <w:t xml:space="preserve"> </w:t>
      </w:r>
      <w:r w:rsidR="00931AEE">
        <w:rPr>
          <w:sz w:val="22"/>
          <w:szCs w:val="22"/>
        </w:rPr>
        <w:t>role</w:t>
      </w:r>
      <w:r>
        <w:rPr>
          <w:sz w:val="22"/>
          <w:szCs w:val="22"/>
        </w:rPr>
        <w:t>.</w:t>
      </w:r>
    </w:p>
    <w:p w14:paraId="47B6BF47" w14:textId="77777777" w:rsidR="002B28F3" w:rsidRDefault="002B28F3" w:rsidP="002B28F3">
      <w:pPr>
        <w:pStyle w:val="ListParagraph"/>
        <w:ind w:left="1440" w:hanging="709"/>
        <w:jc w:val="both"/>
        <w:rPr>
          <w:sz w:val="22"/>
          <w:szCs w:val="22"/>
        </w:rPr>
      </w:pPr>
    </w:p>
    <w:p w14:paraId="48D4DDC9" w14:textId="1E322DAF" w:rsidR="002B28F3" w:rsidRPr="000A6B4F" w:rsidRDefault="002B28F3" w:rsidP="002B28F3">
      <w:pPr>
        <w:pStyle w:val="ListParagraph"/>
        <w:ind w:left="1440" w:hanging="709"/>
        <w:jc w:val="both"/>
        <w:rPr>
          <w:sz w:val="22"/>
          <w:szCs w:val="22"/>
        </w:rPr>
      </w:pPr>
      <w:r>
        <w:rPr>
          <w:sz w:val="22"/>
          <w:szCs w:val="22"/>
        </w:rPr>
        <w:lastRenderedPageBreak/>
        <w:t>(</w:t>
      </w:r>
      <w:r w:rsidR="00C21876">
        <w:rPr>
          <w:sz w:val="22"/>
          <w:szCs w:val="22"/>
        </w:rPr>
        <w:t>f</w:t>
      </w:r>
      <w:r>
        <w:rPr>
          <w:sz w:val="22"/>
          <w:szCs w:val="22"/>
        </w:rPr>
        <w:t>)</w:t>
      </w:r>
      <w:r>
        <w:rPr>
          <w:sz w:val="22"/>
          <w:szCs w:val="22"/>
        </w:rPr>
        <w:tab/>
        <w:t xml:space="preserve">Experience: At least </w:t>
      </w:r>
      <w:r w:rsidR="00BB1933">
        <w:rPr>
          <w:sz w:val="22"/>
          <w:szCs w:val="22"/>
        </w:rPr>
        <w:t>six</w:t>
      </w:r>
      <w:r>
        <w:rPr>
          <w:sz w:val="22"/>
          <w:szCs w:val="22"/>
        </w:rPr>
        <w:t xml:space="preserve"> (</w:t>
      </w:r>
      <w:r w:rsidR="00BB1933">
        <w:rPr>
          <w:sz w:val="22"/>
          <w:szCs w:val="22"/>
        </w:rPr>
        <w:t>6</w:t>
      </w:r>
      <w:r>
        <w:rPr>
          <w:sz w:val="22"/>
          <w:szCs w:val="22"/>
        </w:rPr>
        <w:t>) years of relevant professional experience supporting</w:t>
      </w:r>
      <w:r w:rsidR="00BB1933">
        <w:rPr>
          <w:sz w:val="22"/>
          <w:szCs w:val="22"/>
        </w:rPr>
        <w:t xml:space="preserve"> environmental and social (E&amp;S) risk management in the context of programmes/projects</w:t>
      </w:r>
      <w:r w:rsidR="002F33B2">
        <w:rPr>
          <w:sz w:val="22"/>
          <w:szCs w:val="22"/>
        </w:rPr>
        <w:t xml:space="preserve"> financed by MDBs or other development partners</w:t>
      </w:r>
      <w:r>
        <w:rPr>
          <w:sz w:val="22"/>
          <w:szCs w:val="22"/>
        </w:rPr>
        <w:t>.</w:t>
      </w:r>
      <w:r w:rsidR="00BB1933">
        <w:rPr>
          <w:sz w:val="22"/>
          <w:szCs w:val="22"/>
        </w:rPr>
        <w:t xml:space="preserve"> Prior experience working on E&amp;S risk management </w:t>
      </w:r>
      <w:r w:rsidR="005D3046">
        <w:rPr>
          <w:sz w:val="22"/>
          <w:szCs w:val="22"/>
        </w:rPr>
        <w:t xml:space="preserve">for </w:t>
      </w:r>
      <w:r w:rsidR="00BB1933">
        <w:rPr>
          <w:sz w:val="22"/>
          <w:szCs w:val="22"/>
        </w:rPr>
        <w:t>GCF-financed programmes/projects will be considered a particular asset</w:t>
      </w:r>
      <w:r w:rsidR="00C451C3">
        <w:rPr>
          <w:sz w:val="22"/>
          <w:szCs w:val="22"/>
        </w:rPr>
        <w:t>, as will familiarity with CDB and GCF E&amp;S standards and requirements</w:t>
      </w:r>
      <w:r w:rsidR="00BB1933">
        <w:rPr>
          <w:sz w:val="22"/>
          <w:szCs w:val="22"/>
        </w:rPr>
        <w:t>.</w:t>
      </w:r>
    </w:p>
    <w:p w14:paraId="294D3D71" w14:textId="77777777" w:rsidR="002B28F3" w:rsidRDefault="002B28F3" w:rsidP="002B28F3">
      <w:pPr>
        <w:jc w:val="both"/>
        <w:rPr>
          <w:rFonts w:ascii="Times New Roman" w:eastAsia="Times" w:hAnsi="Times New Roman"/>
          <w:sz w:val="22"/>
          <w:szCs w:val="22"/>
        </w:rPr>
      </w:pPr>
    </w:p>
    <w:p w14:paraId="4F5087AE" w14:textId="3BB89BCA" w:rsidR="00C95BCD" w:rsidRPr="001E2D84" w:rsidRDefault="00C95BCD" w:rsidP="00C95BCD">
      <w:pPr>
        <w:pStyle w:val="ListParagraph"/>
        <w:ind w:left="1440" w:hanging="709"/>
        <w:jc w:val="both"/>
        <w:rPr>
          <w:b/>
          <w:bCs/>
          <w:sz w:val="22"/>
          <w:szCs w:val="22"/>
        </w:rPr>
      </w:pPr>
      <w:r w:rsidRPr="001E2D84">
        <w:rPr>
          <w:b/>
          <w:bCs/>
          <w:sz w:val="22"/>
          <w:szCs w:val="22"/>
        </w:rPr>
        <w:t xml:space="preserve">Key Expert </w:t>
      </w:r>
      <w:r>
        <w:rPr>
          <w:b/>
          <w:bCs/>
          <w:sz w:val="22"/>
          <w:szCs w:val="22"/>
        </w:rPr>
        <w:t>4</w:t>
      </w:r>
      <w:r w:rsidRPr="001E2D84">
        <w:rPr>
          <w:b/>
          <w:bCs/>
          <w:sz w:val="22"/>
          <w:szCs w:val="22"/>
        </w:rPr>
        <w:t xml:space="preserve">: </w:t>
      </w:r>
      <w:r w:rsidR="00616AEE">
        <w:rPr>
          <w:b/>
          <w:bCs/>
          <w:sz w:val="22"/>
          <w:szCs w:val="22"/>
        </w:rPr>
        <w:t xml:space="preserve">Lead </w:t>
      </w:r>
      <w:r>
        <w:rPr>
          <w:b/>
          <w:bCs/>
          <w:sz w:val="22"/>
          <w:szCs w:val="22"/>
        </w:rPr>
        <w:t xml:space="preserve">Gender </w:t>
      </w:r>
      <w:r w:rsidR="00CE0F71">
        <w:rPr>
          <w:b/>
          <w:bCs/>
          <w:sz w:val="22"/>
          <w:szCs w:val="22"/>
        </w:rPr>
        <w:t xml:space="preserve">and </w:t>
      </w:r>
      <w:r>
        <w:rPr>
          <w:b/>
          <w:bCs/>
          <w:sz w:val="22"/>
          <w:szCs w:val="22"/>
        </w:rPr>
        <w:t>Social Inclusion</w:t>
      </w:r>
      <w:r w:rsidR="00D66EE6">
        <w:rPr>
          <w:b/>
          <w:bCs/>
          <w:sz w:val="22"/>
          <w:szCs w:val="22"/>
        </w:rPr>
        <w:t xml:space="preserve"> (GESI)</w:t>
      </w:r>
      <w:r>
        <w:rPr>
          <w:b/>
          <w:bCs/>
          <w:sz w:val="22"/>
          <w:szCs w:val="22"/>
        </w:rPr>
        <w:t xml:space="preserve"> Expert</w:t>
      </w:r>
    </w:p>
    <w:p w14:paraId="5F71F640" w14:textId="77777777" w:rsidR="00C95BCD" w:rsidRDefault="00C95BCD" w:rsidP="00C95BCD">
      <w:pPr>
        <w:pStyle w:val="ListParagraph"/>
        <w:ind w:left="1440" w:hanging="709"/>
        <w:jc w:val="both"/>
        <w:rPr>
          <w:sz w:val="22"/>
          <w:szCs w:val="22"/>
        </w:rPr>
      </w:pPr>
    </w:p>
    <w:p w14:paraId="3200DF80" w14:textId="1E96CC65" w:rsidR="00C95BCD" w:rsidRDefault="00C95BCD" w:rsidP="00C95BCD">
      <w:pPr>
        <w:pStyle w:val="ListParagraph"/>
        <w:ind w:left="1440" w:hanging="709"/>
        <w:jc w:val="both"/>
        <w:rPr>
          <w:sz w:val="22"/>
          <w:szCs w:val="22"/>
        </w:rPr>
      </w:pPr>
      <w:r>
        <w:rPr>
          <w:sz w:val="22"/>
          <w:szCs w:val="22"/>
        </w:rPr>
        <w:t>(e)</w:t>
      </w:r>
      <w:r>
        <w:rPr>
          <w:sz w:val="22"/>
          <w:szCs w:val="22"/>
        </w:rPr>
        <w:tab/>
        <w:t>Education: An advanced university degree</w:t>
      </w:r>
      <w:r w:rsidR="001D6CA8">
        <w:rPr>
          <w:sz w:val="22"/>
          <w:szCs w:val="22"/>
        </w:rPr>
        <w:t xml:space="preserve"> (master’s or higher)</w:t>
      </w:r>
      <w:r>
        <w:rPr>
          <w:sz w:val="22"/>
          <w:szCs w:val="22"/>
        </w:rPr>
        <w:t xml:space="preserve"> in </w:t>
      </w:r>
      <w:r w:rsidR="00AD2E5F">
        <w:rPr>
          <w:sz w:val="22"/>
          <w:szCs w:val="22"/>
        </w:rPr>
        <w:t>gender studies</w:t>
      </w:r>
      <w:r w:rsidR="009B3569">
        <w:rPr>
          <w:sz w:val="22"/>
          <w:szCs w:val="22"/>
        </w:rPr>
        <w:t>, sustainable development</w:t>
      </w:r>
      <w:r w:rsidR="00AD2E5F">
        <w:rPr>
          <w:sz w:val="22"/>
          <w:szCs w:val="22"/>
        </w:rPr>
        <w:t xml:space="preserve"> or another field </w:t>
      </w:r>
      <w:r>
        <w:rPr>
          <w:sz w:val="22"/>
          <w:szCs w:val="22"/>
        </w:rPr>
        <w:t>directly relevant to th</w:t>
      </w:r>
      <w:r w:rsidR="00616AEE">
        <w:rPr>
          <w:sz w:val="22"/>
          <w:szCs w:val="22"/>
        </w:rPr>
        <w:t xml:space="preserve">e </w:t>
      </w:r>
      <w:r w:rsidR="00085E01">
        <w:rPr>
          <w:sz w:val="22"/>
          <w:szCs w:val="22"/>
        </w:rPr>
        <w:t xml:space="preserve">Lead </w:t>
      </w:r>
      <w:r w:rsidR="00616AEE">
        <w:rPr>
          <w:sz w:val="22"/>
          <w:szCs w:val="22"/>
        </w:rPr>
        <w:t>GESI Expert</w:t>
      </w:r>
      <w:r>
        <w:rPr>
          <w:sz w:val="22"/>
          <w:szCs w:val="22"/>
        </w:rPr>
        <w:t xml:space="preserve"> </w:t>
      </w:r>
      <w:r w:rsidR="00E00834">
        <w:rPr>
          <w:sz w:val="22"/>
          <w:szCs w:val="22"/>
        </w:rPr>
        <w:t>role</w:t>
      </w:r>
      <w:r>
        <w:rPr>
          <w:sz w:val="22"/>
          <w:szCs w:val="22"/>
        </w:rPr>
        <w:t>.</w:t>
      </w:r>
    </w:p>
    <w:p w14:paraId="668AFAB4" w14:textId="77777777" w:rsidR="00C95BCD" w:rsidRDefault="00C95BCD" w:rsidP="00C95BCD">
      <w:pPr>
        <w:pStyle w:val="ListParagraph"/>
        <w:ind w:left="1440" w:hanging="709"/>
        <w:jc w:val="both"/>
        <w:rPr>
          <w:sz w:val="22"/>
          <w:szCs w:val="22"/>
        </w:rPr>
      </w:pPr>
    </w:p>
    <w:p w14:paraId="7CC0B6FC" w14:textId="0E8AEF9E" w:rsidR="00C95BCD" w:rsidRPr="000A6B4F" w:rsidRDefault="00C95BCD" w:rsidP="00C95BCD">
      <w:pPr>
        <w:pStyle w:val="ListParagraph"/>
        <w:ind w:left="1440" w:hanging="709"/>
        <w:jc w:val="both"/>
        <w:rPr>
          <w:sz w:val="22"/>
          <w:szCs w:val="22"/>
        </w:rPr>
      </w:pPr>
      <w:r>
        <w:rPr>
          <w:sz w:val="22"/>
          <w:szCs w:val="22"/>
        </w:rPr>
        <w:t>(f)</w:t>
      </w:r>
      <w:r>
        <w:rPr>
          <w:sz w:val="22"/>
          <w:szCs w:val="22"/>
        </w:rPr>
        <w:tab/>
        <w:t xml:space="preserve">Experience: At least </w:t>
      </w:r>
      <w:r w:rsidR="002F33B2">
        <w:rPr>
          <w:sz w:val="22"/>
          <w:szCs w:val="22"/>
        </w:rPr>
        <w:t>six (</w:t>
      </w:r>
      <w:r w:rsidR="00C663B8">
        <w:rPr>
          <w:sz w:val="22"/>
          <w:szCs w:val="22"/>
        </w:rPr>
        <w:t xml:space="preserve">6) </w:t>
      </w:r>
      <w:r w:rsidR="002F33B2">
        <w:rPr>
          <w:sz w:val="22"/>
          <w:szCs w:val="22"/>
        </w:rPr>
        <w:t xml:space="preserve">years of relevant professional experience supporting </w:t>
      </w:r>
      <w:r w:rsidR="00D66EE6">
        <w:rPr>
          <w:sz w:val="22"/>
          <w:szCs w:val="22"/>
        </w:rPr>
        <w:t xml:space="preserve">GESI </w:t>
      </w:r>
      <w:r w:rsidR="002F33B2">
        <w:rPr>
          <w:sz w:val="22"/>
          <w:szCs w:val="22"/>
        </w:rPr>
        <w:t>in the context of programmes/projects</w:t>
      </w:r>
      <w:r w:rsidR="00C451C3">
        <w:rPr>
          <w:sz w:val="22"/>
          <w:szCs w:val="22"/>
        </w:rPr>
        <w:t xml:space="preserve"> financed by MDBs or other development partners. Prior experience working on GESI issues for GCF-financed programmes/projects will be considered a particular asset, as will familiarity with CDB and GCF GESI standards and requirements.</w:t>
      </w:r>
    </w:p>
    <w:p w14:paraId="066F1140" w14:textId="77777777" w:rsidR="00C95BCD" w:rsidRDefault="00C95BCD" w:rsidP="002B28F3">
      <w:pPr>
        <w:jc w:val="both"/>
        <w:rPr>
          <w:rFonts w:ascii="Times New Roman" w:eastAsia="Times" w:hAnsi="Times New Roman"/>
          <w:sz w:val="22"/>
          <w:szCs w:val="22"/>
        </w:rPr>
      </w:pPr>
    </w:p>
    <w:p w14:paraId="07D92607" w14:textId="5C5B6382" w:rsidR="00CE0F71" w:rsidRPr="001E2D84" w:rsidRDefault="00CE0F71" w:rsidP="00CE0F71">
      <w:pPr>
        <w:pStyle w:val="ListParagraph"/>
        <w:ind w:left="1440" w:hanging="709"/>
        <w:jc w:val="both"/>
        <w:rPr>
          <w:b/>
          <w:bCs/>
          <w:sz w:val="22"/>
          <w:szCs w:val="22"/>
        </w:rPr>
      </w:pPr>
      <w:r w:rsidRPr="001E2D84">
        <w:rPr>
          <w:b/>
          <w:bCs/>
          <w:sz w:val="22"/>
          <w:szCs w:val="22"/>
        </w:rPr>
        <w:t xml:space="preserve">Key Expert </w:t>
      </w:r>
      <w:r>
        <w:rPr>
          <w:b/>
          <w:bCs/>
          <w:sz w:val="22"/>
          <w:szCs w:val="22"/>
        </w:rPr>
        <w:t>5</w:t>
      </w:r>
      <w:r w:rsidRPr="001E2D84">
        <w:rPr>
          <w:b/>
          <w:bCs/>
          <w:sz w:val="22"/>
          <w:szCs w:val="22"/>
        </w:rPr>
        <w:t xml:space="preserve">: </w:t>
      </w:r>
      <w:r>
        <w:rPr>
          <w:b/>
          <w:bCs/>
          <w:sz w:val="22"/>
          <w:szCs w:val="22"/>
        </w:rPr>
        <w:t>Lead Monitoring and Reporting</w:t>
      </w:r>
      <w:r w:rsidR="0075165D">
        <w:rPr>
          <w:b/>
          <w:bCs/>
          <w:sz w:val="22"/>
          <w:szCs w:val="22"/>
        </w:rPr>
        <w:t xml:space="preserve"> (M&amp;R)</w:t>
      </w:r>
      <w:r>
        <w:rPr>
          <w:b/>
          <w:bCs/>
          <w:sz w:val="22"/>
          <w:szCs w:val="22"/>
        </w:rPr>
        <w:t xml:space="preserve"> Expert</w:t>
      </w:r>
    </w:p>
    <w:p w14:paraId="30948ACC" w14:textId="77777777" w:rsidR="00CE0F71" w:rsidRDefault="00CE0F71" w:rsidP="00CE0F71">
      <w:pPr>
        <w:pStyle w:val="ListParagraph"/>
        <w:ind w:left="1440" w:hanging="709"/>
        <w:jc w:val="both"/>
        <w:rPr>
          <w:sz w:val="22"/>
          <w:szCs w:val="22"/>
        </w:rPr>
      </w:pPr>
    </w:p>
    <w:p w14:paraId="4D9D8D0C" w14:textId="4E358752" w:rsidR="00CE0F71" w:rsidRDefault="00CE0F71" w:rsidP="00CE0F71">
      <w:pPr>
        <w:pStyle w:val="ListParagraph"/>
        <w:ind w:left="1440" w:hanging="709"/>
        <w:jc w:val="both"/>
        <w:rPr>
          <w:sz w:val="22"/>
          <w:szCs w:val="22"/>
        </w:rPr>
      </w:pPr>
      <w:r>
        <w:rPr>
          <w:sz w:val="22"/>
          <w:szCs w:val="22"/>
        </w:rPr>
        <w:t>(e)</w:t>
      </w:r>
      <w:r>
        <w:rPr>
          <w:sz w:val="22"/>
          <w:szCs w:val="22"/>
        </w:rPr>
        <w:tab/>
        <w:t>Education: An advanced university degree</w:t>
      </w:r>
      <w:r w:rsidR="00E43F02">
        <w:rPr>
          <w:sz w:val="22"/>
          <w:szCs w:val="22"/>
        </w:rPr>
        <w:t xml:space="preserve"> (master’s or higher)</w:t>
      </w:r>
      <w:r>
        <w:rPr>
          <w:sz w:val="22"/>
          <w:szCs w:val="22"/>
        </w:rPr>
        <w:t xml:space="preserve"> in </w:t>
      </w:r>
      <w:r w:rsidR="00841F78">
        <w:rPr>
          <w:sz w:val="22"/>
          <w:szCs w:val="22"/>
        </w:rPr>
        <w:t xml:space="preserve">international development or another </w:t>
      </w:r>
      <w:r>
        <w:rPr>
          <w:sz w:val="22"/>
          <w:szCs w:val="22"/>
        </w:rPr>
        <w:t>field directly relevant to th</w:t>
      </w:r>
      <w:r w:rsidR="00341166">
        <w:rPr>
          <w:sz w:val="22"/>
          <w:szCs w:val="22"/>
        </w:rPr>
        <w:t>e Lead M&amp;R Expert</w:t>
      </w:r>
      <w:r w:rsidR="00CF4A4B">
        <w:rPr>
          <w:sz w:val="22"/>
          <w:szCs w:val="22"/>
        </w:rPr>
        <w:t xml:space="preserve"> role</w:t>
      </w:r>
      <w:r>
        <w:rPr>
          <w:sz w:val="22"/>
          <w:szCs w:val="22"/>
        </w:rPr>
        <w:t>.</w:t>
      </w:r>
    </w:p>
    <w:p w14:paraId="3038F681" w14:textId="77777777" w:rsidR="00CE0F71" w:rsidRDefault="00CE0F71" w:rsidP="00CE0F71">
      <w:pPr>
        <w:pStyle w:val="ListParagraph"/>
        <w:ind w:left="1440" w:hanging="709"/>
        <w:jc w:val="both"/>
        <w:rPr>
          <w:sz w:val="22"/>
          <w:szCs w:val="22"/>
        </w:rPr>
      </w:pPr>
    </w:p>
    <w:p w14:paraId="145570FB" w14:textId="392791EE" w:rsidR="00CE0F71" w:rsidRPr="000A6B4F" w:rsidRDefault="00CE0F71" w:rsidP="00CE0F71">
      <w:pPr>
        <w:pStyle w:val="ListParagraph"/>
        <w:ind w:left="1440" w:hanging="709"/>
        <w:jc w:val="both"/>
        <w:rPr>
          <w:sz w:val="22"/>
          <w:szCs w:val="22"/>
        </w:rPr>
      </w:pPr>
      <w:r>
        <w:rPr>
          <w:sz w:val="22"/>
          <w:szCs w:val="22"/>
        </w:rPr>
        <w:t>(f)</w:t>
      </w:r>
      <w:r>
        <w:rPr>
          <w:sz w:val="22"/>
          <w:szCs w:val="22"/>
        </w:rPr>
        <w:tab/>
        <w:t xml:space="preserve">Experience: At least </w:t>
      </w:r>
      <w:r w:rsidR="008E4244">
        <w:rPr>
          <w:sz w:val="22"/>
          <w:szCs w:val="22"/>
        </w:rPr>
        <w:t>six (6) years of relevant professional experience supporting monitoring &amp; reporting (M&amp;R) and evaluation in the context of programmes/projects financed by MDBs or other development partners. Prior experience working on M&amp;R for GCF-financed programmes/projects will be considered a particular asset.</w:t>
      </w:r>
    </w:p>
    <w:p w14:paraId="7A92082C" w14:textId="77777777" w:rsidR="00C95BCD" w:rsidRPr="000A6B4F" w:rsidRDefault="00C95BCD" w:rsidP="002B28F3">
      <w:pPr>
        <w:jc w:val="both"/>
        <w:rPr>
          <w:rFonts w:ascii="Times New Roman" w:eastAsia="Times" w:hAnsi="Times New Roman"/>
          <w:sz w:val="22"/>
          <w:szCs w:val="22"/>
        </w:rPr>
      </w:pPr>
    </w:p>
    <w:p w14:paraId="133ACE3A" w14:textId="4E45171D" w:rsidR="002B28F3" w:rsidRPr="001F7437" w:rsidRDefault="00671B61" w:rsidP="002B28F3">
      <w:pPr>
        <w:jc w:val="both"/>
        <w:rPr>
          <w:rFonts w:ascii="Times New Roman" w:hAnsi="Times New Roman"/>
          <w:sz w:val="22"/>
          <w:szCs w:val="22"/>
        </w:rPr>
      </w:pPr>
      <w:r>
        <w:rPr>
          <w:rFonts w:ascii="Times New Roman" w:hAnsi="Times New Roman"/>
          <w:sz w:val="22"/>
          <w:szCs w:val="22"/>
        </w:rPr>
        <w:t>6</w:t>
      </w:r>
      <w:r w:rsidR="002B28F3" w:rsidRPr="001F7437">
        <w:rPr>
          <w:rFonts w:ascii="Times New Roman" w:hAnsi="Times New Roman"/>
          <w:sz w:val="22"/>
          <w:szCs w:val="22"/>
        </w:rPr>
        <w:t>.0</w:t>
      </w:r>
      <w:r>
        <w:rPr>
          <w:rFonts w:ascii="Times New Roman" w:hAnsi="Times New Roman"/>
          <w:sz w:val="22"/>
          <w:szCs w:val="22"/>
        </w:rPr>
        <w:t>3</w:t>
      </w:r>
      <w:r w:rsidR="002B28F3">
        <w:tab/>
      </w:r>
      <w:r w:rsidR="002B28F3" w:rsidRPr="001F7437">
        <w:rPr>
          <w:rFonts w:ascii="Times New Roman" w:hAnsi="Times New Roman"/>
          <w:sz w:val="22"/>
          <w:szCs w:val="22"/>
        </w:rPr>
        <w:t xml:space="preserve">The </w:t>
      </w:r>
      <w:r w:rsidR="002B28F3">
        <w:rPr>
          <w:rFonts w:ascii="Times New Roman" w:hAnsi="Times New Roman"/>
          <w:sz w:val="22"/>
          <w:szCs w:val="22"/>
        </w:rPr>
        <w:t>consulting team</w:t>
      </w:r>
      <w:r w:rsidR="002B28F3" w:rsidRPr="001F7437">
        <w:rPr>
          <w:rFonts w:ascii="Times New Roman" w:hAnsi="Times New Roman"/>
          <w:sz w:val="22"/>
          <w:szCs w:val="22"/>
        </w:rPr>
        <w:t xml:space="preserve"> </w:t>
      </w:r>
      <w:r w:rsidR="002B28F3">
        <w:rPr>
          <w:rFonts w:ascii="Times New Roman" w:hAnsi="Times New Roman"/>
          <w:sz w:val="22"/>
          <w:szCs w:val="22"/>
        </w:rPr>
        <w:t>is</w:t>
      </w:r>
      <w:r w:rsidR="002B28F3" w:rsidRPr="001F7437">
        <w:rPr>
          <w:rFonts w:ascii="Times New Roman" w:hAnsi="Times New Roman"/>
          <w:sz w:val="22"/>
          <w:szCs w:val="22"/>
        </w:rPr>
        <w:t xml:space="preserve"> also required to demonstrate the following</w:t>
      </w:r>
      <w:r w:rsidR="002B28F3">
        <w:rPr>
          <w:rFonts w:ascii="Times New Roman" w:hAnsi="Times New Roman"/>
          <w:sz w:val="22"/>
          <w:szCs w:val="22"/>
        </w:rPr>
        <w:t>:</w:t>
      </w:r>
    </w:p>
    <w:p w14:paraId="5206470F" w14:textId="77777777" w:rsidR="002B28F3" w:rsidRPr="001F7437" w:rsidRDefault="002B28F3" w:rsidP="002B28F3">
      <w:pPr>
        <w:jc w:val="both"/>
        <w:rPr>
          <w:rFonts w:ascii="Times New Roman" w:hAnsi="Times New Roman"/>
          <w:sz w:val="22"/>
          <w:szCs w:val="22"/>
        </w:rPr>
      </w:pPr>
    </w:p>
    <w:p w14:paraId="55E0E8EF" w14:textId="77777777" w:rsidR="002B28F3" w:rsidRPr="001F7437" w:rsidRDefault="002B28F3" w:rsidP="002B28F3">
      <w:pPr>
        <w:jc w:val="both"/>
        <w:rPr>
          <w:rFonts w:ascii="Times New Roman" w:hAnsi="Times New Roman"/>
          <w:sz w:val="22"/>
          <w:szCs w:val="22"/>
        </w:rPr>
      </w:pPr>
      <w:r w:rsidRPr="001F7437">
        <w:rPr>
          <w:rFonts w:ascii="Times New Roman" w:hAnsi="Times New Roman"/>
          <w:sz w:val="22"/>
          <w:szCs w:val="22"/>
        </w:rPr>
        <w:tab/>
        <w:t>(a)</w:t>
      </w:r>
      <w:r w:rsidRPr="001F7437">
        <w:rPr>
          <w:rFonts w:ascii="Times New Roman" w:hAnsi="Times New Roman"/>
          <w:sz w:val="22"/>
          <w:szCs w:val="22"/>
        </w:rPr>
        <w:tab/>
        <w:t xml:space="preserve">Good </w:t>
      </w:r>
      <w:r>
        <w:rPr>
          <w:rFonts w:ascii="Times New Roman" w:hAnsi="Times New Roman"/>
          <w:sz w:val="22"/>
          <w:szCs w:val="22"/>
        </w:rPr>
        <w:t>writing/</w:t>
      </w:r>
      <w:r w:rsidRPr="001F7437">
        <w:rPr>
          <w:rFonts w:ascii="Times New Roman" w:hAnsi="Times New Roman"/>
          <w:sz w:val="22"/>
          <w:szCs w:val="22"/>
        </w:rPr>
        <w:t>communications skills in English.</w:t>
      </w:r>
    </w:p>
    <w:p w14:paraId="3054F48A" w14:textId="77777777" w:rsidR="002B28F3" w:rsidRPr="001F7437" w:rsidRDefault="002B28F3" w:rsidP="002B28F3">
      <w:pPr>
        <w:jc w:val="both"/>
        <w:rPr>
          <w:rFonts w:ascii="Times New Roman" w:hAnsi="Times New Roman"/>
          <w:sz w:val="22"/>
          <w:szCs w:val="22"/>
        </w:rPr>
      </w:pPr>
    </w:p>
    <w:p w14:paraId="46361232" w14:textId="24E0C2B5" w:rsidR="002B28F3" w:rsidRPr="00A22BEF" w:rsidRDefault="002B28F3" w:rsidP="002B28F3">
      <w:pPr>
        <w:jc w:val="both"/>
        <w:rPr>
          <w:rFonts w:ascii="Times New Roman" w:hAnsi="Times New Roman"/>
          <w:sz w:val="22"/>
          <w:szCs w:val="22"/>
        </w:rPr>
      </w:pPr>
      <w:r w:rsidRPr="001F7437">
        <w:rPr>
          <w:rFonts w:ascii="Times New Roman" w:hAnsi="Times New Roman"/>
          <w:sz w:val="22"/>
          <w:szCs w:val="22"/>
        </w:rPr>
        <w:tab/>
        <w:t>(b)</w:t>
      </w:r>
      <w:r w:rsidRPr="001F7437">
        <w:rPr>
          <w:rFonts w:ascii="Times New Roman" w:hAnsi="Times New Roman"/>
          <w:sz w:val="22"/>
          <w:szCs w:val="22"/>
        </w:rPr>
        <w:tab/>
        <w:t>An ability to present information in a clear</w:t>
      </w:r>
      <w:r w:rsidR="009A5761">
        <w:rPr>
          <w:rFonts w:ascii="Times New Roman" w:hAnsi="Times New Roman"/>
          <w:sz w:val="22"/>
          <w:szCs w:val="22"/>
        </w:rPr>
        <w:t xml:space="preserve"> and </w:t>
      </w:r>
      <w:r w:rsidRPr="001F7437">
        <w:rPr>
          <w:rFonts w:ascii="Times New Roman" w:hAnsi="Times New Roman"/>
          <w:sz w:val="22"/>
          <w:szCs w:val="22"/>
        </w:rPr>
        <w:t>concise</w:t>
      </w:r>
      <w:r w:rsidRPr="00A22BEF">
        <w:rPr>
          <w:rFonts w:ascii="Times New Roman" w:hAnsi="Times New Roman"/>
          <w:sz w:val="22"/>
          <w:szCs w:val="22"/>
        </w:rPr>
        <w:t xml:space="preserve"> manner.</w:t>
      </w:r>
    </w:p>
    <w:p w14:paraId="2364ED9E" w14:textId="77777777" w:rsidR="002B28F3" w:rsidRPr="00A22BEF" w:rsidRDefault="002B28F3" w:rsidP="002B28F3">
      <w:pPr>
        <w:jc w:val="both"/>
        <w:rPr>
          <w:rFonts w:ascii="Times New Roman" w:hAnsi="Times New Roman"/>
          <w:sz w:val="22"/>
          <w:szCs w:val="22"/>
        </w:rPr>
      </w:pPr>
    </w:p>
    <w:p w14:paraId="71FC9DFD" w14:textId="77777777" w:rsidR="002B28F3" w:rsidRPr="00A22BEF" w:rsidRDefault="002B28F3" w:rsidP="002B28F3">
      <w:pPr>
        <w:jc w:val="both"/>
        <w:rPr>
          <w:rFonts w:ascii="Times New Roman" w:hAnsi="Times New Roman"/>
          <w:sz w:val="22"/>
          <w:szCs w:val="22"/>
        </w:rPr>
      </w:pPr>
      <w:r w:rsidRPr="00A22BEF">
        <w:rPr>
          <w:rFonts w:ascii="Times New Roman" w:hAnsi="Times New Roman"/>
          <w:sz w:val="22"/>
          <w:szCs w:val="22"/>
        </w:rPr>
        <w:tab/>
        <w:t>(c)</w:t>
      </w:r>
      <w:r w:rsidRPr="00A22BEF">
        <w:rPr>
          <w:rFonts w:ascii="Times New Roman" w:hAnsi="Times New Roman"/>
          <w:sz w:val="22"/>
          <w:szCs w:val="22"/>
        </w:rPr>
        <w:tab/>
        <w:t>An ability to solicit useful information from a broad range of stakeholders.</w:t>
      </w:r>
    </w:p>
    <w:p w14:paraId="0345D9B7" w14:textId="77777777" w:rsidR="002B28F3" w:rsidRPr="00A22BEF" w:rsidRDefault="002B28F3" w:rsidP="002B28F3">
      <w:pPr>
        <w:jc w:val="both"/>
        <w:rPr>
          <w:rFonts w:ascii="Times New Roman" w:hAnsi="Times New Roman"/>
          <w:sz w:val="22"/>
          <w:szCs w:val="22"/>
        </w:rPr>
      </w:pPr>
    </w:p>
    <w:p w14:paraId="29BDFD0D" w14:textId="77777777" w:rsidR="002B28F3" w:rsidRPr="00A22BEF" w:rsidRDefault="002B28F3" w:rsidP="002B28F3">
      <w:pPr>
        <w:ind w:left="1440" w:hanging="720"/>
        <w:jc w:val="both"/>
        <w:rPr>
          <w:rFonts w:ascii="Times New Roman" w:hAnsi="Times New Roman"/>
          <w:sz w:val="22"/>
          <w:szCs w:val="22"/>
        </w:rPr>
      </w:pPr>
      <w:r w:rsidRPr="00A22BEF">
        <w:rPr>
          <w:rFonts w:ascii="Times New Roman" w:hAnsi="Times New Roman"/>
          <w:sz w:val="22"/>
          <w:szCs w:val="22"/>
        </w:rPr>
        <w:t>(d)</w:t>
      </w:r>
      <w:r w:rsidRPr="00A22BEF">
        <w:rPr>
          <w:rFonts w:ascii="Times New Roman" w:hAnsi="Times New Roman"/>
          <w:sz w:val="22"/>
          <w:szCs w:val="22"/>
        </w:rPr>
        <w:tab/>
        <w:t>Experience working on climate change issues in the Caribbean or other Small Island Developing States.</w:t>
      </w:r>
    </w:p>
    <w:p w14:paraId="78A19EB5" w14:textId="77777777" w:rsidR="002B28F3" w:rsidRPr="00A22BEF" w:rsidRDefault="002B28F3" w:rsidP="002B28F3">
      <w:pPr>
        <w:ind w:left="1440" w:hanging="720"/>
        <w:jc w:val="both"/>
        <w:rPr>
          <w:rFonts w:ascii="Times New Roman" w:hAnsi="Times New Roman"/>
          <w:sz w:val="22"/>
          <w:szCs w:val="22"/>
        </w:rPr>
      </w:pPr>
    </w:p>
    <w:p w14:paraId="6B52856E" w14:textId="75305ADE" w:rsidR="002B28F3" w:rsidRPr="00A22BEF" w:rsidRDefault="00671B61" w:rsidP="002B28F3">
      <w:pPr>
        <w:jc w:val="both"/>
        <w:rPr>
          <w:rFonts w:ascii="Times New Roman" w:hAnsi="Times New Roman"/>
          <w:sz w:val="22"/>
          <w:szCs w:val="22"/>
        </w:rPr>
      </w:pPr>
      <w:r w:rsidRPr="00A22BEF">
        <w:rPr>
          <w:rFonts w:ascii="Times New Roman" w:hAnsi="Times New Roman"/>
          <w:sz w:val="22"/>
          <w:szCs w:val="22"/>
        </w:rPr>
        <w:t>6</w:t>
      </w:r>
      <w:r w:rsidR="002B28F3" w:rsidRPr="00A22BEF">
        <w:rPr>
          <w:rFonts w:ascii="Times New Roman" w:hAnsi="Times New Roman"/>
          <w:sz w:val="22"/>
          <w:szCs w:val="22"/>
        </w:rPr>
        <w:t>.0</w:t>
      </w:r>
      <w:r w:rsidRPr="00A22BEF">
        <w:rPr>
          <w:rFonts w:ascii="Times New Roman" w:hAnsi="Times New Roman"/>
          <w:sz w:val="22"/>
          <w:szCs w:val="22"/>
        </w:rPr>
        <w:t>4</w:t>
      </w:r>
      <w:r w:rsidR="002B28F3" w:rsidRPr="00A22BEF">
        <w:rPr>
          <w:rFonts w:ascii="Times New Roman" w:hAnsi="Times New Roman"/>
          <w:sz w:val="22"/>
          <w:szCs w:val="22"/>
        </w:rPr>
        <w:tab/>
      </w:r>
      <w:r w:rsidR="000605A4">
        <w:rPr>
          <w:rFonts w:ascii="Times New Roman" w:hAnsi="Times New Roman"/>
          <w:sz w:val="22"/>
          <w:szCs w:val="22"/>
        </w:rPr>
        <w:t>T</w:t>
      </w:r>
      <w:r w:rsidR="002B28F3" w:rsidRPr="00A22BEF">
        <w:rPr>
          <w:rFonts w:ascii="Times New Roman" w:hAnsi="Times New Roman"/>
          <w:sz w:val="22"/>
          <w:szCs w:val="22"/>
        </w:rPr>
        <w:t>he consulting team’s Key Experts may be supported by additional specialists</w:t>
      </w:r>
      <w:r w:rsidR="008F75A4">
        <w:rPr>
          <w:rFonts w:ascii="Times New Roman" w:hAnsi="Times New Roman"/>
          <w:sz w:val="22"/>
          <w:szCs w:val="22"/>
        </w:rPr>
        <w:t xml:space="preserve"> (non-Key Experts)</w:t>
      </w:r>
      <w:r w:rsidR="002B28F3" w:rsidRPr="00A22BEF">
        <w:rPr>
          <w:rFonts w:ascii="Times New Roman" w:hAnsi="Times New Roman"/>
          <w:sz w:val="22"/>
          <w:szCs w:val="22"/>
        </w:rPr>
        <w:t xml:space="preserve"> with expertise on climate change adaptation</w:t>
      </w:r>
      <w:r w:rsidR="00C311D7">
        <w:rPr>
          <w:rFonts w:ascii="Times New Roman" w:hAnsi="Times New Roman"/>
          <w:sz w:val="22"/>
          <w:szCs w:val="22"/>
        </w:rPr>
        <w:t xml:space="preserve">, climate change </w:t>
      </w:r>
      <w:r w:rsidR="001A00B1">
        <w:rPr>
          <w:rFonts w:ascii="Times New Roman" w:hAnsi="Times New Roman"/>
          <w:sz w:val="22"/>
          <w:szCs w:val="22"/>
        </w:rPr>
        <w:t>mitigation</w:t>
      </w:r>
      <w:r w:rsidR="002B28F3" w:rsidRPr="00A22BEF">
        <w:rPr>
          <w:rFonts w:ascii="Times New Roman" w:hAnsi="Times New Roman"/>
          <w:sz w:val="22"/>
          <w:szCs w:val="22"/>
        </w:rPr>
        <w:t xml:space="preserve">, </w:t>
      </w:r>
      <w:r w:rsidR="001A00B1">
        <w:rPr>
          <w:rFonts w:ascii="Times New Roman" w:hAnsi="Times New Roman"/>
          <w:sz w:val="22"/>
          <w:szCs w:val="22"/>
        </w:rPr>
        <w:t>specific blue economy sectors,</w:t>
      </w:r>
      <w:r w:rsidR="001A00B1" w:rsidRPr="00A22BEF">
        <w:rPr>
          <w:rFonts w:ascii="Times New Roman" w:hAnsi="Times New Roman"/>
          <w:sz w:val="22"/>
          <w:szCs w:val="22"/>
        </w:rPr>
        <w:t xml:space="preserve"> </w:t>
      </w:r>
      <w:r w:rsidR="004C13C4">
        <w:rPr>
          <w:rFonts w:ascii="Times New Roman" w:hAnsi="Times New Roman"/>
          <w:sz w:val="22"/>
          <w:szCs w:val="22"/>
        </w:rPr>
        <w:t xml:space="preserve">financial modelling, </w:t>
      </w:r>
      <w:r w:rsidR="002B28F3" w:rsidRPr="00A22BEF">
        <w:rPr>
          <w:rFonts w:ascii="Times New Roman" w:hAnsi="Times New Roman"/>
          <w:sz w:val="22"/>
          <w:szCs w:val="22"/>
        </w:rPr>
        <w:t>and other areas that may be appropriate for the conduct of the services.</w:t>
      </w:r>
    </w:p>
    <w:p w14:paraId="35AA0861" w14:textId="77777777" w:rsidR="00D20ACD" w:rsidRPr="00A22BEF" w:rsidRDefault="00D20ACD" w:rsidP="002B28F3">
      <w:pPr>
        <w:jc w:val="both"/>
        <w:rPr>
          <w:rFonts w:ascii="Times New Roman" w:hAnsi="Times New Roman"/>
          <w:sz w:val="22"/>
          <w:szCs w:val="22"/>
        </w:rPr>
      </w:pPr>
    </w:p>
    <w:p w14:paraId="3D63B614" w14:textId="79C41B94" w:rsidR="002B28F3" w:rsidRPr="00A22BEF" w:rsidRDefault="00671B61" w:rsidP="00671B61">
      <w:pPr>
        <w:jc w:val="both"/>
        <w:rPr>
          <w:rFonts w:ascii="Times New Roman" w:hAnsi="Times New Roman"/>
          <w:b/>
          <w:sz w:val="22"/>
          <w:szCs w:val="22"/>
          <w:u w:val="single"/>
        </w:rPr>
      </w:pPr>
      <w:r w:rsidRPr="00A22BEF">
        <w:rPr>
          <w:rFonts w:ascii="Times New Roman" w:hAnsi="Times New Roman"/>
          <w:b/>
          <w:sz w:val="22"/>
          <w:szCs w:val="22"/>
        </w:rPr>
        <w:t>7.</w:t>
      </w:r>
      <w:r w:rsidRPr="00A22BEF">
        <w:rPr>
          <w:rFonts w:ascii="Times New Roman" w:hAnsi="Times New Roman"/>
          <w:b/>
          <w:sz w:val="22"/>
          <w:szCs w:val="22"/>
        </w:rPr>
        <w:tab/>
      </w:r>
      <w:r w:rsidR="002B28F3" w:rsidRPr="00A22BEF">
        <w:rPr>
          <w:rFonts w:ascii="Times New Roman" w:hAnsi="Times New Roman"/>
          <w:b/>
          <w:sz w:val="22"/>
          <w:szCs w:val="22"/>
          <w:u w:val="single"/>
        </w:rPr>
        <w:t>DURATION</w:t>
      </w:r>
    </w:p>
    <w:p w14:paraId="354CEFD6" w14:textId="77777777" w:rsidR="002B28F3" w:rsidRPr="00A22BEF" w:rsidRDefault="002B28F3" w:rsidP="002B28F3">
      <w:pPr>
        <w:jc w:val="both"/>
        <w:rPr>
          <w:rFonts w:ascii="Times New Roman" w:eastAsiaTheme="minorHAnsi" w:hAnsi="Times New Roman"/>
          <w:sz w:val="22"/>
          <w:szCs w:val="22"/>
        </w:rPr>
      </w:pPr>
    </w:p>
    <w:p w14:paraId="68CCABF6" w14:textId="20DF3FB2" w:rsidR="00A22BEF" w:rsidRPr="00236B66" w:rsidRDefault="00671B61" w:rsidP="00236B66">
      <w:pPr>
        <w:jc w:val="both"/>
        <w:rPr>
          <w:rFonts w:ascii="Times New Roman" w:hAnsi="Times New Roman"/>
          <w:sz w:val="22"/>
          <w:szCs w:val="22"/>
        </w:rPr>
      </w:pPr>
      <w:r w:rsidRPr="00A22BEF">
        <w:rPr>
          <w:rFonts w:ascii="Times New Roman" w:hAnsi="Times New Roman"/>
          <w:sz w:val="22"/>
          <w:szCs w:val="22"/>
        </w:rPr>
        <w:t>7</w:t>
      </w:r>
      <w:r w:rsidR="002B28F3" w:rsidRPr="00A22BEF">
        <w:rPr>
          <w:rFonts w:ascii="Times New Roman" w:hAnsi="Times New Roman"/>
          <w:sz w:val="22"/>
          <w:szCs w:val="22"/>
        </w:rPr>
        <w:t>.01</w:t>
      </w:r>
      <w:r w:rsidR="002B28F3" w:rsidRPr="00A22BEF">
        <w:rPr>
          <w:rFonts w:ascii="Times New Roman" w:hAnsi="Times New Roman"/>
          <w:sz w:val="22"/>
          <w:szCs w:val="22"/>
        </w:rPr>
        <w:tab/>
      </w:r>
      <w:r w:rsidR="00A22BEF" w:rsidRPr="00A22BEF">
        <w:rPr>
          <w:rFonts w:ascii="Times New Roman" w:hAnsi="Times New Roman"/>
          <w:sz w:val="22"/>
          <w:szCs w:val="22"/>
        </w:rPr>
        <w:t xml:space="preserve">The duration of the consultancy is </w:t>
      </w:r>
      <w:r w:rsidR="00A22BEF">
        <w:rPr>
          <w:rFonts w:ascii="Times New Roman" w:hAnsi="Times New Roman"/>
          <w:sz w:val="22"/>
          <w:szCs w:val="22"/>
        </w:rPr>
        <w:t>21</w:t>
      </w:r>
      <w:r w:rsidR="00A22BEF" w:rsidRPr="00A22BEF">
        <w:rPr>
          <w:rFonts w:ascii="Times New Roman" w:hAnsi="Times New Roman"/>
          <w:sz w:val="22"/>
          <w:szCs w:val="22"/>
        </w:rPr>
        <w:t xml:space="preserve"> months. </w:t>
      </w:r>
      <w:r w:rsidR="001213A4">
        <w:rPr>
          <w:rFonts w:ascii="Times New Roman" w:hAnsi="Times New Roman"/>
          <w:sz w:val="22"/>
          <w:szCs w:val="22"/>
        </w:rPr>
        <w:t>This includes:</w:t>
      </w:r>
      <w:r w:rsidR="00236B66">
        <w:rPr>
          <w:rFonts w:ascii="Times New Roman" w:hAnsi="Times New Roman"/>
          <w:sz w:val="22"/>
          <w:szCs w:val="22"/>
        </w:rPr>
        <w:t xml:space="preserve"> </w:t>
      </w:r>
      <w:r w:rsidR="00A22BEF" w:rsidRPr="00236B66">
        <w:rPr>
          <w:sz w:val="22"/>
          <w:szCs w:val="22"/>
        </w:rPr>
        <w:t>12 months for the consultants to complete and deliver the GCF FP and other annexes needed for submission to the GCF;</w:t>
      </w:r>
      <w:r w:rsidR="00236B66">
        <w:rPr>
          <w:rFonts w:ascii="Times New Roman" w:hAnsi="Times New Roman"/>
          <w:sz w:val="22"/>
          <w:szCs w:val="22"/>
        </w:rPr>
        <w:t xml:space="preserve"> </w:t>
      </w:r>
      <w:r w:rsidR="00A22BEF" w:rsidRPr="00236B66">
        <w:rPr>
          <w:sz w:val="22"/>
          <w:szCs w:val="22"/>
        </w:rPr>
        <w:t xml:space="preserve">4 months </w:t>
      </w:r>
      <w:r w:rsidR="00FC6B71" w:rsidRPr="00236B66">
        <w:rPr>
          <w:sz w:val="22"/>
          <w:szCs w:val="22"/>
        </w:rPr>
        <w:t>for the national validation and no-objection process (</w:t>
      </w:r>
      <w:r w:rsidR="001213A4">
        <w:rPr>
          <w:sz w:val="22"/>
          <w:szCs w:val="22"/>
        </w:rPr>
        <w:t>during which CDB will require minimal contributions from the consulting team</w:t>
      </w:r>
      <w:r w:rsidR="00FC6B71" w:rsidRPr="00236B66">
        <w:rPr>
          <w:sz w:val="22"/>
          <w:szCs w:val="22"/>
        </w:rPr>
        <w:t>); and</w:t>
      </w:r>
      <w:r w:rsidR="00236B66">
        <w:rPr>
          <w:rFonts w:ascii="Times New Roman" w:hAnsi="Times New Roman"/>
          <w:sz w:val="22"/>
          <w:szCs w:val="22"/>
        </w:rPr>
        <w:t xml:space="preserve"> </w:t>
      </w:r>
      <w:r w:rsidR="00FC6B71" w:rsidRPr="00236B66">
        <w:rPr>
          <w:sz w:val="22"/>
          <w:szCs w:val="22"/>
        </w:rPr>
        <w:t xml:space="preserve">6 months for the GCF review and approval process </w:t>
      </w:r>
      <w:r w:rsidR="00A22BEF" w:rsidRPr="00236B66">
        <w:rPr>
          <w:sz w:val="22"/>
          <w:szCs w:val="22"/>
        </w:rPr>
        <w:t>(</w:t>
      </w:r>
      <w:r w:rsidR="001213A4">
        <w:rPr>
          <w:sz w:val="22"/>
          <w:szCs w:val="22"/>
        </w:rPr>
        <w:t>during which CDB will require targeted contributions from the consulting team</w:t>
      </w:r>
      <w:r w:rsidR="00A22BEF" w:rsidRPr="00236B66">
        <w:rPr>
          <w:sz w:val="22"/>
          <w:szCs w:val="22"/>
        </w:rPr>
        <w:t>).</w:t>
      </w:r>
    </w:p>
    <w:sectPr w:rsidR="00A22BEF" w:rsidRPr="00236B66" w:rsidSect="00DB434E">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1F05" w14:textId="77777777" w:rsidR="000D522E" w:rsidRDefault="000D522E" w:rsidP="002B28F3">
      <w:r>
        <w:separator/>
      </w:r>
    </w:p>
  </w:endnote>
  <w:endnote w:type="continuationSeparator" w:id="0">
    <w:p w14:paraId="58B2D616" w14:textId="77777777" w:rsidR="000D522E" w:rsidRDefault="000D522E" w:rsidP="002B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8DE8" w14:textId="77777777" w:rsidR="000D522E" w:rsidRDefault="000D522E" w:rsidP="002B28F3">
      <w:r>
        <w:separator/>
      </w:r>
    </w:p>
  </w:footnote>
  <w:footnote w:type="continuationSeparator" w:id="0">
    <w:p w14:paraId="46823FF9" w14:textId="77777777" w:rsidR="000D522E" w:rsidRDefault="000D522E" w:rsidP="002B28F3">
      <w:r>
        <w:continuationSeparator/>
      </w:r>
    </w:p>
  </w:footnote>
  <w:footnote w:id="1">
    <w:p w14:paraId="35F7DAA1" w14:textId="689096DE" w:rsidR="005514CC" w:rsidRDefault="005514CC">
      <w:pPr>
        <w:pStyle w:val="FootnoteText"/>
      </w:pPr>
      <w:r w:rsidRPr="00650914">
        <w:rPr>
          <w:rStyle w:val="FootnoteReference"/>
          <w:vertAlign w:val="superscript"/>
        </w:rPr>
        <w:footnoteRef/>
      </w:r>
      <w:r>
        <w:t xml:space="preserve"> </w:t>
      </w:r>
      <w:r>
        <w:rPr>
          <w:rFonts w:cs="Arial"/>
          <w:bCs/>
          <w:lang w:eastAsia="en-GB"/>
        </w:rPr>
        <w:t>Antigua and Barbuda, The Bahamas, Barbados, Belize, Dominica, Grenada, Jamaica, Saint Kitts and Nevis, Saint Lucia, Saint Vincent and the Grenadines, Suriname, and Trinidad and Tobago.</w:t>
      </w:r>
    </w:p>
  </w:footnote>
  <w:footnote w:id="2">
    <w:p w14:paraId="580A4851" w14:textId="57377186" w:rsidR="009A587F" w:rsidRDefault="009A587F">
      <w:pPr>
        <w:pStyle w:val="FootnoteText"/>
      </w:pPr>
      <w:r w:rsidRPr="006F71B0">
        <w:rPr>
          <w:rStyle w:val="FootnoteReference"/>
          <w:vertAlign w:val="superscript"/>
        </w:rPr>
        <w:footnoteRef/>
      </w:r>
      <w:r>
        <w:t xml:space="preserve"> Note that the number and size of projects will depend in part on the results of CDB’s current application for an accreditation upgrade to the USD50-250 million category. If CDB’s application to upgrade its accreditation scope is approved, the Bank may consider supporting the development of additional (or larger) projects under the BlueCo Caribbean Umbrella Coordination Programme.</w:t>
      </w:r>
      <w:r w:rsidR="00F20577">
        <w:t xml:space="preserve"> The results of this process are expected to be known by Q2-3 2024.</w:t>
      </w:r>
    </w:p>
  </w:footnote>
  <w:footnote w:id="3">
    <w:p w14:paraId="61686358" w14:textId="7730C9C2" w:rsidR="003F3E83" w:rsidRPr="003F3E83" w:rsidRDefault="003F3E83">
      <w:pPr>
        <w:pStyle w:val="FootnoteText"/>
      </w:pPr>
      <w:r w:rsidRPr="003F3E83">
        <w:rPr>
          <w:rStyle w:val="FootnoteReference"/>
          <w:sz w:val="18"/>
          <w:szCs w:val="18"/>
        </w:rPr>
        <w:footnoteRef/>
      </w:r>
      <w:r w:rsidRPr="003F3E83">
        <w:rPr>
          <w:sz w:val="18"/>
          <w:szCs w:val="18"/>
        </w:rPr>
        <w:t xml:space="preserve"> The firm to be contracted using the PPF grant will </w:t>
      </w:r>
      <w:r w:rsidRPr="003F3E83">
        <w:rPr>
          <w:sz w:val="18"/>
          <w:szCs w:val="18"/>
          <w:u w:val="single"/>
        </w:rPr>
        <w:t>not</w:t>
      </w:r>
      <w:r w:rsidRPr="003F3E83">
        <w:rPr>
          <w:sz w:val="18"/>
          <w:szCs w:val="18"/>
        </w:rPr>
        <w:t xml:space="preserve"> be expected to undertake PPF Activity 5 or produce D5.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B545" w14:textId="77777777" w:rsidR="002B28F3" w:rsidRPr="00836FC7" w:rsidRDefault="002B28F3" w:rsidP="002B28F3">
    <w:pPr>
      <w:pStyle w:val="Header"/>
      <w:jc w:val="right"/>
      <w:rPr>
        <w:b/>
        <w:bCs/>
        <w:sz w:val="22"/>
        <w:szCs w:val="22"/>
      </w:rPr>
    </w:pPr>
    <w:r w:rsidRPr="00836FC7">
      <w:rPr>
        <w:b/>
        <w:bCs/>
        <w:sz w:val="22"/>
        <w:szCs w:val="22"/>
      </w:rPr>
      <w:t xml:space="preserve">Page </w:t>
    </w:r>
    <w:sdt>
      <w:sdtPr>
        <w:rPr>
          <w:b/>
          <w:bCs/>
          <w:sz w:val="22"/>
          <w:szCs w:val="22"/>
        </w:rPr>
        <w:id w:val="998075183"/>
        <w:docPartObj>
          <w:docPartGallery w:val="Page Numbers (Top of Page)"/>
          <w:docPartUnique/>
        </w:docPartObj>
      </w:sdtPr>
      <w:sdtEndPr>
        <w:rPr>
          <w:noProof/>
        </w:rPr>
      </w:sdtEndPr>
      <w:sdtContent>
        <w:r w:rsidRPr="00836FC7">
          <w:rPr>
            <w:b/>
            <w:bCs/>
            <w:sz w:val="22"/>
            <w:szCs w:val="22"/>
          </w:rPr>
          <w:fldChar w:fldCharType="begin"/>
        </w:r>
        <w:r w:rsidRPr="00836FC7">
          <w:rPr>
            <w:b/>
            <w:bCs/>
            <w:sz w:val="22"/>
            <w:szCs w:val="22"/>
          </w:rPr>
          <w:instrText xml:space="preserve"> PAGE   \* MERGEFORMAT </w:instrText>
        </w:r>
        <w:r w:rsidRPr="00836FC7">
          <w:rPr>
            <w:b/>
            <w:bCs/>
            <w:sz w:val="22"/>
            <w:szCs w:val="22"/>
          </w:rPr>
          <w:fldChar w:fldCharType="separate"/>
        </w:r>
        <w:r w:rsidRPr="00836FC7">
          <w:rPr>
            <w:b/>
            <w:bCs/>
            <w:noProof/>
            <w:sz w:val="22"/>
            <w:szCs w:val="22"/>
          </w:rPr>
          <w:t>2</w:t>
        </w:r>
        <w:r w:rsidRPr="00836FC7">
          <w:rPr>
            <w:b/>
            <w:bCs/>
            <w:noProof/>
            <w:sz w:val="22"/>
            <w:szCs w:val="22"/>
          </w:rPr>
          <w:fldChar w:fldCharType="end"/>
        </w:r>
      </w:sdtContent>
    </w:sdt>
  </w:p>
  <w:p w14:paraId="55DBEA56" w14:textId="77777777" w:rsidR="002B28F3" w:rsidRPr="00313C4E" w:rsidRDefault="002B28F3">
    <w:pPr>
      <w:pStyle w:val="Header"/>
      <w:jc w:val="right"/>
      <w:rPr>
        <w:b/>
        <w:bCs/>
        <w:sz w:val="22"/>
        <w:szCs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FD13" w14:textId="77777777" w:rsidR="002B28F3" w:rsidRDefault="002B28F3">
    <w:pPr>
      <w:pStyle w:val="Header"/>
      <w:jc w:val="right"/>
      <w:rPr>
        <w:b/>
        <w:bCs/>
        <w:sz w:val="22"/>
        <w:szCs w:val="22"/>
        <w:u w:val="single"/>
      </w:rPr>
    </w:pPr>
    <w:r>
      <w:rPr>
        <w:b/>
        <w:bCs/>
        <w:sz w:val="22"/>
        <w:szCs w:val="22"/>
        <w:u w:val="single"/>
      </w:rPr>
      <w:t>APPENDIX 3</w:t>
    </w:r>
  </w:p>
  <w:p w14:paraId="4D9290A7" w14:textId="77777777" w:rsidR="002B28F3" w:rsidRPr="00F40B6E" w:rsidRDefault="002B28F3">
    <w:pPr>
      <w:pStyle w:val="Header"/>
      <w:jc w:val="right"/>
      <w:rPr>
        <w:b/>
        <w:bCs/>
        <w:sz w:val="22"/>
        <w:szCs w:val="22"/>
      </w:rPr>
    </w:pPr>
    <w:r w:rsidRPr="00F40B6E">
      <w:rPr>
        <w:b/>
        <w:bCs/>
        <w:sz w:val="22"/>
        <w:szCs w:val="22"/>
      </w:rPr>
      <w:t xml:space="preserve">Page </w:t>
    </w:r>
    <w:sdt>
      <w:sdtPr>
        <w:rPr>
          <w:b/>
          <w:bCs/>
          <w:sz w:val="22"/>
          <w:szCs w:val="22"/>
        </w:rPr>
        <w:id w:val="1343365474"/>
        <w:docPartObj>
          <w:docPartGallery w:val="Page Numbers (Top of Page)"/>
          <w:docPartUnique/>
        </w:docPartObj>
      </w:sdtPr>
      <w:sdtContent>
        <w:r w:rsidRPr="00F40B6E">
          <w:rPr>
            <w:b/>
            <w:bCs/>
            <w:sz w:val="22"/>
            <w:szCs w:val="22"/>
          </w:rPr>
          <w:t>1</w:t>
        </w:r>
      </w:sdtContent>
    </w:sdt>
  </w:p>
  <w:p w14:paraId="0AC42CD7" w14:textId="77777777" w:rsidR="002B28F3" w:rsidRPr="00DE2545" w:rsidRDefault="002B28F3" w:rsidP="00DE2545">
    <w:pPr>
      <w:pStyle w:val="Header"/>
      <w:tabs>
        <w:tab w:val="left" w:pos="7200"/>
      </w:tabs>
      <w:jc w:val="right"/>
      <w:rPr>
        <w:rFonts w:ascii="Times New Roman" w:hAnsi="Times New Roman"/>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BF6"/>
    <w:multiLevelType w:val="hybridMultilevel"/>
    <w:tmpl w:val="222A05B8"/>
    <w:lvl w:ilvl="0" w:tplc="C8D42458">
      <w:start w:val="1"/>
      <w:numFmt w:val="lowerRoman"/>
      <w:lvlText w:val="(%1)"/>
      <w:lvlJc w:val="left"/>
      <w:pPr>
        <w:ind w:left="1800" w:hanging="360"/>
      </w:pPr>
      <w:rPr>
        <w:rFonts w:hint="default"/>
      </w:rPr>
    </w:lvl>
    <w:lvl w:ilvl="1" w:tplc="04070019">
      <w:start w:val="1"/>
      <w:numFmt w:val="lowerLetter"/>
      <w:lvlText w:val="%2."/>
      <w:lvlJc w:val="left"/>
      <w:pPr>
        <w:ind w:left="2520" w:hanging="360"/>
      </w:pPr>
    </w:lvl>
    <w:lvl w:ilvl="2" w:tplc="0407001B">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09663C09"/>
    <w:multiLevelType w:val="hybridMultilevel"/>
    <w:tmpl w:val="55AAD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E00"/>
    <w:multiLevelType w:val="hybridMultilevel"/>
    <w:tmpl w:val="245E75AE"/>
    <w:lvl w:ilvl="0" w:tplc="C8D42458">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1D74EF"/>
    <w:multiLevelType w:val="hybridMultilevel"/>
    <w:tmpl w:val="7A94E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E2AB1"/>
    <w:multiLevelType w:val="hybridMultilevel"/>
    <w:tmpl w:val="9C7CC614"/>
    <w:lvl w:ilvl="0" w:tplc="8B247E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A20CC"/>
    <w:multiLevelType w:val="hybridMultilevel"/>
    <w:tmpl w:val="EEB8C8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854A16"/>
    <w:multiLevelType w:val="hybridMultilevel"/>
    <w:tmpl w:val="20141F76"/>
    <w:lvl w:ilvl="0" w:tplc="C8D424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B70E5D"/>
    <w:multiLevelType w:val="hybridMultilevel"/>
    <w:tmpl w:val="F0A6B39C"/>
    <w:lvl w:ilvl="0" w:tplc="C8D424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1A73E6"/>
    <w:multiLevelType w:val="hybridMultilevel"/>
    <w:tmpl w:val="3B42B5F0"/>
    <w:lvl w:ilvl="0" w:tplc="C8D42458">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341E39"/>
    <w:multiLevelType w:val="hybridMultilevel"/>
    <w:tmpl w:val="53CAD480"/>
    <w:lvl w:ilvl="0" w:tplc="D9C884D8">
      <w:start w:val="1"/>
      <w:numFmt w:val="decimal"/>
      <w:lvlText w:val="%1."/>
      <w:lvlJc w:val="left"/>
      <w:pPr>
        <w:ind w:left="1080" w:hanging="72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E4ABD"/>
    <w:multiLevelType w:val="hybridMultilevel"/>
    <w:tmpl w:val="05DE50DA"/>
    <w:lvl w:ilvl="0" w:tplc="C8D42458">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DA01C7"/>
    <w:multiLevelType w:val="hybridMultilevel"/>
    <w:tmpl w:val="5200522A"/>
    <w:lvl w:ilvl="0" w:tplc="AFCA8176">
      <w:start w:val="1"/>
      <w:numFmt w:val="lowerLetter"/>
      <w:lvlText w:val="(%1)"/>
      <w:lvlJc w:val="left"/>
      <w:pPr>
        <w:ind w:left="1440" w:hanging="360"/>
      </w:pPr>
      <w:rPr>
        <w:rFonts w:hint="default"/>
        <w:i w:val="0"/>
        <w:iCs/>
      </w:rPr>
    </w:lvl>
    <w:lvl w:ilvl="1" w:tplc="FFFFFFFF">
      <w:start w:val="1"/>
      <w:numFmt w:val="lowerRoman"/>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32B50FF5"/>
    <w:multiLevelType w:val="hybridMultilevel"/>
    <w:tmpl w:val="5816A4EE"/>
    <w:lvl w:ilvl="0" w:tplc="CF244676">
      <w:start w:val="1"/>
      <w:numFmt w:val="lowerLetter"/>
      <w:pStyle w:val="ListSub"/>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DAB04D8"/>
    <w:multiLevelType w:val="hybridMultilevel"/>
    <w:tmpl w:val="8E26AF44"/>
    <w:lvl w:ilvl="0" w:tplc="C8D42458">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C54CA5"/>
    <w:multiLevelType w:val="hybridMultilevel"/>
    <w:tmpl w:val="1F34777C"/>
    <w:lvl w:ilvl="0" w:tplc="F8BE125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B027DF"/>
    <w:multiLevelType w:val="multilevel"/>
    <w:tmpl w:val="AD12FA2A"/>
    <w:lvl w:ilvl="0">
      <w:start w:val="3"/>
      <w:numFmt w:val="decimal"/>
      <w:lvlText w:val="%1"/>
      <w:lvlJc w:val="left"/>
      <w:pPr>
        <w:ind w:left="390" w:hanging="390"/>
      </w:pPr>
      <w:rPr>
        <w:rFonts w:hint="default"/>
      </w:rPr>
    </w:lvl>
    <w:lvl w:ilvl="1">
      <w:start w:val="3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25396D"/>
    <w:multiLevelType w:val="hybridMultilevel"/>
    <w:tmpl w:val="7096BAC6"/>
    <w:lvl w:ilvl="0" w:tplc="C8D42458">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492F88"/>
    <w:multiLevelType w:val="hybridMultilevel"/>
    <w:tmpl w:val="5896F876"/>
    <w:lvl w:ilvl="0" w:tplc="F8BE125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220C51"/>
    <w:multiLevelType w:val="hybridMultilevel"/>
    <w:tmpl w:val="4B28CFB0"/>
    <w:lvl w:ilvl="0" w:tplc="F8BE125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DA217E"/>
    <w:multiLevelType w:val="hybridMultilevel"/>
    <w:tmpl w:val="FD5439C2"/>
    <w:lvl w:ilvl="0" w:tplc="C8D42458">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0670AE"/>
    <w:multiLevelType w:val="hybridMultilevel"/>
    <w:tmpl w:val="119A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32E77"/>
    <w:multiLevelType w:val="hybridMultilevel"/>
    <w:tmpl w:val="CD1E6E6E"/>
    <w:lvl w:ilvl="0" w:tplc="CE841474">
      <w:start w:val="1"/>
      <w:numFmt w:val="decimal"/>
      <w:lvlText w:val="%1."/>
      <w:lvlJc w:val="left"/>
      <w:pPr>
        <w:ind w:left="360" w:hanging="360"/>
      </w:pPr>
      <w:rPr>
        <w:rFonts w:ascii="Arial" w:hAnsi="Arial" w:cs="Arial" w:hint="default"/>
        <w:b w:val="0"/>
        <w:bCs w:val="0"/>
        <w:i w:val="0"/>
        <w:iCs w:val="0"/>
        <w:color w:val="auto"/>
      </w:rPr>
    </w:lvl>
    <w:lvl w:ilvl="1" w:tplc="9FB43A7E">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871D41"/>
    <w:multiLevelType w:val="hybridMultilevel"/>
    <w:tmpl w:val="6B32D87C"/>
    <w:lvl w:ilvl="0" w:tplc="FFFFFFFF">
      <w:start w:val="1"/>
      <w:numFmt w:val="lowerLetter"/>
      <w:lvlText w:val="(%1)"/>
      <w:lvlJc w:val="left"/>
      <w:pPr>
        <w:ind w:left="1440" w:hanging="360"/>
      </w:pPr>
      <w:rPr>
        <w:rFonts w:hint="default"/>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7E81967"/>
    <w:multiLevelType w:val="hybridMultilevel"/>
    <w:tmpl w:val="0C2EC18C"/>
    <w:lvl w:ilvl="0" w:tplc="08E80B54">
      <w:start w:val="1"/>
      <w:numFmt w:val="decimal"/>
      <w:lvlText w:val="%1."/>
      <w:lvlJc w:val="left"/>
      <w:pPr>
        <w:ind w:left="362" w:hanging="360"/>
      </w:pPr>
      <w:rPr>
        <w:rFonts w:hint="default"/>
        <w:b/>
        <w:u w:val="none"/>
      </w:rPr>
    </w:lvl>
    <w:lvl w:ilvl="1" w:tplc="5C408E36">
      <w:start w:val="1"/>
      <w:numFmt w:val="lowerRoman"/>
      <w:lvlText w:val="%2."/>
      <w:lvlJc w:val="left"/>
      <w:pPr>
        <w:ind w:left="1442" w:hanging="720"/>
      </w:pPr>
      <w:rPr>
        <w:rFonts w:hint="default"/>
      </w:r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4" w15:restartNumberingAfterBreak="0">
    <w:nsid w:val="63242B90"/>
    <w:multiLevelType w:val="hybridMultilevel"/>
    <w:tmpl w:val="36548C98"/>
    <w:lvl w:ilvl="0" w:tplc="C8D42458">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91B7EE6"/>
    <w:multiLevelType w:val="hybridMultilevel"/>
    <w:tmpl w:val="11A67090"/>
    <w:lvl w:ilvl="0" w:tplc="C8D42458">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6104D0"/>
    <w:multiLevelType w:val="hybridMultilevel"/>
    <w:tmpl w:val="6334509C"/>
    <w:lvl w:ilvl="0" w:tplc="3AB0D3F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FF0AE1"/>
    <w:multiLevelType w:val="hybridMultilevel"/>
    <w:tmpl w:val="247607C8"/>
    <w:lvl w:ilvl="0" w:tplc="C8D42458">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D73B55"/>
    <w:multiLevelType w:val="hybridMultilevel"/>
    <w:tmpl w:val="C746494E"/>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18635F"/>
    <w:multiLevelType w:val="hybridMultilevel"/>
    <w:tmpl w:val="13E8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3747569">
    <w:abstractNumId w:val="23"/>
  </w:num>
  <w:num w:numId="2" w16cid:durableId="377096037">
    <w:abstractNumId w:val="26"/>
  </w:num>
  <w:num w:numId="3" w16cid:durableId="1559591935">
    <w:abstractNumId w:val="11"/>
  </w:num>
  <w:num w:numId="4" w16cid:durableId="767850682">
    <w:abstractNumId w:val="0"/>
  </w:num>
  <w:num w:numId="5" w16cid:durableId="998733550">
    <w:abstractNumId w:val="22"/>
  </w:num>
  <w:num w:numId="6" w16cid:durableId="1479497590">
    <w:abstractNumId w:val="12"/>
  </w:num>
  <w:num w:numId="7" w16cid:durableId="1639411280">
    <w:abstractNumId w:val="21"/>
  </w:num>
  <w:num w:numId="8" w16cid:durableId="970479523">
    <w:abstractNumId w:val="9"/>
  </w:num>
  <w:num w:numId="9" w16cid:durableId="1228225202">
    <w:abstractNumId w:val="20"/>
  </w:num>
  <w:num w:numId="10" w16cid:durableId="18237077">
    <w:abstractNumId w:val="29"/>
  </w:num>
  <w:num w:numId="11" w16cid:durableId="1454709414">
    <w:abstractNumId w:val="1"/>
  </w:num>
  <w:num w:numId="12" w16cid:durableId="1008169243">
    <w:abstractNumId w:val="28"/>
  </w:num>
  <w:num w:numId="13" w16cid:durableId="1179346563">
    <w:abstractNumId w:val="5"/>
  </w:num>
  <w:num w:numId="14" w16cid:durableId="1054550660">
    <w:abstractNumId w:val="3"/>
  </w:num>
  <w:num w:numId="15" w16cid:durableId="548961698">
    <w:abstractNumId w:val="2"/>
  </w:num>
  <w:num w:numId="16" w16cid:durableId="1634553525">
    <w:abstractNumId w:val="18"/>
  </w:num>
  <w:num w:numId="17" w16cid:durableId="421952404">
    <w:abstractNumId w:val="14"/>
  </w:num>
  <w:num w:numId="18" w16cid:durableId="1629436328">
    <w:abstractNumId w:val="10"/>
  </w:num>
  <w:num w:numId="19" w16cid:durableId="481234552">
    <w:abstractNumId w:val="17"/>
  </w:num>
  <w:num w:numId="20" w16cid:durableId="151025744">
    <w:abstractNumId w:val="27"/>
  </w:num>
  <w:num w:numId="21" w16cid:durableId="1740596108">
    <w:abstractNumId w:val="15"/>
  </w:num>
  <w:num w:numId="22" w16cid:durableId="1673295829">
    <w:abstractNumId w:val="25"/>
  </w:num>
  <w:num w:numId="23" w16cid:durableId="1761952188">
    <w:abstractNumId w:val="4"/>
  </w:num>
  <w:num w:numId="24" w16cid:durableId="1813019551">
    <w:abstractNumId w:val="19"/>
  </w:num>
  <w:num w:numId="25" w16cid:durableId="13502365">
    <w:abstractNumId w:val="16"/>
  </w:num>
  <w:num w:numId="26" w16cid:durableId="2124376802">
    <w:abstractNumId w:val="8"/>
  </w:num>
  <w:num w:numId="27" w16cid:durableId="2044092416">
    <w:abstractNumId w:val="24"/>
  </w:num>
  <w:num w:numId="28" w16cid:durableId="1204555953">
    <w:abstractNumId w:val="7"/>
  </w:num>
  <w:num w:numId="29" w16cid:durableId="92366012">
    <w:abstractNumId w:val="13"/>
  </w:num>
  <w:num w:numId="30" w16cid:durableId="2084714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F3"/>
    <w:rsid w:val="00007FC5"/>
    <w:rsid w:val="000115DE"/>
    <w:rsid w:val="00026F84"/>
    <w:rsid w:val="00035F37"/>
    <w:rsid w:val="00037F9A"/>
    <w:rsid w:val="00042D97"/>
    <w:rsid w:val="00046E8C"/>
    <w:rsid w:val="000550EB"/>
    <w:rsid w:val="000605A4"/>
    <w:rsid w:val="00073BD7"/>
    <w:rsid w:val="00085E01"/>
    <w:rsid w:val="000A3272"/>
    <w:rsid w:val="000A570D"/>
    <w:rsid w:val="000B112F"/>
    <w:rsid w:val="000B5AD6"/>
    <w:rsid w:val="000C0FD6"/>
    <w:rsid w:val="000C20C2"/>
    <w:rsid w:val="000D3887"/>
    <w:rsid w:val="000D522E"/>
    <w:rsid w:val="000E3A5C"/>
    <w:rsid w:val="000E47AB"/>
    <w:rsid w:val="000F4C5F"/>
    <w:rsid w:val="00102130"/>
    <w:rsid w:val="00116DA1"/>
    <w:rsid w:val="00117F54"/>
    <w:rsid w:val="001213A4"/>
    <w:rsid w:val="00127CE3"/>
    <w:rsid w:val="0013007F"/>
    <w:rsid w:val="0013130E"/>
    <w:rsid w:val="00132283"/>
    <w:rsid w:val="00145DC8"/>
    <w:rsid w:val="00155AA7"/>
    <w:rsid w:val="001565B7"/>
    <w:rsid w:val="00157383"/>
    <w:rsid w:val="00172C2A"/>
    <w:rsid w:val="00176DAA"/>
    <w:rsid w:val="00192E9D"/>
    <w:rsid w:val="001A00B1"/>
    <w:rsid w:val="001B03C9"/>
    <w:rsid w:val="001B04DE"/>
    <w:rsid w:val="001B6069"/>
    <w:rsid w:val="001C7FA2"/>
    <w:rsid w:val="001D1192"/>
    <w:rsid w:val="001D6CA8"/>
    <w:rsid w:val="001E0E6E"/>
    <w:rsid w:val="001E4A20"/>
    <w:rsid w:val="001E5145"/>
    <w:rsid w:val="001F7C94"/>
    <w:rsid w:val="002013B9"/>
    <w:rsid w:val="00205197"/>
    <w:rsid w:val="00213799"/>
    <w:rsid w:val="002219BE"/>
    <w:rsid w:val="00232E32"/>
    <w:rsid w:val="00233DD6"/>
    <w:rsid w:val="00236B66"/>
    <w:rsid w:val="002439AE"/>
    <w:rsid w:val="00255E83"/>
    <w:rsid w:val="002670B7"/>
    <w:rsid w:val="00267BE9"/>
    <w:rsid w:val="00270418"/>
    <w:rsid w:val="0027346D"/>
    <w:rsid w:val="00277E15"/>
    <w:rsid w:val="00280D54"/>
    <w:rsid w:val="00284277"/>
    <w:rsid w:val="00297263"/>
    <w:rsid w:val="002974B4"/>
    <w:rsid w:val="002A22AE"/>
    <w:rsid w:val="002B2817"/>
    <w:rsid w:val="002B28F3"/>
    <w:rsid w:val="002B3B47"/>
    <w:rsid w:val="002B695F"/>
    <w:rsid w:val="002B7B53"/>
    <w:rsid w:val="002B7CD6"/>
    <w:rsid w:val="002D2F40"/>
    <w:rsid w:val="002D5FC5"/>
    <w:rsid w:val="002F33B2"/>
    <w:rsid w:val="0030002D"/>
    <w:rsid w:val="0030062D"/>
    <w:rsid w:val="00302B03"/>
    <w:rsid w:val="003178D2"/>
    <w:rsid w:val="00324814"/>
    <w:rsid w:val="00330565"/>
    <w:rsid w:val="00332652"/>
    <w:rsid w:val="00341166"/>
    <w:rsid w:val="003506B7"/>
    <w:rsid w:val="00372803"/>
    <w:rsid w:val="0037314F"/>
    <w:rsid w:val="00376EC5"/>
    <w:rsid w:val="0038093A"/>
    <w:rsid w:val="00381DE0"/>
    <w:rsid w:val="00390A02"/>
    <w:rsid w:val="003B2801"/>
    <w:rsid w:val="003C29AA"/>
    <w:rsid w:val="003C75A9"/>
    <w:rsid w:val="003D373E"/>
    <w:rsid w:val="003E52ED"/>
    <w:rsid w:val="003F3E83"/>
    <w:rsid w:val="003F4FE0"/>
    <w:rsid w:val="004052E1"/>
    <w:rsid w:val="0041713C"/>
    <w:rsid w:val="00424369"/>
    <w:rsid w:val="0043240A"/>
    <w:rsid w:val="00446807"/>
    <w:rsid w:val="0045216A"/>
    <w:rsid w:val="0045442D"/>
    <w:rsid w:val="00455FD5"/>
    <w:rsid w:val="00484457"/>
    <w:rsid w:val="00485AFF"/>
    <w:rsid w:val="00490DC6"/>
    <w:rsid w:val="004920CF"/>
    <w:rsid w:val="004A2682"/>
    <w:rsid w:val="004A4C8D"/>
    <w:rsid w:val="004B268C"/>
    <w:rsid w:val="004B3F2E"/>
    <w:rsid w:val="004B70BA"/>
    <w:rsid w:val="004C13C4"/>
    <w:rsid w:val="004C22DA"/>
    <w:rsid w:val="004D1B1A"/>
    <w:rsid w:val="004D5FAC"/>
    <w:rsid w:val="004D6F30"/>
    <w:rsid w:val="004E2A51"/>
    <w:rsid w:val="004E66F9"/>
    <w:rsid w:val="004F42FE"/>
    <w:rsid w:val="004F7B81"/>
    <w:rsid w:val="00500085"/>
    <w:rsid w:val="005039FE"/>
    <w:rsid w:val="00503CA2"/>
    <w:rsid w:val="00505664"/>
    <w:rsid w:val="00505958"/>
    <w:rsid w:val="005108CC"/>
    <w:rsid w:val="00522DAE"/>
    <w:rsid w:val="0052710A"/>
    <w:rsid w:val="00530795"/>
    <w:rsid w:val="00530985"/>
    <w:rsid w:val="00531939"/>
    <w:rsid w:val="00531E3C"/>
    <w:rsid w:val="0054180F"/>
    <w:rsid w:val="005472A6"/>
    <w:rsid w:val="005514CC"/>
    <w:rsid w:val="0055329E"/>
    <w:rsid w:val="00561790"/>
    <w:rsid w:val="005651E7"/>
    <w:rsid w:val="0059639F"/>
    <w:rsid w:val="005A09C5"/>
    <w:rsid w:val="005B04C8"/>
    <w:rsid w:val="005C6A68"/>
    <w:rsid w:val="005D248B"/>
    <w:rsid w:val="005D3046"/>
    <w:rsid w:val="005E48F6"/>
    <w:rsid w:val="005F34AB"/>
    <w:rsid w:val="005F358D"/>
    <w:rsid w:val="005F729B"/>
    <w:rsid w:val="00602E7C"/>
    <w:rsid w:val="00605D9E"/>
    <w:rsid w:val="00616AEE"/>
    <w:rsid w:val="00620B3B"/>
    <w:rsid w:val="00625984"/>
    <w:rsid w:val="00633667"/>
    <w:rsid w:val="00640FDE"/>
    <w:rsid w:val="006420F7"/>
    <w:rsid w:val="00646D22"/>
    <w:rsid w:val="00646EF0"/>
    <w:rsid w:val="00650914"/>
    <w:rsid w:val="00652735"/>
    <w:rsid w:val="006562AE"/>
    <w:rsid w:val="00656729"/>
    <w:rsid w:val="006578B3"/>
    <w:rsid w:val="00671B61"/>
    <w:rsid w:val="0067243C"/>
    <w:rsid w:val="00673053"/>
    <w:rsid w:val="00674AE9"/>
    <w:rsid w:val="0068210E"/>
    <w:rsid w:val="00684B15"/>
    <w:rsid w:val="00686887"/>
    <w:rsid w:val="0068787C"/>
    <w:rsid w:val="00690035"/>
    <w:rsid w:val="006958AE"/>
    <w:rsid w:val="00696131"/>
    <w:rsid w:val="006A0FEB"/>
    <w:rsid w:val="006A4C7C"/>
    <w:rsid w:val="006A5C3A"/>
    <w:rsid w:val="006B0B77"/>
    <w:rsid w:val="006C72DC"/>
    <w:rsid w:val="006D44FD"/>
    <w:rsid w:val="006D75BA"/>
    <w:rsid w:val="006E5BAF"/>
    <w:rsid w:val="006F71B0"/>
    <w:rsid w:val="00707AD9"/>
    <w:rsid w:val="00727C09"/>
    <w:rsid w:val="0073330C"/>
    <w:rsid w:val="00744347"/>
    <w:rsid w:val="0075165D"/>
    <w:rsid w:val="00753018"/>
    <w:rsid w:val="007549D4"/>
    <w:rsid w:val="007712CC"/>
    <w:rsid w:val="00772425"/>
    <w:rsid w:val="00775124"/>
    <w:rsid w:val="007802C1"/>
    <w:rsid w:val="007824C2"/>
    <w:rsid w:val="007828D1"/>
    <w:rsid w:val="00787CE5"/>
    <w:rsid w:val="0079028A"/>
    <w:rsid w:val="007B0CBF"/>
    <w:rsid w:val="007B3B7E"/>
    <w:rsid w:val="007B6381"/>
    <w:rsid w:val="007C4FBA"/>
    <w:rsid w:val="007C67B0"/>
    <w:rsid w:val="007D11F2"/>
    <w:rsid w:val="007D173D"/>
    <w:rsid w:val="007D4113"/>
    <w:rsid w:val="007E4490"/>
    <w:rsid w:val="007F11BF"/>
    <w:rsid w:val="00822F37"/>
    <w:rsid w:val="008267A9"/>
    <w:rsid w:val="00827285"/>
    <w:rsid w:val="00834497"/>
    <w:rsid w:val="00834840"/>
    <w:rsid w:val="00836AFD"/>
    <w:rsid w:val="008373B9"/>
    <w:rsid w:val="00841F78"/>
    <w:rsid w:val="00850C93"/>
    <w:rsid w:val="0085159A"/>
    <w:rsid w:val="0085666A"/>
    <w:rsid w:val="0086134C"/>
    <w:rsid w:val="00861B35"/>
    <w:rsid w:val="0086223B"/>
    <w:rsid w:val="008659F2"/>
    <w:rsid w:val="008721F0"/>
    <w:rsid w:val="00887850"/>
    <w:rsid w:val="00890A02"/>
    <w:rsid w:val="00891B0F"/>
    <w:rsid w:val="008A00C9"/>
    <w:rsid w:val="008A0548"/>
    <w:rsid w:val="008A4B60"/>
    <w:rsid w:val="008B0605"/>
    <w:rsid w:val="008B065B"/>
    <w:rsid w:val="008B4700"/>
    <w:rsid w:val="008B5591"/>
    <w:rsid w:val="008D3212"/>
    <w:rsid w:val="008D6328"/>
    <w:rsid w:val="008D686B"/>
    <w:rsid w:val="008D6E9B"/>
    <w:rsid w:val="008D7612"/>
    <w:rsid w:val="008E4244"/>
    <w:rsid w:val="008E4F17"/>
    <w:rsid w:val="008F0502"/>
    <w:rsid w:val="008F75A4"/>
    <w:rsid w:val="009113E1"/>
    <w:rsid w:val="0091645D"/>
    <w:rsid w:val="00917E86"/>
    <w:rsid w:val="00931AEE"/>
    <w:rsid w:val="009531C7"/>
    <w:rsid w:val="009534A9"/>
    <w:rsid w:val="00961007"/>
    <w:rsid w:val="0096202B"/>
    <w:rsid w:val="00963E8D"/>
    <w:rsid w:val="00986852"/>
    <w:rsid w:val="00992967"/>
    <w:rsid w:val="009A0819"/>
    <w:rsid w:val="009A1833"/>
    <w:rsid w:val="009A3973"/>
    <w:rsid w:val="009A5761"/>
    <w:rsid w:val="009A587F"/>
    <w:rsid w:val="009A6331"/>
    <w:rsid w:val="009B2EE4"/>
    <w:rsid w:val="009B3569"/>
    <w:rsid w:val="009C09DD"/>
    <w:rsid w:val="009D29D5"/>
    <w:rsid w:val="009F07AE"/>
    <w:rsid w:val="009F182D"/>
    <w:rsid w:val="00A041CB"/>
    <w:rsid w:val="00A10F27"/>
    <w:rsid w:val="00A16A7B"/>
    <w:rsid w:val="00A20A95"/>
    <w:rsid w:val="00A22BEF"/>
    <w:rsid w:val="00A33E76"/>
    <w:rsid w:val="00A3508A"/>
    <w:rsid w:val="00A423F6"/>
    <w:rsid w:val="00A47055"/>
    <w:rsid w:val="00A50A43"/>
    <w:rsid w:val="00A50CC0"/>
    <w:rsid w:val="00A55627"/>
    <w:rsid w:val="00A60C76"/>
    <w:rsid w:val="00A82854"/>
    <w:rsid w:val="00A93269"/>
    <w:rsid w:val="00AA2BF9"/>
    <w:rsid w:val="00AA4C4D"/>
    <w:rsid w:val="00AB1A87"/>
    <w:rsid w:val="00AB3380"/>
    <w:rsid w:val="00AB3B96"/>
    <w:rsid w:val="00AD2E5F"/>
    <w:rsid w:val="00AD67B8"/>
    <w:rsid w:val="00AE3C2D"/>
    <w:rsid w:val="00AF1120"/>
    <w:rsid w:val="00AF3342"/>
    <w:rsid w:val="00AF45AD"/>
    <w:rsid w:val="00AF5006"/>
    <w:rsid w:val="00AF57A0"/>
    <w:rsid w:val="00AF6EA5"/>
    <w:rsid w:val="00B049E4"/>
    <w:rsid w:val="00B109AA"/>
    <w:rsid w:val="00B31F06"/>
    <w:rsid w:val="00B327C4"/>
    <w:rsid w:val="00B47058"/>
    <w:rsid w:val="00B508F8"/>
    <w:rsid w:val="00B73F29"/>
    <w:rsid w:val="00B76E64"/>
    <w:rsid w:val="00B80B6D"/>
    <w:rsid w:val="00B81E34"/>
    <w:rsid w:val="00B8334E"/>
    <w:rsid w:val="00B83F5E"/>
    <w:rsid w:val="00B9745F"/>
    <w:rsid w:val="00BA048F"/>
    <w:rsid w:val="00BA431B"/>
    <w:rsid w:val="00BB1933"/>
    <w:rsid w:val="00BB270D"/>
    <w:rsid w:val="00BB2B69"/>
    <w:rsid w:val="00BB5FF3"/>
    <w:rsid w:val="00BE66DD"/>
    <w:rsid w:val="00BF28BB"/>
    <w:rsid w:val="00C00F4F"/>
    <w:rsid w:val="00C105EE"/>
    <w:rsid w:val="00C10E78"/>
    <w:rsid w:val="00C12D26"/>
    <w:rsid w:val="00C13C89"/>
    <w:rsid w:val="00C21876"/>
    <w:rsid w:val="00C27328"/>
    <w:rsid w:val="00C311D7"/>
    <w:rsid w:val="00C323AA"/>
    <w:rsid w:val="00C345A8"/>
    <w:rsid w:val="00C44535"/>
    <w:rsid w:val="00C451C3"/>
    <w:rsid w:val="00C4591F"/>
    <w:rsid w:val="00C663B8"/>
    <w:rsid w:val="00C74C9C"/>
    <w:rsid w:val="00C7623B"/>
    <w:rsid w:val="00C76BCA"/>
    <w:rsid w:val="00C777F6"/>
    <w:rsid w:val="00C94650"/>
    <w:rsid w:val="00C95BCD"/>
    <w:rsid w:val="00CA2929"/>
    <w:rsid w:val="00CA2994"/>
    <w:rsid w:val="00CA2C2B"/>
    <w:rsid w:val="00CA5789"/>
    <w:rsid w:val="00CA5DF2"/>
    <w:rsid w:val="00CB3345"/>
    <w:rsid w:val="00CC16F7"/>
    <w:rsid w:val="00CC1BA8"/>
    <w:rsid w:val="00CC3777"/>
    <w:rsid w:val="00CC6777"/>
    <w:rsid w:val="00CD0619"/>
    <w:rsid w:val="00CE0F71"/>
    <w:rsid w:val="00CF2A63"/>
    <w:rsid w:val="00CF381C"/>
    <w:rsid w:val="00CF4A4B"/>
    <w:rsid w:val="00D102A6"/>
    <w:rsid w:val="00D10883"/>
    <w:rsid w:val="00D1582D"/>
    <w:rsid w:val="00D20ACD"/>
    <w:rsid w:val="00D30897"/>
    <w:rsid w:val="00D322CB"/>
    <w:rsid w:val="00D33394"/>
    <w:rsid w:val="00D52573"/>
    <w:rsid w:val="00D56D12"/>
    <w:rsid w:val="00D57DED"/>
    <w:rsid w:val="00D64B1A"/>
    <w:rsid w:val="00D66EE6"/>
    <w:rsid w:val="00D66F63"/>
    <w:rsid w:val="00D72D41"/>
    <w:rsid w:val="00D8147A"/>
    <w:rsid w:val="00D93A59"/>
    <w:rsid w:val="00DA0171"/>
    <w:rsid w:val="00DA1C7E"/>
    <w:rsid w:val="00DA1F51"/>
    <w:rsid w:val="00DB21A2"/>
    <w:rsid w:val="00DB434E"/>
    <w:rsid w:val="00DB76B8"/>
    <w:rsid w:val="00DC61E2"/>
    <w:rsid w:val="00DD1EA8"/>
    <w:rsid w:val="00DE611A"/>
    <w:rsid w:val="00DE6D80"/>
    <w:rsid w:val="00DF0F17"/>
    <w:rsid w:val="00DF48E9"/>
    <w:rsid w:val="00DF6FFF"/>
    <w:rsid w:val="00E00834"/>
    <w:rsid w:val="00E054C8"/>
    <w:rsid w:val="00E20B97"/>
    <w:rsid w:val="00E36E1B"/>
    <w:rsid w:val="00E43410"/>
    <w:rsid w:val="00E43F02"/>
    <w:rsid w:val="00E45AE8"/>
    <w:rsid w:val="00E507DC"/>
    <w:rsid w:val="00E57472"/>
    <w:rsid w:val="00E660C1"/>
    <w:rsid w:val="00E71EA9"/>
    <w:rsid w:val="00E80718"/>
    <w:rsid w:val="00E841C0"/>
    <w:rsid w:val="00E85A96"/>
    <w:rsid w:val="00E92189"/>
    <w:rsid w:val="00E94370"/>
    <w:rsid w:val="00E94D61"/>
    <w:rsid w:val="00E954F6"/>
    <w:rsid w:val="00E967D3"/>
    <w:rsid w:val="00EA76C8"/>
    <w:rsid w:val="00EB383E"/>
    <w:rsid w:val="00EC4F27"/>
    <w:rsid w:val="00ED3DCC"/>
    <w:rsid w:val="00F00CB7"/>
    <w:rsid w:val="00F10787"/>
    <w:rsid w:val="00F117C7"/>
    <w:rsid w:val="00F16638"/>
    <w:rsid w:val="00F20577"/>
    <w:rsid w:val="00F3038D"/>
    <w:rsid w:val="00F4017B"/>
    <w:rsid w:val="00F56558"/>
    <w:rsid w:val="00F569E5"/>
    <w:rsid w:val="00F57CA7"/>
    <w:rsid w:val="00F714C0"/>
    <w:rsid w:val="00F742BC"/>
    <w:rsid w:val="00F767EE"/>
    <w:rsid w:val="00F8028F"/>
    <w:rsid w:val="00F86C83"/>
    <w:rsid w:val="00F900E2"/>
    <w:rsid w:val="00F914F2"/>
    <w:rsid w:val="00F9440E"/>
    <w:rsid w:val="00FB28B7"/>
    <w:rsid w:val="00FB4A5E"/>
    <w:rsid w:val="00FB4D27"/>
    <w:rsid w:val="00FB7415"/>
    <w:rsid w:val="00FC2976"/>
    <w:rsid w:val="00FC6B71"/>
    <w:rsid w:val="00FD0719"/>
    <w:rsid w:val="00FD1FED"/>
    <w:rsid w:val="00FE349B"/>
    <w:rsid w:val="00FE3B66"/>
    <w:rsid w:val="00FE7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71BC"/>
  <w15:chartTrackingRefBased/>
  <w15:docId w15:val="{EB64829D-CDD4-4567-A7E4-E83810CC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F3"/>
    <w:pPr>
      <w:widowControl w:val="0"/>
      <w:autoSpaceDE w:val="0"/>
      <w:autoSpaceDN w:val="0"/>
      <w:adjustRightInd w:val="0"/>
      <w:spacing w:after="0" w:line="240" w:lineRule="auto"/>
    </w:pPr>
    <w:rPr>
      <w:rFonts w:ascii="Times" w:eastAsia="Times New Roman" w:hAnsi="Times"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ftref,Знак сноски 1,referencia nota al pie,Footnotes refss,Texto nota al pie,Footnote Reference.SES,Ref. de nota al pie.,Ref,de nota al pie,(Ref. de nota al pie)"/>
    <w:uiPriority w:val="99"/>
    <w:rsid w:val="002B28F3"/>
  </w:style>
  <w:style w:type="paragraph" w:styleId="Header">
    <w:name w:val="header"/>
    <w:basedOn w:val="Normal"/>
    <w:link w:val="HeaderChar"/>
    <w:uiPriority w:val="99"/>
    <w:rsid w:val="002B28F3"/>
    <w:pPr>
      <w:tabs>
        <w:tab w:val="center" w:pos="4320"/>
        <w:tab w:val="right" w:pos="8640"/>
      </w:tabs>
    </w:pPr>
  </w:style>
  <w:style w:type="character" w:customStyle="1" w:styleId="HeaderChar">
    <w:name w:val="Header Char"/>
    <w:basedOn w:val="DefaultParagraphFont"/>
    <w:link w:val="Header"/>
    <w:uiPriority w:val="99"/>
    <w:rsid w:val="002B28F3"/>
    <w:rPr>
      <w:rFonts w:ascii="Times" w:eastAsia="Times New Roman" w:hAnsi="Times" w:cs="Times New Roman"/>
      <w:kern w:val="0"/>
      <w:sz w:val="24"/>
      <w:szCs w:val="24"/>
      <w:lang w:val="en-US"/>
    </w:rPr>
  </w:style>
  <w:style w:type="character" w:styleId="Hyperlink">
    <w:name w:val="Hyperlink"/>
    <w:uiPriority w:val="99"/>
    <w:rsid w:val="002B28F3"/>
    <w:rPr>
      <w:color w:val="0000FF"/>
      <w:u w:val="single"/>
    </w:rPr>
  </w:style>
  <w:style w:type="paragraph" w:styleId="FootnoteText">
    <w:name w:val="footnote text"/>
    <w:aliases w:val="Char Char,Geneva 9,Font: Geneva 9,Boston 10,f,single space,Footnote,otnote Text,f Car Car,f Car,ft,ft1,ft2,ft3,ft4,ft5,Texto nota pie Car Car Car,Testo nota a piè di pagina Carattere Carattere, Char Char,f Char Car,f Char Car Car"/>
    <w:basedOn w:val="Normal"/>
    <w:link w:val="FootnoteTextChar"/>
    <w:uiPriority w:val="99"/>
    <w:rsid w:val="002B28F3"/>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rsid w:val="002B28F3"/>
    <w:rPr>
      <w:rFonts w:ascii="Times" w:eastAsia="Times New Roman" w:hAnsi="Times" w:cs="Times New Roman"/>
      <w:kern w:val="0"/>
      <w:sz w:val="20"/>
      <w:szCs w:val="20"/>
      <w:lang w:val="en-US"/>
    </w:rPr>
  </w:style>
  <w:style w:type="character" w:styleId="CommentReference">
    <w:name w:val="annotation reference"/>
    <w:uiPriority w:val="99"/>
    <w:rsid w:val="002B28F3"/>
    <w:rPr>
      <w:sz w:val="16"/>
      <w:szCs w:val="16"/>
    </w:rPr>
  </w:style>
  <w:style w:type="paragraph" w:styleId="CommentText">
    <w:name w:val="annotation text"/>
    <w:basedOn w:val="Normal"/>
    <w:link w:val="CommentTextChar"/>
    <w:uiPriority w:val="99"/>
    <w:rsid w:val="002B28F3"/>
    <w:rPr>
      <w:sz w:val="20"/>
      <w:szCs w:val="20"/>
    </w:rPr>
  </w:style>
  <w:style w:type="character" w:customStyle="1" w:styleId="CommentTextChar">
    <w:name w:val="Comment Text Char"/>
    <w:basedOn w:val="DefaultParagraphFont"/>
    <w:link w:val="CommentText"/>
    <w:uiPriority w:val="99"/>
    <w:rsid w:val="002B28F3"/>
    <w:rPr>
      <w:rFonts w:ascii="Times" w:eastAsia="Times New Roman" w:hAnsi="Times" w:cs="Times New Roman"/>
      <w:kern w:val="0"/>
      <w:sz w:val="20"/>
      <w:szCs w:val="20"/>
      <w:lang w:val="en-US"/>
    </w:rPr>
  </w:style>
  <w:style w:type="paragraph" w:styleId="ListParagraph">
    <w:name w:val="List Paragraph"/>
    <w:aliases w:val="123 List Paragraph,List Paragraph1,text,List Paragraph (numbered (a)),Table/Figure Heading,En tête 1,titre 3,corp de texte,Highlight,Citation List,Resume Title,List_Paragraph,Multilevel para_II,References,Bullets,Numbered Paragraph,Dot pt"/>
    <w:basedOn w:val="Normal"/>
    <w:link w:val="ListParagraphChar"/>
    <w:uiPriority w:val="34"/>
    <w:qFormat/>
    <w:rsid w:val="002B28F3"/>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List Paragraph (numbered (a)) Char,Table/Figure Heading Char,En tête 1 Char,titre 3 Char,corp de texte Char,Highlight Char,Citation List Char,Resume Title Char,References Char"/>
    <w:link w:val="ListParagraph"/>
    <w:uiPriority w:val="34"/>
    <w:qFormat/>
    <w:locked/>
    <w:rsid w:val="002B28F3"/>
    <w:rPr>
      <w:rFonts w:ascii="Times New Roman" w:eastAsia="Times New Roman" w:hAnsi="Times New Roman" w:cs="Times New Roman"/>
      <w:kern w:val="0"/>
      <w:sz w:val="24"/>
      <w:szCs w:val="24"/>
      <w:lang w:val="en-US"/>
    </w:rPr>
  </w:style>
  <w:style w:type="paragraph" w:customStyle="1" w:styleId="Default">
    <w:name w:val="Default"/>
    <w:rsid w:val="002B28F3"/>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customStyle="1" w:styleId="ListSub">
    <w:name w:val="List_Sub"/>
    <w:basedOn w:val="ListParagraph"/>
    <w:autoRedefine/>
    <w:qFormat/>
    <w:rsid w:val="002B28F3"/>
    <w:pPr>
      <w:widowControl w:val="0"/>
      <w:numPr>
        <w:numId w:val="6"/>
      </w:numPr>
      <w:tabs>
        <w:tab w:val="num" w:pos="360"/>
      </w:tabs>
      <w:autoSpaceDE w:val="0"/>
      <w:autoSpaceDN w:val="0"/>
      <w:ind w:left="720" w:firstLine="0"/>
      <w:contextualSpacing/>
      <w:jc w:val="both"/>
    </w:pPr>
    <w:rPr>
      <w:rFonts w:eastAsiaTheme="minorHAnsi" w:cstheme="minorBidi"/>
      <w:bCs/>
      <w:color w:val="000000" w:themeColor="text1"/>
      <w:sz w:val="22"/>
      <w:szCs w:val="32"/>
    </w:rPr>
  </w:style>
  <w:style w:type="paragraph" w:styleId="Footer">
    <w:name w:val="footer"/>
    <w:basedOn w:val="Normal"/>
    <w:link w:val="FooterChar"/>
    <w:uiPriority w:val="99"/>
    <w:unhideWhenUsed/>
    <w:rsid w:val="002B28F3"/>
    <w:pPr>
      <w:tabs>
        <w:tab w:val="center" w:pos="4513"/>
        <w:tab w:val="right" w:pos="9026"/>
      </w:tabs>
    </w:pPr>
  </w:style>
  <w:style w:type="character" w:customStyle="1" w:styleId="FooterChar">
    <w:name w:val="Footer Char"/>
    <w:basedOn w:val="DefaultParagraphFont"/>
    <w:link w:val="Footer"/>
    <w:uiPriority w:val="99"/>
    <w:rsid w:val="002B28F3"/>
    <w:rPr>
      <w:rFonts w:ascii="Times" w:eastAsia="Times New Roman" w:hAnsi="Times" w:cs="Times New Roman"/>
      <w:kern w:val="0"/>
      <w:sz w:val="24"/>
      <w:szCs w:val="24"/>
      <w:lang w:val="en-US"/>
    </w:rPr>
  </w:style>
  <w:style w:type="table" w:styleId="TableGrid">
    <w:name w:val="Table Grid"/>
    <w:basedOn w:val="TableNormal"/>
    <w:uiPriority w:val="39"/>
    <w:rsid w:val="00116DA1"/>
    <w:pPr>
      <w:spacing w:after="0" w:line="240" w:lineRule="auto"/>
    </w:pPr>
    <w:rPr>
      <w:rFonts w:eastAsiaTheme="minorEastAsia"/>
      <w:kern w:val="0"/>
      <w:lang w:val="en-US"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048F"/>
    <w:pPr>
      <w:spacing w:after="0" w:line="240" w:lineRule="auto"/>
    </w:pPr>
    <w:rPr>
      <w:rFonts w:ascii="Times" w:eastAsia="Times New Roman" w:hAnsi="Times" w:cs="Times New Roman"/>
      <w:kern w:val="0"/>
      <w:sz w:val="24"/>
      <w:szCs w:val="24"/>
      <w:lang w:val="en-US"/>
    </w:rPr>
  </w:style>
  <w:style w:type="paragraph" w:styleId="CommentSubject">
    <w:name w:val="annotation subject"/>
    <w:basedOn w:val="CommentText"/>
    <w:next w:val="CommentText"/>
    <w:link w:val="CommentSubjectChar"/>
    <w:uiPriority w:val="99"/>
    <w:semiHidden/>
    <w:unhideWhenUsed/>
    <w:rsid w:val="001F7C94"/>
    <w:rPr>
      <w:b/>
      <w:bCs/>
    </w:rPr>
  </w:style>
  <w:style w:type="character" w:customStyle="1" w:styleId="CommentSubjectChar">
    <w:name w:val="Comment Subject Char"/>
    <w:basedOn w:val="CommentTextChar"/>
    <w:link w:val="CommentSubject"/>
    <w:uiPriority w:val="99"/>
    <w:semiHidden/>
    <w:rsid w:val="001F7C94"/>
    <w:rPr>
      <w:rFonts w:ascii="Times" w:eastAsia="Times New Roman" w:hAnsi="Times" w:cs="Times New Roman"/>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76427-0F1B-4A2B-8BB4-2BFEEA89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3796</Words>
  <Characters>23919</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Ross</dc:creator>
  <cp:keywords/>
  <dc:description/>
  <cp:lastModifiedBy>Nicholas Ross</cp:lastModifiedBy>
  <cp:revision>3</cp:revision>
  <dcterms:created xsi:type="dcterms:W3CDTF">2023-11-22T10:17:00Z</dcterms:created>
  <dcterms:modified xsi:type="dcterms:W3CDTF">2023-11-24T09:28:00Z</dcterms:modified>
</cp:coreProperties>
</file>