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FCFBD" w14:textId="77777777" w:rsidR="00994862" w:rsidRPr="0023051D" w:rsidRDefault="00994862" w:rsidP="00A77690">
      <w:pPr>
        <w:spacing w:after="0" w:line="240" w:lineRule="auto"/>
        <w:jc w:val="center"/>
        <w:rPr>
          <w:rFonts w:ascii="Times New Roman"/>
          <w:b/>
          <w:spacing w:val="-1"/>
        </w:rPr>
      </w:pPr>
      <w:r w:rsidRPr="0023051D">
        <w:rPr>
          <w:rFonts w:ascii="Times New Roman"/>
          <w:b/>
          <w:bCs/>
          <w:iCs/>
          <w:spacing w:val="-1"/>
        </w:rPr>
        <w:t>EASTERN CARIBBEAN SUSTAINABLE TERRESTRIAL</w:t>
      </w:r>
    </w:p>
    <w:p w14:paraId="45413132" w14:textId="77777777" w:rsidR="00994862" w:rsidRDefault="00994862" w:rsidP="00A77690">
      <w:pPr>
        <w:spacing w:after="0" w:line="240" w:lineRule="auto"/>
        <w:jc w:val="center"/>
        <w:rPr>
          <w:rFonts w:ascii="Times New Roman"/>
          <w:b/>
          <w:bCs/>
          <w:iCs/>
          <w:spacing w:val="-1"/>
        </w:rPr>
      </w:pPr>
      <w:r w:rsidRPr="0023051D">
        <w:rPr>
          <w:rFonts w:ascii="Times New Roman"/>
          <w:b/>
          <w:bCs/>
          <w:iCs/>
          <w:spacing w:val="-1"/>
        </w:rPr>
        <w:t xml:space="preserve">AND MARINE ECOSYSTEMS PROJECT </w:t>
      </w:r>
      <w:r w:rsidRPr="0023051D">
        <w:rPr>
          <w:rFonts w:ascii="Times New Roman"/>
          <w:b/>
          <w:bCs/>
          <w:iCs/>
          <w:spacing w:val="-1"/>
        </w:rPr>
        <w:t>–</w:t>
      </w:r>
      <w:r w:rsidRPr="0023051D">
        <w:rPr>
          <w:rFonts w:ascii="Times New Roman"/>
          <w:b/>
          <w:bCs/>
          <w:iCs/>
          <w:spacing w:val="-1"/>
        </w:rPr>
        <w:t xml:space="preserve"> REGIONAL</w:t>
      </w:r>
    </w:p>
    <w:p w14:paraId="1A7E1D3E" w14:textId="77777777" w:rsidR="00A77690" w:rsidRPr="0023051D" w:rsidRDefault="00A77690" w:rsidP="00A77690">
      <w:pPr>
        <w:spacing w:after="0" w:line="240" w:lineRule="auto"/>
        <w:jc w:val="center"/>
        <w:rPr>
          <w:rFonts w:ascii="Times New Roman"/>
          <w:b/>
          <w:spacing w:val="-1"/>
        </w:rPr>
      </w:pPr>
    </w:p>
    <w:p w14:paraId="453D7E19" w14:textId="2904680B" w:rsidR="00161EFC" w:rsidRDefault="00DB095C" w:rsidP="00A77690">
      <w:pPr>
        <w:spacing w:after="0" w:line="240" w:lineRule="auto"/>
        <w:jc w:val="center"/>
        <w:rPr>
          <w:rFonts w:ascii="Times New Roman" w:hAnsi="Times New Roman"/>
          <w:b/>
          <w:bCs/>
          <w:u w:val="single"/>
        </w:rPr>
      </w:pPr>
      <w:r w:rsidRPr="6AC55B12">
        <w:rPr>
          <w:rFonts w:ascii="Times New Roman" w:hAnsi="Times New Roman"/>
          <w:b/>
          <w:bCs/>
          <w:u w:val="single"/>
        </w:rPr>
        <w:t>T</w:t>
      </w:r>
      <w:r w:rsidR="00161EFC" w:rsidRPr="6AC55B12">
        <w:rPr>
          <w:rFonts w:ascii="Times New Roman" w:hAnsi="Times New Roman"/>
          <w:b/>
          <w:bCs/>
          <w:u w:val="single"/>
        </w:rPr>
        <w:t>ERMS OF REFERENCE</w:t>
      </w:r>
    </w:p>
    <w:p w14:paraId="4156FABB" w14:textId="77777777" w:rsidR="00A77690" w:rsidRPr="00392DC9" w:rsidRDefault="00A77690" w:rsidP="00A77690">
      <w:pPr>
        <w:spacing w:after="0" w:line="240" w:lineRule="auto"/>
        <w:jc w:val="center"/>
        <w:rPr>
          <w:rFonts w:ascii="Times New Roman" w:hAnsi="Times New Roman"/>
          <w:b/>
          <w:bCs/>
          <w:u w:val="single"/>
        </w:rPr>
      </w:pPr>
    </w:p>
    <w:p w14:paraId="631B4CA3" w14:textId="77777777" w:rsidR="00161EFC" w:rsidRDefault="00161EFC" w:rsidP="00A77690">
      <w:pPr>
        <w:spacing w:after="0" w:line="240" w:lineRule="auto"/>
        <w:jc w:val="center"/>
        <w:rPr>
          <w:rFonts w:ascii="Times New Roman" w:hAnsi="Times New Roman"/>
          <w:b/>
          <w:u w:val="single"/>
        </w:rPr>
      </w:pPr>
      <w:r w:rsidRPr="00392DC9">
        <w:rPr>
          <w:rFonts w:ascii="Times New Roman" w:hAnsi="Times New Roman"/>
          <w:b/>
          <w:u w:val="single"/>
        </w:rPr>
        <w:t>PROCUREMENT CONSULTANT</w:t>
      </w:r>
    </w:p>
    <w:p w14:paraId="16277184" w14:textId="77777777" w:rsidR="00A77690" w:rsidRPr="00392DC9" w:rsidRDefault="00A77690" w:rsidP="00A77690">
      <w:pPr>
        <w:spacing w:after="0" w:line="240" w:lineRule="auto"/>
        <w:jc w:val="center"/>
        <w:rPr>
          <w:rFonts w:ascii="Times New Roman" w:hAnsi="Times New Roman"/>
          <w:b/>
          <w:u w:val="single"/>
        </w:rPr>
      </w:pPr>
    </w:p>
    <w:p w14:paraId="2957F4F7" w14:textId="77777777" w:rsidR="00161EFC" w:rsidRDefault="00161EFC" w:rsidP="00A77690">
      <w:pPr>
        <w:pStyle w:val="Quick1"/>
        <w:widowControl/>
        <w:numPr>
          <w:ilvl w:val="0"/>
          <w:numId w:val="5"/>
        </w:numPr>
        <w:autoSpaceDE/>
        <w:autoSpaceDN/>
        <w:adjustRightInd/>
        <w:rPr>
          <w:b/>
          <w:bCs/>
          <w:sz w:val="22"/>
          <w:szCs w:val="22"/>
          <w:u w:val="single"/>
        </w:rPr>
      </w:pPr>
      <w:r w:rsidRPr="00EF7444">
        <w:rPr>
          <w:b/>
          <w:bCs/>
          <w:sz w:val="22"/>
          <w:szCs w:val="22"/>
          <w:u w:val="single"/>
        </w:rPr>
        <w:t>BACKGROUND</w:t>
      </w:r>
    </w:p>
    <w:p w14:paraId="1B6B2BCE" w14:textId="77777777" w:rsidR="00A77690" w:rsidRPr="00EF7444" w:rsidRDefault="00A77690" w:rsidP="00A77690">
      <w:pPr>
        <w:pStyle w:val="Quick1"/>
        <w:widowControl/>
        <w:numPr>
          <w:ilvl w:val="0"/>
          <w:numId w:val="0"/>
        </w:numPr>
        <w:autoSpaceDE/>
        <w:autoSpaceDN/>
        <w:adjustRightInd/>
        <w:rPr>
          <w:b/>
          <w:bCs/>
          <w:sz w:val="22"/>
          <w:szCs w:val="22"/>
          <w:u w:val="single"/>
        </w:rPr>
      </w:pPr>
    </w:p>
    <w:p w14:paraId="132148CB" w14:textId="77777777" w:rsidR="00EF1393" w:rsidRDefault="00EF1393" w:rsidP="00A77690">
      <w:pPr>
        <w:pStyle w:val="ListParagraph"/>
        <w:numPr>
          <w:ilvl w:val="1"/>
          <w:numId w:val="13"/>
        </w:numPr>
        <w:spacing w:after="0" w:line="240" w:lineRule="auto"/>
        <w:ind w:left="0" w:firstLine="0"/>
        <w:jc w:val="both"/>
        <w:rPr>
          <w:rFonts w:ascii="Times New Roman" w:eastAsia="Times New Roman" w:hAnsi="Times New Roman"/>
          <w:color w:val="000000" w:themeColor="text1"/>
        </w:rPr>
      </w:pPr>
      <w:r w:rsidRPr="228E09C9">
        <w:rPr>
          <w:rFonts w:ascii="Times New Roman" w:eastAsia="Times New Roman" w:hAnsi="Times New Roman"/>
          <w:color w:val="000000" w:themeColor="text1"/>
        </w:rPr>
        <w:t xml:space="preserve">In the countries of the Organisation of Eastern Caribbean States (OECS), large percentages of landscapes are under some form of human altered land use pattern while marine ecosystems are also being degraded by human activity.  Deforestation from natural and human causes is a major threat to terrestrial ecosystems causing exposure of soils to erosion, landslips, loss of fertility, and crop yields which contribute to low incomes and poverty.  While natural hazards (e.g., earthquakes, volcanic activity, tsunamis, and hurricanes) have impacted the region’s forests, degradation from human activities such as poor land use and overexploitation combined with limited conservation practices exacerbate these threats. </w:t>
      </w:r>
    </w:p>
    <w:p w14:paraId="7EF24558" w14:textId="77777777" w:rsidR="00EF1393" w:rsidRDefault="00EF1393" w:rsidP="00A77690">
      <w:pPr>
        <w:spacing w:after="0" w:line="240" w:lineRule="auto"/>
        <w:jc w:val="both"/>
        <w:rPr>
          <w:rFonts w:ascii="Times New Roman" w:eastAsia="Times New Roman" w:hAnsi="Times New Roman"/>
          <w:color w:val="000000" w:themeColor="text1"/>
        </w:rPr>
      </w:pPr>
    </w:p>
    <w:p w14:paraId="2F5B4A9D" w14:textId="77777777" w:rsidR="00EF1393" w:rsidRDefault="00EF1393" w:rsidP="00A77690">
      <w:pPr>
        <w:pStyle w:val="ListParagraph"/>
        <w:numPr>
          <w:ilvl w:val="1"/>
          <w:numId w:val="13"/>
        </w:numPr>
        <w:spacing w:after="0" w:line="240" w:lineRule="auto"/>
        <w:ind w:left="0" w:firstLine="0"/>
        <w:jc w:val="both"/>
        <w:rPr>
          <w:rFonts w:ascii="Times New Roman" w:eastAsia="Times New Roman" w:hAnsi="Times New Roman"/>
          <w:color w:val="000000" w:themeColor="text1"/>
        </w:rPr>
      </w:pPr>
      <w:r w:rsidRPr="228E09C9">
        <w:rPr>
          <w:rFonts w:ascii="Times New Roman" w:eastAsia="Times New Roman" w:hAnsi="Times New Roman"/>
          <w:color w:val="000000" w:themeColor="text1"/>
        </w:rPr>
        <w:t>The health of Caribbean marine ecosystems, particularly in the OECS Exclusive Economic Zones, has declined over the years, due mainly to habitat conversion, overexploitation, and pollution from suspended solids and chemicals, and more recently from the effects of climate change. The sources of these threats include increases in exotic invasive species, poorly planned and regulated coastal development, dumping of solid and liquid waste from cruise ships/hotels/resorts, and unsustainable extraction of natural resources (mainly from overfishing in marine ecosystems and sand harvesting for construction). In particular, the sustainability of conch fisheries is under threat.</w:t>
      </w:r>
    </w:p>
    <w:p w14:paraId="5C4A366F" w14:textId="77777777" w:rsidR="00EF1393" w:rsidRDefault="00EF1393" w:rsidP="00A77690">
      <w:pPr>
        <w:spacing w:after="0" w:line="240" w:lineRule="auto"/>
        <w:jc w:val="both"/>
        <w:rPr>
          <w:rFonts w:ascii="Times New Roman" w:eastAsia="Times New Roman" w:hAnsi="Times New Roman"/>
          <w:color w:val="000000" w:themeColor="text1"/>
        </w:rPr>
      </w:pPr>
    </w:p>
    <w:p w14:paraId="26173284" w14:textId="77777777" w:rsidR="00EF1393" w:rsidRDefault="00EF1393" w:rsidP="00A77690">
      <w:pPr>
        <w:pStyle w:val="ListParagraph"/>
        <w:numPr>
          <w:ilvl w:val="1"/>
          <w:numId w:val="13"/>
        </w:numPr>
        <w:spacing w:after="0" w:line="240" w:lineRule="auto"/>
        <w:ind w:left="0" w:firstLine="0"/>
        <w:jc w:val="both"/>
        <w:rPr>
          <w:rFonts w:ascii="Times New Roman" w:eastAsia="Times New Roman" w:hAnsi="Times New Roman"/>
          <w:color w:val="000000" w:themeColor="text1"/>
        </w:rPr>
      </w:pPr>
      <w:r w:rsidRPr="228E09C9">
        <w:rPr>
          <w:rFonts w:ascii="Times New Roman" w:eastAsia="Times New Roman" w:hAnsi="Times New Roman"/>
          <w:color w:val="000000" w:themeColor="text1"/>
        </w:rPr>
        <w:t>Against this background, the Caribbean Development Bank (CDB) is providing a grant to the OECS Commission, to carry out a project to promote and support effective management and sustainable use of the natural capital of the Eastern Caribbean, through sustainable management of these ecosystems. The specific outcomes of the project are expected to be:</w:t>
      </w:r>
    </w:p>
    <w:p w14:paraId="62F9C4E6" w14:textId="77777777" w:rsidR="00EF1393" w:rsidRDefault="00EF1393" w:rsidP="00A77690">
      <w:pPr>
        <w:spacing w:after="0" w:line="240" w:lineRule="auto"/>
        <w:jc w:val="both"/>
        <w:rPr>
          <w:rFonts w:ascii="Times New Roman" w:eastAsia="Times New Roman" w:hAnsi="Times New Roman"/>
          <w:color w:val="000000" w:themeColor="text1"/>
        </w:rPr>
      </w:pPr>
    </w:p>
    <w:p w14:paraId="23038851" w14:textId="77777777" w:rsidR="00EF1393" w:rsidRDefault="00EF1393" w:rsidP="00C9297F">
      <w:pPr>
        <w:pStyle w:val="ListParagraph"/>
        <w:numPr>
          <w:ilvl w:val="0"/>
          <w:numId w:val="12"/>
        </w:numPr>
        <w:pBdr>
          <w:top w:val="nil"/>
          <w:left w:val="nil"/>
          <w:bottom w:val="nil"/>
          <w:right w:val="nil"/>
          <w:between w:val="nil"/>
        </w:pBdr>
        <w:spacing w:after="0" w:line="240" w:lineRule="auto"/>
        <w:ind w:left="1440" w:hanging="720"/>
        <w:jc w:val="both"/>
        <w:rPr>
          <w:rFonts w:ascii="Times New Roman" w:eastAsia="Times New Roman" w:hAnsi="Times New Roman"/>
          <w:color w:val="000000" w:themeColor="text1"/>
        </w:rPr>
      </w:pPr>
      <w:r w:rsidRPr="228E09C9">
        <w:rPr>
          <w:rFonts w:ascii="Times New Roman" w:eastAsia="Times New Roman" w:hAnsi="Times New Roman"/>
          <w:color w:val="000000" w:themeColor="text1"/>
        </w:rPr>
        <w:t xml:space="preserve">Outcome 1: Sustainable land management and climate resilience of terrestrial ecosystems </w:t>
      </w:r>
      <w:proofErr w:type="gramStart"/>
      <w:r w:rsidRPr="228E09C9">
        <w:rPr>
          <w:rFonts w:ascii="Times New Roman" w:eastAsia="Times New Roman" w:hAnsi="Times New Roman"/>
          <w:color w:val="000000" w:themeColor="text1"/>
        </w:rPr>
        <w:t>enhanced;</w:t>
      </w:r>
      <w:proofErr w:type="gramEnd"/>
      <w:r w:rsidRPr="228E09C9">
        <w:rPr>
          <w:rFonts w:ascii="Times New Roman" w:eastAsia="Times New Roman" w:hAnsi="Times New Roman"/>
          <w:color w:val="000000" w:themeColor="text1"/>
        </w:rPr>
        <w:t xml:space="preserve"> </w:t>
      </w:r>
    </w:p>
    <w:p w14:paraId="59916051" w14:textId="77777777" w:rsidR="00EF1393" w:rsidRDefault="00EF1393" w:rsidP="00C9297F">
      <w:pPr>
        <w:pStyle w:val="ListParagraph"/>
        <w:numPr>
          <w:ilvl w:val="0"/>
          <w:numId w:val="12"/>
        </w:numPr>
        <w:pBdr>
          <w:top w:val="nil"/>
          <w:left w:val="nil"/>
          <w:bottom w:val="nil"/>
          <w:right w:val="nil"/>
          <w:between w:val="nil"/>
        </w:pBdr>
        <w:spacing w:after="0" w:line="240" w:lineRule="auto"/>
        <w:ind w:left="1440" w:hanging="720"/>
        <w:jc w:val="both"/>
        <w:rPr>
          <w:rFonts w:ascii="Times New Roman" w:eastAsia="Times New Roman" w:hAnsi="Times New Roman"/>
          <w:color w:val="000000" w:themeColor="text1"/>
        </w:rPr>
      </w:pPr>
      <w:r w:rsidRPr="228E09C9">
        <w:rPr>
          <w:rFonts w:ascii="Times New Roman" w:eastAsia="Times New Roman" w:hAnsi="Times New Roman"/>
          <w:color w:val="000000" w:themeColor="text1"/>
        </w:rPr>
        <w:t xml:space="preserve">Outcome 2:  Strengthened resilience and capacity of communities for deriving economic benefits from natural ecosystems; and </w:t>
      </w:r>
    </w:p>
    <w:p w14:paraId="3928FBE9" w14:textId="77777777" w:rsidR="00EF1393" w:rsidRDefault="00EF1393" w:rsidP="00C9297F">
      <w:pPr>
        <w:pStyle w:val="ListParagraph"/>
        <w:numPr>
          <w:ilvl w:val="0"/>
          <w:numId w:val="12"/>
        </w:numPr>
        <w:pBdr>
          <w:top w:val="nil"/>
          <w:left w:val="nil"/>
          <w:bottom w:val="nil"/>
          <w:right w:val="nil"/>
          <w:between w:val="nil"/>
        </w:pBdr>
        <w:spacing w:after="0" w:line="240" w:lineRule="auto"/>
        <w:ind w:left="1440" w:hanging="720"/>
        <w:jc w:val="both"/>
        <w:rPr>
          <w:rFonts w:ascii="Times New Roman" w:eastAsia="Times New Roman" w:hAnsi="Times New Roman"/>
          <w:color w:val="000000" w:themeColor="text1"/>
        </w:rPr>
      </w:pPr>
      <w:r w:rsidRPr="228E09C9">
        <w:rPr>
          <w:rFonts w:ascii="Times New Roman" w:eastAsia="Times New Roman" w:hAnsi="Times New Roman"/>
          <w:color w:val="000000" w:themeColor="text1"/>
        </w:rPr>
        <w:t>Outcome 3: Healthy Queen Conch populations restored to facilitate a healthy coastal environment.</w:t>
      </w:r>
    </w:p>
    <w:p w14:paraId="7454F67A" w14:textId="77777777" w:rsidR="00EF1393" w:rsidRDefault="00EF1393" w:rsidP="00A77690">
      <w:pPr>
        <w:spacing w:after="0" w:line="240" w:lineRule="auto"/>
        <w:rPr>
          <w:rFonts w:ascii="Times New Roman" w:eastAsia="Times New Roman" w:hAnsi="Times New Roman"/>
          <w:color w:val="000000" w:themeColor="text1"/>
        </w:rPr>
      </w:pPr>
    </w:p>
    <w:p w14:paraId="10FB9DE0" w14:textId="37121615" w:rsidR="00164896" w:rsidRDefault="003351E9" w:rsidP="00A77690">
      <w:pPr>
        <w:spacing w:after="0" w:line="240" w:lineRule="auto"/>
        <w:jc w:val="both"/>
        <w:rPr>
          <w:rFonts w:ascii="Times New Roman" w:hAnsi="Times New Roman"/>
          <w:bCs/>
        </w:rPr>
      </w:pPr>
      <w:r w:rsidRPr="003351E9">
        <w:rPr>
          <w:rFonts w:ascii="Times New Roman" w:hAnsi="Times New Roman"/>
          <w:bCs/>
        </w:rPr>
        <w:t>1.0</w:t>
      </w:r>
      <w:r>
        <w:rPr>
          <w:rFonts w:ascii="Times New Roman" w:hAnsi="Times New Roman"/>
          <w:bCs/>
        </w:rPr>
        <w:t xml:space="preserve">4 </w:t>
      </w:r>
      <w:r w:rsidRPr="003351E9">
        <w:rPr>
          <w:rFonts w:ascii="Times New Roman" w:hAnsi="Times New Roman"/>
          <w:bCs/>
        </w:rPr>
        <w:tab/>
        <w:t>The project execution will require timely engagement of a Procurement Consultant (PC) to support the procurement of several consultancy services, goods, works and non-consulting services including:</w:t>
      </w:r>
    </w:p>
    <w:p w14:paraId="4F50C409" w14:textId="77777777" w:rsidR="007B3139" w:rsidRPr="003351E9" w:rsidRDefault="007B3139" w:rsidP="00A77690">
      <w:pPr>
        <w:spacing w:after="0" w:line="240" w:lineRule="auto"/>
        <w:jc w:val="both"/>
        <w:rPr>
          <w:rFonts w:ascii="Times New Roman" w:hAnsi="Times New Roman"/>
          <w:bCs/>
        </w:rPr>
      </w:pPr>
    </w:p>
    <w:p w14:paraId="48D0EE3E" w14:textId="41CC56EF" w:rsidR="00C81C09" w:rsidRPr="003351E9" w:rsidRDefault="00C81C09"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 xml:space="preserve">Aquaculture </w:t>
      </w:r>
      <w:proofErr w:type="gramStart"/>
      <w:r w:rsidRPr="003351E9">
        <w:rPr>
          <w:rFonts w:ascii="Times New Roman" w:hAnsi="Times New Roman"/>
          <w:bCs/>
        </w:rPr>
        <w:t>Manager;</w:t>
      </w:r>
      <w:proofErr w:type="gramEnd"/>
      <w:r w:rsidRPr="003351E9">
        <w:rPr>
          <w:rFonts w:ascii="Times New Roman" w:hAnsi="Times New Roman"/>
          <w:bCs/>
        </w:rPr>
        <w:t xml:space="preserve"> </w:t>
      </w:r>
    </w:p>
    <w:p w14:paraId="1250ACDF" w14:textId="61825002" w:rsidR="00C81C09" w:rsidRPr="003351E9" w:rsidRDefault="00C81C09"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 xml:space="preserve">Aquaculture </w:t>
      </w:r>
      <w:proofErr w:type="gramStart"/>
      <w:r w:rsidRPr="003351E9">
        <w:rPr>
          <w:rFonts w:ascii="Times New Roman" w:hAnsi="Times New Roman"/>
          <w:bCs/>
        </w:rPr>
        <w:t>Technician;</w:t>
      </w:r>
      <w:proofErr w:type="gramEnd"/>
    </w:p>
    <w:p w14:paraId="3C04B384" w14:textId="67D276BB" w:rsidR="00C81C09" w:rsidRPr="003351E9" w:rsidRDefault="158DD09C" w:rsidP="00C9297F">
      <w:pPr>
        <w:pStyle w:val="ListParagraph"/>
        <w:numPr>
          <w:ilvl w:val="0"/>
          <w:numId w:val="3"/>
        </w:numPr>
        <w:spacing w:after="0" w:line="240" w:lineRule="auto"/>
        <w:ind w:left="1440" w:hanging="720"/>
        <w:jc w:val="both"/>
        <w:rPr>
          <w:rFonts w:ascii="Times New Roman" w:hAnsi="Times New Roman"/>
          <w:bCs/>
        </w:rPr>
      </w:pPr>
      <w:r w:rsidRPr="170725F4">
        <w:rPr>
          <w:rFonts w:ascii="Times New Roman" w:hAnsi="Times New Roman"/>
        </w:rPr>
        <w:t xml:space="preserve">Trainer in Beekeeping and Honey </w:t>
      </w:r>
      <w:proofErr w:type="gramStart"/>
      <w:r w:rsidRPr="170725F4">
        <w:rPr>
          <w:rFonts w:ascii="Times New Roman" w:hAnsi="Times New Roman"/>
        </w:rPr>
        <w:t>Production;</w:t>
      </w:r>
      <w:proofErr w:type="gramEnd"/>
    </w:p>
    <w:p w14:paraId="1CBEC70D" w14:textId="1FFF7272" w:rsidR="007B4069" w:rsidRPr="003351E9" w:rsidRDefault="007B4069"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 xml:space="preserve">Community Liaison </w:t>
      </w:r>
      <w:proofErr w:type="gramStart"/>
      <w:r w:rsidRPr="003351E9">
        <w:rPr>
          <w:rFonts w:ascii="Times New Roman" w:hAnsi="Times New Roman"/>
          <w:bCs/>
        </w:rPr>
        <w:t>Officer</w:t>
      </w:r>
      <w:r w:rsidR="00C81C09" w:rsidRPr="003351E9">
        <w:rPr>
          <w:rFonts w:ascii="Times New Roman" w:hAnsi="Times New Roman"/>
          <w:bCs/>
        </w:rPr>
        <w:t>;</w:t>
      </w:r>
      <w:proofErr w:type="gramEnd"/>
    </w:p>
    <w:p w14:paraId="425FFF59" w14:textId="27930DAC" w:rsidR="007B4069" w:rsidRPr="003351E9" w:rsidRDefault="00AC149E"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 xml:space="preserve">Communication </w:t>
      </w:r>
      <w:proofErr w:type="gramStart"/>
      <w:r w:rsidRPr="003351E9">
        <w:rPr>
          <w:rFonts w:ascii="Times New Roman" w:hAnsi="Times New Roman"/>
          <w:bCs/>
        </w:rPr>
        <w:t>Specialist</w:t>
      </w:r>
      <w:r w:rsidR="00C81C09" w:rsidRPr="003351E9">
        <w:rPr>
          <w:rFonts w:ascii="Times New Roman" w:hAnsi="Times New Roman"/>
          <w:bCs/>
        </w:rPr>
        <w:t>;</w:t>
      </w:r>
      <w:proofErr w:type="gramEnd"/>
    </w:p>
    <w:p w14:paraId="2695BE7B" w14:textId="1021D740" w:rsidR="00C81C09" w:rsidRPr="003F6903" w:rsidRDefault="1616C79D" w:rsidP="00C9297F">
      <w:pPr>
        <w:pStyle w:val="ListParagraph"/>
        <w:numPr>
          <w:ilvl w:val="0"/>
          <w:numId w:val="3"/>
        </w:numPr>
        <w:spacing w:after="0" w:line="240" w:lineRule="auto"/>
        <w:ind w:left="1440" w:hanging="720"/>
        <w:jc w:val="both"/>
        <w:rPr>
          <w:rFonts w:ascii="Times New Roman" w:hAnsi="Times New Roman"/>
          <w:bCs/>
        </w:rPr>
      </w:pPr>
      <w:r w:rsidRPr="170725F4">
        <w:rPr>
          <w:rFonts w:ascii="Times New Roman" w:hAnsi="Times New Roman"/>
        </w:rPr>
        <w:t xml:space="preserve">Trainer in Ecosystem-based </w:t>
      </w:r>
      <w:proofErr w:type="gramStart"/>
      <w:r w:rsidRPr="170725F4">
        <w:rPr>
          <w:rFonts w:ascii="Times New Roman" w:hAnsi="Times New Roman"/>
        </w:rPr>
        <w:t>Tourism</w:t>
      </w:r>
      <w:r w:rsidR="647D026F" w:rsidRPr="170725F4">
        <w:rPr>
          <w:rFonts w:ascii="Times New Roman" w:hAnsi="Times New Roman"/>
        </w:rPr>
        <w:t>;</w:t>
      </w:r>
      <w:proofErr w:type="gramEnd"/>
    </w:p>
    <w:p w14:paraId="4E5FEACE" w14:textId="50063FB9" w:rsidR="003F6903" w:rsidRPr="003F6903" w:rsidRDefault="003F6903" w:rsidP="00C9297F">
      <w:pPr>
        <w:pStyle w:val="ListParagraph"/>
        <w:numPr>
          <w:ilvl w:val="0"/>
          <w:numId w:val="3"/>
        </w:numPr>
        <w:spacing w:after="0" w:line="240" w:lineRule="auto"/>
        <w:ind w:left="1440" w:hanging="720"/>
        <w:jc w:val="both"/>
        <w:rPr>
          <w:rFonts w:ascii="Times New Roman" w:hAnsi="Times New Roman"/>
          <w:bCs/>
        </w:rPr>
      </w:pPr>
      <w:r w:rsidRPr="170725F4">
        <w:rPr>
          <w:rFonts w:ascii="Times New Roman" w:hAnsi="Times New Roman"/>
        </w:rPr>
        <w:t xml:space="preserve">Trainer in </w:t>
      </w:r>
      <w:r w:rsidRPr="003351E9">
        <w:rPr>
          <w:rFonts w:ascii="Times New Roman" w:hAnsi="Times New Roman"/>
          <w:bCs/>
        </w:rPr>
        <w:t xml:space="preserve">Micro, Small, Enterprises and Tour </w:t>
      </w:r>
      <w:proofErr w:type="gramStart"/>
      <w:r w:rsidRPr="003351E9">
        <w:rPr>
          <w:rFonts w:ascii="Times New Roman" w:hAnsi="Times New Roman"/>
          <w:bCs/>
        </w:rPr>
        <w:t>Guiding</w:t>
      </w:r>
      <w:r w:rsidRPr="170725F4">
        <w:rPr>
          <w:rFonts w:ascii="Times New Roman" w:hAnsi="Times New Roman"/>
        </w:rPr>
        <w:t>;</w:t>
      </w:r>
      <w:proofErr w:type="gramEnd"/>
    </w:p>
    <w:p w14:paraId="6158A630" w14:textId="66B75A05" w:rsidR="00AC149E" w:rsidRPr="003351E9" w:rsidRDefault="000A029A"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S</w:t>
      </w:r>
      <w:r w:rsidR="007A0C95" w:rsidRPr="003351E9">
        <w:rPr>
          <w:rFonts w:ascii="Times New Roman" w:hAnsi="Times New Roman"/>
          <w:bCs/>
        </w:rPr>
        <w:t xml:space="preserve">cientific </w:t>
      </w:r>
      <w:proofErr w:type="gramStart"/>
      <w:r w:rsidR="006E70A6" w:rsidRPr="003351E9">
        <w:rPr>
          <w:rFonts w:ascii="Times New Roman" w:hAnsi="Times New Roman"/>
          <w:bCs/>
        </w:rPr>
        <w:t>Advisor</w:t>
      </w:r>
      <w:r w:rsidR="22EFA1BD" w:rsidRPr="170725F4">
        <w:rPr>
          <w:rFonts w:ascii="Times New Roman" w:hAnsi="Times New Roman"/>
        </w:rPr>
        <w:t>;</w:t>
      </w:r>
      <w:proofErr w:type="gramEnd"/>
    </w:p>
    <w:p w14:paraId="501FEDAB" w14:textId="77777777" w:rsidR="00C81C09" w:rsidRPr="003351E9" w:rsidRDefault="00C81C09"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 xml:space="preserve">Social and Gender </w:t>
      </w:r>
      <w:proofErr w:type="gramStart"/>
      <w:r w:rsidRPr="003351E9">
        <w:rPr>
          <w:rFonts w:ascii="Times New Roman" w:hAnsi="Times New Roman"/>
          <w:bCs/>
        </w:rPr>
        <w:t>Specialist;</w:t>
      </w:r>
      <w:proofErr w:type="gramEnd"/>
    </w:p>
    <w:p w14:paraId="1DF4838F" w14:textId="020B5C70" w:rsidR="00C81C09" w:rsidRPr="003351E9" w:rsidRDefault="00C81C09"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Sustainable Land Management and Livelihoods Specialist;</w:t>
      </w:r>
      <w:r w:rsidR="00042A61" w:rsidRPr="003351E9">
        <w:rPr>
          <w:rFonts w:ascii="Times New Roman" w:hAnsi="Times New Roman"/>
          <w:bCs/>
        </w:rPr>
        <w:t xml:space="preserve"> and</w:t>
      </w:r>
    </w:p>
    <w:p w14:paraId="77A72C0B" w14:textId="20D4B3EF" w:rsidR="003351E9" w:rsidRDefault="00F73574"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 xml:space="preserve">Technical </w:t>
      </w:r>
      <w:proofErr w:type="gramStart"/>
      <w:r w:rsidRPr="003351E9">
        <w:rPr>
          <w:rFonts w:ascii="Times New Roman" w:hAnsi="Times New Roman"/>
          <w:bCs/>
        </w:rPr>
        <w:t>Coordinator</w:t>
      </w:r>
      <w:r w:rsidR="3FA5EA1A" w:rsidRPr="170725F4">
        <w:rPr>
          <w:rFonts w:ascii="Times New Roman" w:hAnsi="Times New Roman"/>
        </w:rPr>
        <w:t>;</w:t>
      </w:r>
      <w:proofErr w:type="gramEnd"/>
    </w:p>
    <w:p w14:paraId="41E80FF9" w14:textId="77777777" w:rsidR="003351E9" w:rsidRDefault="003351E9"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lastRenderedPageBreak/>
        <w:t>Planting material and seedstock fertiliser/chemicals</w:t>
      </w:r>
    </w:p>
    <w:p w14:paraId="7629B790" w14:textId="5A35180A" w:rsidR="003351E9" w:rsidRPr="003351E9" w:rsidRDefault="003351E9"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Equipment/materials – Lumber, shovels, pots, diggers, heavy equipment rental etc.</w:t>
      </w:r>
    </w:p>
    <w:p w14:paraId="397410CA" w14:textId="77777777" w:rsidR="003351E9" w:rsidRPr="003351E9" w:rsidRDefault="003351E9"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Beekeeping kits</w:t>
      </w:r>
    </w:p>
    <w:p w14:paraId="34B4EA6D" w14:textId="77777777" w:rsidR="003351E9" w:rsidRPr="003351E9" w:rsidRDefault="003351E9" w:rsidP="00C9297F">
      <w:pPr>
        <w:pStyle w:val="ListParagraph"/>
        <w:numPr>
          <w:ilvl w:val="0"/>
          <w:numId w:val="3"/>
        </w:numPr>
        <w:spacing w:after="0" w:line="240" w:lineRule="auto"/>
        <w:ind w:left="1440" w:hanging="720"/>
        <w:jc w:val="both"/>
        <w:rPr>
          <w:rFonts w:ascii="Times New Roman" w:hAnsi="Times New Roman"/>
          <w:bCs/>
        </w:rPr>
      </w:pPr>
      <w:r w:rsidRPr="003351E9">
        <w:rPr>
          <w:rFonts w:ascii="Times New Roman" w:hAnsi="Times New Roman"/>
          <w:bCs/>
        </w:rPr>
        <w:t>Construction of Visitor Centre</w:t>
      </w:r>
    </w:p>
    <w:p w14:paraId="74736F03" w14:textId="1DF5A42C" w:rsidR="003351E9" w:rsidRPr="008B0D3D" w:rsidRDefault="003351E9" w:rsidP="00C9297F">
      <w:pPr>
        <w:pStyle w:val="ListParagraph"/>
        <w:numPr>
          <w:ilvl w:val="0"/>
          <w:numId w:val="3"/>
        </w:numPr>
        <w:spacing w:after="0" w:line="240" w:lineRule="auto"/>
        <w:ind w:left="1440" w:hanging="720"/>
        <w:jc w:val="both"/>
        <w:rPr>
          <w:rFonts w:ascii="Times New Roman" w:eastAsia="Times New Roman" w:hAnsi="Times New Roman"/>
        </w:rPr>
      </w:pPr>
      <w:r w:rsidRPr="252103AE">
        <w:rPr>
          <w:rFonts w:ascii="Times New Roman" w:hAnsi="Times New Roman"/>
        </w:rPr>
        <w:t>Any other procurement activities required</w:t>
      </w:r>
      <w:r w:rsidR="7BEBECC8" w:rsidRPr="252103AE">
        <w:rPr>
          <w:rFonts w:ascii="Times New Roman" w:hAnsi="Times New Roman"/>
        </w:rPr>
        <w:t>,</w:t>
      </w:r>
      <w:r w:rsidR="7BEBECC8" w:rsidRPr="252103AE">
        <w:t xml:space="preserve"> </w:t>
      </w:r>
      <w:r w:rsidR="7BEBECC8" w:rsidRPr="008B0D3D">
        <w:rPr>
          <w:rFonts w:ascii="Times New Roman" w:eastAsia="Times New Roman" w:hAnsi="Times New Roman"/>
        </w:rPr>
        <w:t>aligned with the objectives of the assignment, as may be requested by the Client and mutually agreed upon in writing.</w:t>
      </w:r>
    </w:p>
    <w:p w14:paraId="31266823" w14:textId="77777777" w:rsidR="00161EFC" w:rsidRDefault="00161EFC" w:rsidP="00A77690">
      <w:pPr>
        <w:spacing w:after="0" w:line="240" w:lineRule="auto"/>
        <w:jc w:val="both"/>
        <w:rPr>
          <w:rFonts w:ascii="Times New Roman" w:hAnsi="Times New Roman"/>
          <w:bCs/>
        </w:rPr>
      </w:pPr>
    </w:p>
    <w:p w14:paraId="2975CE20" w14:textId="77777777" w:rsidR="00161EFC" w:rsidRDefault="00161EFC" w:rsidP="00A77690">
      <w:pPr>
        <w:pStyle w:val="Quick1"/>
        <w:widowControl/>
        <w:numPr>
          <w:ilvl w:val="0"/>
          <w:numId w:val="5"/>
        </w:numPr>
        <w:autoSpaceDE/>
        <w:autoSpaceDN/>
        <w:adjustRightInd/>
        <w:rPr>
          <w:b/>
          <w:bCs/>
          <w:sz w:val="22"/>
          <w:szCs w:val="22"/>
          <w:u w:val="single"/>
        </w:rPr>
      </w:pPr>
      <w:r w:rsidRPr="00A4459D">
        <w:rPr>
          <w:b/>
          <w:bCs/>
          <w:sz w:val="22"/>
          <w:szCs w:val="22"/>
          <w:u w:val="single"/>
        </w:rPr>
        <w:t xml:space="preserve">KEY RESPONSIBILITIES </w:t>
      </w:r>
    </w:p>
    <w:p w14:paraId="3BD5C632" w14:textId="77777777" w:rsidR="007B3139" w:rsidRPr="00A4459D" w:rsidRDefault="007B3139" w:rsidP="007B3139">
      <w:pPr>
        <w:pStyle w:val="Quick1"/>
        <w:widowControl/>
        <w:numPr>
          <w:ilvl w:val="0"/>
          <w:numId w:val="0"/>
        </w:numPr>
        <w:autoSpaceDE/>
        <w:autoSpaceDN/>
        <w:adjustRightInd/>
        <w:rPr>
          <w:b/>
          <w:bCs/>
          <w:sz w:val="22"/>
          <w:szCs w:val="22"/>
          <w:u w:val="single"/>
        </w:rPr>
      </w:pPr>
    </w:p>
    <w:p w14:paraId="27715913" w14:textId="72DC75A0" w:rsidR="00161EFC" w:rsidRDefault="00161EFC" w:rsidP="007B3139">
      <w:pPr>
        <w:pStyle w:val="ListParagraph"/>
        <w:numPr>
          <w:ilvl w:val="1"/>
          <w:numId w:val="8"/>
        </w:numPr>
        <w:spacing w:after="0" w:line="240" w:lineRule="auto"/>
        <w:ind w:left="0" w:firstLine="0"/>
        <w:jc w:val="both"/>
        <w:rPr>
          <w:rFonts w:ascii="Times New Roman" w:hAnsi="Times New Roman"/>
        </w:rPr>
      </w:pPr>
      <w:r w:rsidRPr="00B655F1">
        <w:rPr>
          <w:rFonts w:ascii="Times New Roman" w:hAnsi="Times New Roman"/>
        </w:rPr>
        <w:t xml:space="preserve">The </w:t>
      </w:r>
      <w:r>
        <w:rPr>
          <w:rFonts w:ascii="Times New Roman" w:hAnsi="Times New Roman"/>
        </w:rPr>
        <w:t>P</w:t>
      </w:r>
      <w:r w:rsidRPr="00B655F1">
        <w:rPr>
          <w:rFonts w:ascii="Times New Roman" w:hAnsi="Times New Roman"/>
        </w:rPr>
        <w:t xml:space="preserve">rocurement </w:t>
      </w:r>
      <w:r>
        <w:rPr>
          <w:rFonts w:ascii="Times New Roman" w:hAnsi="Times New Roman"/>
        </w:rPr>
        <w:t>C</w:t>
      </w:r>
      <w:r w:rsidRPr="00B655F1">
        <w:rPr>
          <w:rFonts w:ascii="Times New Roman" w:hAnsi="Times New Roman"/>
        </w:rPr>
        <w:t>onsultant will assist with</w:t>
      </w:r>
      <w:r w:rsidR="00372D9C">
        <w:rPr>
          <w:rFonts w:ascii="Times New Roman" w:hAnsi="Times New Roman"/>
        </w:rPr>
        <w:t xml:space="preserve"> the following tasks however, all decisions shall be reviewed and endorsed by the Client and/or designated authority</w:t>
      </w:r>
      <w:r w:rsidRPr="00B655F1">
        <w:rPr>
          <w:rFonts w:ascii="Times New Roman" w:hAnsi="Times New Roman"/>
        </w:rPr>
        <w:t xml:space="preserve">: </w:t>
      </w:r>
    </w:p>
    <w:p w14:paraId="0AB821C2" w14:textId="77777777" w:rsidR="000A2CD9" w:rsidRPr="00B655F1" w:rsidRDefault="000A2CD9" w:rsidP="00A77690">
      <w:pPr>
        <w:pStyle w:val="ListParagraph"/>
        <w:spacing w:after="0" w:line="240" w:lineRule="auto"/>
        <w:jc w:val="both"/>
        <w:rPr>
          <w:rFonts w:ascii="Times New Roman" w:hAnsi="Times New Roman"/>
        </w:rPr>
      </w:pPr>
    </w:p>
    <w:p w14:paraId="18C10E26" w14:textId="5DF0EF40" w:rsidR="005F7D1B" w:rsidRDefault="002E7AE4" w:rsidP="00C9297F">
      <w:pPr>
        <w:pStyle w:val="ListParagraph"/>
        <w:numPr>
          <w:ilvl w:val="0"/>
          <w:numId w:val="11"/>
        </w:numPr>
        <w:spacing w:after="0" w:line="240" w:lineRule="auto"/>
        <w:ind w:left="1440" w:hanging="720"/>
        <w:jc w:val="both"/>
        <w:rPr>
          <w:rFonts w:ascii="Times New Roman" w:hAnsi="Times New Roman"/>
        </w:rPr>
      </w:pPr>
      <w:r>
        <w:rPr>
          <w:rFonts w:ascii="Times New Roman" w:hAnsi="Times New Roman"/>
        </w:rPr>
        <w:t>d</w:t>
      </w:r>
      <w:r w:rsidR="005F7D1B">
        <w:rPr>
          <w:rFonts w:ascii="Times New Roman" w:hAnsi="Times New Roman"/>
        </w:rPr>
        <w:t xml:space="preserve">efining procurement strategy and as necessary revising the procurement </w:t>
      </w:r>
      <w:proofErr w:type="gramStart"/>
      <w:r w:rsidR="005F7D1B">
        <w:rPr>
          <w:rFonts w:ascii="Times New Roman" w:hAnsi="Times New Roman"/>
        </w:rPr>
        <w:t>plan</w:t>
      </w:r>
      <w:r w:rsidR="00937A94">
        <w:rPr>
          <w:rFonts w:ascii="Times New Roman" w:hAnsi="Times New Roman"/>
        </w:rPr>
        <w:t>;</w:t>
      </w:r>
      <w:proofErr w:type="gramEnd"/>
    </w:p>
    <w:p w14:paraId="5B87BD6D" w14:textId="5BAD606D" w:rsidR="0073659E" w:rsidRDefault="002E7AE4" w:rsidP="00C9297F">
      <w:pPr>
        <w:pStyle w:val="ListParagraph"/>
        <w:numPr>
          <w:ilvl w:val="0"/>
          <w:numId w:val="11"/>
        </w:numPr>
        <w:spacing w:after="0" w:line="240" w:lineRule="auto"/>
        <w:ind w:left="1440" w:hanging="720"/>
        <w:jc w:val="both"/>
        <w:rPr>
          <w:rFonts w:ascii="Times New Roman" w:hAnsi="Times New Roman"/>
        </w:rPr>
      </w:pPr>
      <w:r>
        <w:rPr>
          <w:rFonts w:ascii="Times New Roman" w:hAnsi="Times New Roman"/>
        </w:rPr>
        <w:t>p</w:t>
      </w:r>
      <w:r w:rsidR="005F7D1B" w:rsidRPr="0073659E">
        <w:rPr>
          <w:rFonts w:ascii="Times New Roman" w:hAnsi="Times New Roman"/>
        </w:rPr>
        <w:t>reparing procurement documents</w:t>
      </w:r>
      <w:r w:rsidR="4A982032" w:rsidRPr="252103AE">
        <w:rPr>
          <w:rFonts w:ascii="Times New Roman" w:hAnsi="Times New Roman"/>
        </w:rPr>
        <w:t xml:space="preserve"> including</w:t>
      </w:r>
      <w:r w:rsidR="00372D9C">
        <w:rPr>
          <w:rFonts w:ascii="Times New Roman" w:hAnsi="Times New Roman"/>
        </w:rPr>
        <w:t xml:space="preserve"> </w:t>
      </w:r>
      <w:r w:rsidR="0073659E">
        <w:rPr>
          <w:rFonts w:ascii="Times New Roman" w:hAnsi="Times New Roman"/>
        </w:rPr>
        <w:t>r</w:t>
      </w:r>
      <w:r w:rsidR="005F7D1B" w:rsidRPr="0073659E">
        <w:rPr>
          <w:rFonts w:ascii="Times New Roman" w:hAnsi="Times New Roman"/>
        </w:rPr>
        <w:t xml:space="preserve">equests for </w:t>
      </w:r>
      <w:r w:rsidR="0073659E">
        <w:rPr>
          <w:rFonts w:ascii="Times New Roman" w:hAnsi="Times New Roman"/>
        </w:rPr>
        <w:t>e</w:t>
      </w:r>
      <w:r w:rsidR="005F7D1B" w:rsidRPr="0073659E">
        <w:rPr>
          <w:rFonts w:ascii="Times New Roman" w:hAnsi="Times New Roman"/>
        </w:rPr>
        <w:t xml:space="preserve">xpressions of </w:t>
      </w:r>
      <w:r w:rsidR="0073659E">
        <w:rPr>
          <w:rFonts w:ascii="Times New Roman" w:hAnsi="Times New Roman"/>
        </w:rPr>
        <w:t>i</w:t>
      </w:r>
      <w:r w:rsidR="005F7D1B" w:rsidRPr="0073659E">
        <w:rPr>
          <w:rFonts w:ascii="Times New Roman" w:hAnsi="Times New Roman"/>
        </w:rPr>
        <w:t>nterest (</w:t>
      </w:r>
      <w:r w:rsidR="45328C08" w:rsidRPr="252103AE">
        <w:rPr>
          <w:rFonts w:ascii="Times New Roman" w:hAnsi="Times New Roman"/>
        </w:rPr>
        <w:t>R</w:t>
      </w:r>
      <w:r w:rsidR="78FBC760" w:rsidRPr="252103AE">
        <w:rPr>
          <w:rFonts w:ascii="Times New Roman" w:hAnsi="Times New Roman"/>
        </w:rPr>
        <w:t>EOIs</w:t>
      </w:r>
      <w:r w:rsidR="005F7D1B" w:rsidRPr="0073659E">
        <w:rPr>
          <w:rFonts w:ascii="Times New Roman" w:hAnsi="Times New Roman"/>
        </w:rPr>
        <w:t xml:space="preserve">) and </w:t>
      </w:r>
      <w:r w:rsidR="0073659E" w:rsidRPr="0073659E">
        <w:rPr>
          <w:rFonts w:ascii="Times New Roman" w:hAnsi="Times New Roman"/>
        </w:rPr>
        <w:t>r</w:t>
      </w:r>
      <w:r w:rsidR="005F7D1B" w:rsidRPr="0073659E">
        <w:rPr>
          <w:rFonts w:ascii="Times New Roman" w:hAnsi="Times New Roman"/>
        </w:rPr>
        <w:t xml:space="preserve">equests for </w:t>
      </w:r>
      <w:r w:rsidR="0073659E">
        <w:rPr>
          <w:rFonts w:ascii="Times New Roman" w:hAnsi="Times New Roman"/>
        </w:rPr>
        <w:t>p</w:t>
      </w:r>
      <w:r w:rsidR="005F7D1B" w:rsidRPr="0073659E">
        <w:rPr>
          <w:rFonts w:ascii="Times New Roman" w:hAnsi="Times New Roman"/>
        </w:rPr>
        <w:t xml:space="preserve">roposals (RFPs) and other tender documents and assisting the Client to respond to </w:t>
      </w:r>
      <w:r>
        <w:rPr>
          <w:rFonts w:ascii="Times New Roman" w:hAnsi="Times New Roman"/>
        </w:rPr>
        <w:t>r</w:t>
      </w:r>
      <w:r w:rsidR="005F7D1B" w:rsidRPr="0073659E">
        <w:rPr>
          <w:rFonts w:ascii="Times New Roman" w:hAnsi="Times New Roman"/>
        </w:rPr>
        <w:t xml:space="preserve">equest for Clarifications from Consultants and </w:t>
      </w:r>
      <w:proofErr w:type="gramStart"/>
      <w:r w:rsidR="005F7D1B" w:rsidRPr="0073659E">
        <w:rPr>
          <w:rFonts w:ascii="Times New Roman" w:hAnsi="Times New Roman"/>
        </w:rPr>
        <w:t>Bidders</w:t>
      </w:r>
      <w:r w:rsidR="00937A94">
        <w:rPr>
          <w:rFonts w:ascii="Times New Roman" w:hAnsi="Times New Roman"/>
        </w:rPr>
        <w:t>;</w:t>
      </w:r>
      <w:proofErr w:type="gramEnd"/>
      <w:r w:rsidR="005F7D1B" w:rsidRPr="0073659E">
        <w:rPr>
          <w:rFonts w:ascii="Times New Roman" w:hAnsi="Times New Roman"/>
        </w:rPr>
        <w:t xml:space="preserve">  </w:t>
      </w:r>
    </w:p>
    <w:p w14:paraId="18855E9A" w14:textId="4BA1346A" w:rsidR="005F7D1B" w:rsidRPr="0073659E" w:rsidRDefault="002E7AE4" w:rsidP="00C9297F">
      <w:pPr>
        <w:pStyle w:val="ListParagraph"/>
        <w:numPr>
          <w:ilvl w:val="0"/>
          <w:numId w:val="11"/>
        </w:numPr>
        <w:spacing w:after="0" w:line="240" w:lineRule="auto"/>
        <w:ind w:left="1440" w:hanging="720"/>
        <w:jc w:val="both"/>
        <w:rPr>
          <w:rFonts w:ascii="Times New Roman" w:hAnsi="Times New Roman"/>
        </w:rPr>
      </w:pPr>
      <w:r>
        <w:rPr>
          <w:rFonts w:ascii="Times New Roman" w:hAnsi="Times New Roman"/>
        </w:rPr>
        <w:t>i</w:t>
      </w:r>
      <w:r w:rsidR="005F7D1B" w:rsidRPr="0073659E">
        <w:rPr>
          <w:rFonts w:ascii="Times New Roman" w:hAnsi="Times New Roman"/>
        </w:rPr>
        <w:t xml:space="preserve">dentifying potential consultants or providers, as </w:t>
      </w:r>
      <w:proofErr w:type="gramStart"/>
      <w:r w:rsidR="005F7D1B" w:rsidRPr="0073659E">
        <w:rPr>
          <w:rFonts w:ascii="Times New Roman" w:hAnsi="Times New Roman"/>
        </w:rPr>
        <w:t>necessary</w:t>
      </w:r>
      <w:r w:rsidR="00937A94">
        <w:rPr>
          <w:rFonts w:ascii="Times New Roman" w:hAnsi="Times New Roman"/>
        </w:rPr>
        <w:t>;</w:t>
      </w:r>
      <w:proofErr w:type="gramEnd"/>
    </w:p>
    <w:p w14:paraId="4F8AF703" w14:textId="0AA967FD" w:rsidR="005F7D1B" w:rsidRDefault="1D561B9C" w:rsidP="00C9297F">
      <w:pPr>
        <w:pStyle w:val="ListParagraph"/>
        <w:numPr>
          <w:ilvl w:val="0"/>
          <w:numId w:val="11"/>
        </w:numPr>
        <w:spacing w:after="0" w:line="240" w:lineRule="auto"/>
        <w:ind w:left="1440" w:hanging="720"/>
        <w:jc w:val="both"/>
        <w:rPr>
          <w:rFonts w:ascii="Times New Roman" w:hAnsi="Times New Roman"/>
        </w:rPr>
      </w:pPr>
      <w:r w:rsidRPr="252103AE">
        <w:rPr>
          <w:rFonts w:ascii="Times New Roman" w:hAnsi="Times New Roman"/>
        </w:rPr>
        <w:t>e</w:t>
      </w:r>
      <w:r w:rsidR="78FBC760" w:rsidRPr="252103AE">
        <w:rPr>
          <w:rFonts w:ascii="Times New Roman" w:hAnsi="Times New Roman"/>
        </w:rPr>
        <w:t xml:space="preserve">valuating </w:t>
      </w:r>
      <w:r w:rsidR="227D323C" w:rsidRPr="252103AE">
        <w:rPr>
          <w:rFonts w:ascii="Times New Roman" w:hAnsi="Times New Roman"/>
        </w:rPr>
        <w:t>Expression of Interest (</w:t>
      </w:r>
      <w:r w:rsidR="005F7D1B">
        <w:rPr>
          <w:rFonts w:ascii="Times New Roman" w:hAnsi="Times New Roman"/>
        </w:rPr>
        <w:t>EOIs</w:t>
      </w:r>
      <w:r w:rsidR="1F08223B" w:rsidRPr="252103AE">
        <w:rPr>
          <w:rFonts w:ascii="Times New Roman" w:hAnsi="Times New Roman"/>
        </w:rPr>
        <w:t>)</w:t>
      </w:r>
      <w:r w:rsidR="78FBC760" w:rsidRPr="252103AE">
        <w:rPr>
          <w:rFonts w:ascii="Times New Roman" w:hAnsi="Times New Roman"/>
        </w:rPr>
        <w:t xml:space="preserve">, </w:t>
      </w:r>
      <w:r w:rsidR="12C43163" w:rsidRPr="252103AE">
        <w:rPr>
          <w:rFonts w:ascii="Times New Roman" w:hAnsi="Times New Roman"/>
        </w:rPr>
        <w:t xml:space="preserve">Proposals, </w:t>
      </w:r>
      <w:proofErr w:type="gramStart"/>
      <w:r w:rsidR="12C43163" w:rsidRPr="252103AE">
        <w:rPr>
          <w:rFonts w:ascii="Times New Roman" w:hAnsi="Times New Roman"/>
        </w:rPr>
        <w:t>Bids;</w:t>
      </w:r>
      <w:proofErr w:type="gramEnd"/>
    </w:p>
    <w:p w14:paraId="2133095B" w14:textId="47F18DC3" w:rsidR="005F7D1B" w:rsidRDefault="002E7AE4" w:rsidP="00C9297F">
      <w:pPr>
        <w:pStyle w:val="ListParagraph"/>
        <w:numPr>
          <w:ilvl w:val="0"/>
          <w:numId w:val="11"/>
        </w:numPr>
        <w:spacing w:after="0" w:line="240" w:lineRule="auto"/>
        <w:ind w:left="1440" w:hanging="720"/>
        <w:jc w:val="both"/>
        <w:rPr>
          <w:rFonts w:ascii="Times New Roman" w:hAnsi="Times New Roman"/>
        </w:rPr>
      </w:pPr>
      <w:r>
        <w:rPr>
          <w:rFonts w:ascii="Times New Roman" w:hAnsi="Times New Roman"/>
        </w:rPr>
        <w:t>n</w:t>
      </w:r>
      <w:r w:rsidR="005F7D1B">
        <w:rPr>
          <w:rFonts w:ascii="Times New Roman" w:hAnsi="Times New Roman"/>
        </w:rPr>
        <w:t>egotiating the contract terms and conditions and drafting the contracts</w:t>
      </w:r>
      <w:r w:rsidR="00BD28C5">
        <w:rPr>
          <w:rFonts w:ascii="Times New Roman" w:hAnsi="Times New Roman"/>
        </w:rPr>
        <w:t>; and</w:t>
      </w:r>
    </w:p>
    <w:p w14:paraId="5AF6F372" w14:textId="18D84F47" w:rsidR="004C406A" w:rsidRDefault="00BD28C5" w:rsidP="00C9297F">
      <w:pPr>
        <w:pStyle w:val="ListParagraph"/>
        <w:numPr>
          <w:ilvl w:val="0"/>
          <w:numId w:val="11"/>
        </w:numPr>
        <w:spacing w:after="0" w:line="240" w:lineRule="auto"/>
        <w:ind w:left="1440" w:hanging="720"/>
        <w:jc w:val="both"/>
        <w:rPr>
          <w:rFonts w:ascii="Times New Roman" w:hAnsi="Times New Roman"/>
        </w:rPr>
      </w:pPr>
      <w:r>
        <w:rPr>
          <w:rFonts w:ascii="Times New Roman" w:hAnsi="Times New Roman"/>
        </w:rPr>
        <w:t>a</w:t>
      </w:r>
      <w:r w:rsidR="004C406A">
        <w:rPr>
          <w:rFonts w:ascii="Times New Roman" w:hAnsi="Times New Roman"/>
        </w:rPr>
        <w:t xml:space="preserve">ssisting with contract administration. </w:t>
      </w:r>
    </w:p>
    <w:p w14:paraId="04D7400D" w14:textId="77777777" w:rsidR="00161EFC" w:rsidRDefault="00161EFC" w:rsidP="00A77690">
      <w:pPr>
        <w:spacing w:after="0" w:line="240" w:lineRule="auto"/>
        <w:jc w:val="both"/>
        <w:rPr>
          <w:rFonts w:ascii="Times New Roman" w:hAnsi="Times New Roman"/>
          <w:b/>
          <w:bCs/>
        </w:rPr>
      </w:pPr>
    </w:p>
    <w:p w14:paraId="50C0DB55" w14:textId="2CA9A6E1" w:rsidR="00161EFC" w:rsidRPr="00372D9C" w:rsidRDefault="68AFB90E" w:rsidP="00A77690">
      <w:pPr>
        <w:pStyle w:val="Quick1"/>
        <w:widowControl/>
        <w:numPr>
          <w:ilvl w:val="0"/>
          <w:numId w:val="5"/>
        </w:numPr>
        <w:autoSpaceDE/>
        <w:autoSpaceDN/>
        <w:adjustRightInd/>
        <w:rPr>
          <w:b/>
          <w:bCs/>
          <w:sz w:val="22"/>
          <w:szCs w:val="22"/>
          <w:u w:val="single"/>
        </w:rPr>
      </w:pPr>
      <w:r w:rsidRPr="00372D9C">
        <w:rPr>
          <w:b/>
          <w:bCs/>
          <w:sz w:val="22"/>
          <w:szCs w:val="22"/>
          <w:u w:val="single"/>
        </w:rPr>
        <w:t>REPORTING</w:t>
      </w:r>
      <w:r w:rsidR="00161EFC" w:rsidRPr="00372D9C">
        <w:rPr>
          <w:b/>
          <w:bCs/>
          <w:sz w:val="22"/>
          <w:szCs w:val="22"/>
          <w:u w:val="single"/>
        </w:rPr>
        <w:t xml:space="preserve"> AND DELIVERABLES</w:t>
      </w:r>
    </w:p>
    <w:p w14:paraId="11AB36F4" w14:textId="77777777" w:rsidR="00161EFC" w:rsidRPr="00B655F1" w:rsidRDefault="00161EFC" w:rsidP="00A77690">
      <w:pPr>
        <w:pStyle w:val="Quick1"/>
        <w:numPr>
          <w:ilvl w:val="0"/>
          <w:numId w:val="0"/>
        </w:numPr>
        <w:rPr>
          <w:b/>
          <w:bCs/>
          <w:u w:val="single"/>
        </w:rPr>
      </w:pPr>
    </w:p>
    <w:p w14:paraId="7067F7C5" w14:textId="3A0415D8" w:rsidR="00161EFC" w:rsidRDefault="00161EFC" w:rsidP="00A77690">
      <w:pPr>
        <w:pStyle w:val="ListParagraph"/>
        <w:numPr>
          <w:ilvl w:val="1"/>
          <w:numId w:val="9"/>
        </w:numPr>
        <w:spacing w:after="0" w:line="240" w:lineRule="auto"/>
        <w:jc w:val="both"/>
        <w:rPr>
          <w:rFonts w:ascii="Times New Roman" w:hAnsi="Times New Roman"/>
        </w:rPr>
      </w:pPr>
      <w:r>
        <w:rPr>
          <w:rFonts w:ascii="Times New Roman" w:hAnsi="Times New Roman"/>
        </w:rPr>
        <w:t xml:space="preserve">The deliverables under the assignment shall </w:t>
      </w:r>
      <w:r w:rsidR="004C406A">
        <w:rPr>
          <w:rFonts w:ascii="Times New Roman" w:hAnsi="Times New Roman"/>
        </w:rPr>
        <w:t>include</w:t>
      </w:r>
      <w:r>
        <w:rPr>
          <w:rFonts w:ascii="Times New Roman" w:hAnsi="Times New Roman"/>
        </w:rPr>
        <w:t>:</w:t>
      </w:r>
    </w:p>
    <w:p w14:paraId="5F992532" w14:textId="77777777" w:rsidR="00161EFC" w:rsidRPr="00957A53" w:rsidRDefault="00161EFC" w:rsidP="00A77690">
      <w:pPr>
        <w:spacing w:after="0" w:line="240" w:lineRule="auto"/>
        <w:jc w:val="both"/>
        <w:rPr>
          <w:rFonts w:ascii="Times New Roman" w:hAnsi="Times New Roman"/>
        </w:rPr>
      </w:pPr>
    </w:p>
    <w:p w14:paraId="29164FBC" w14:textId="010BF8DE" w:rsidR="008874F4" w:rsidRDefault="002E7AE4" w:rsidP="00C9297F">
      <w:pPr>
        <w:pStyle w:val="ListParagraph"/>
        <w:numPr>
          <w:ilvl w:val="0"/>
          <w:numId w:val="2"/>
        </w:numPr>
        <w:spacing w:after="0" w:line="240" w:lineRule="auto"/>
        <w:ind w:left="1440"/>
        <w:jc w:val="both"/>
        <w:rPr>
          <w:rFonts w:ascii="Times New Roman" w:hAnsi="Times New Roman"/>
        </w:rPr>
      </w:pPr>
      <w:r>
        <w:rPr>
          <w:rFonts w:ascii="Times New Roman" w:hAnsi="Times New Roman"/>
        </w:rPr>
        <w:t>b</w:t>
      </w:r>
      <w:r w:rsidR="008874F4">
        <w:rPr>
          <w:rFonts w:ascii="Times New Roman" w:hAnsi="Times New Roman"/>
        </w:rPr>
        <w:t xml:space="preserve">idding </w:t>
      </w:r>
      <w:proofErr w:type="gramStart"/>
      <w:r w:rsidR="008874F4">
        <w:rPr>
          <w:rFonts w:ascii="Times New Roman" w:hAnsi="Times New Roman"/>
        </w:rPr>
        <w:t>document</w:t>
      </w:r>
      <w:r w:rsidR="004C406A">
        <w:rPr>
          <w:rFonts w:ascii="Times New Roman" w:hAnsi="Times New Roman"/>
        </w:rPr>
        <w:t>s</w:t>
      </w:r>
      <w:r w:rsidR="008874F4" w:rsidRPr="00AB0DAB">
        <w:rPr>
          <w:rFonts w:ascii="Times New Roman" w:hAnsi="Times New Roman"/>
        </w:rPr>
        <w:t>;</w:t>
      </w:r>
      <w:proofErr w:type="gramEnd"/>
    </w:p>
    <w:p w14:paraId="57FD98EA" w14:textId="0732D712" w:rsidR="008874F4" w:rsidRDefault="002E7AE4" w:rsidP="00C9297F">
      <w:pPr>
        <w:pStyle w:val="ListParagraph"/>
        <w:numPr>
          <w:ilvl w:val="0"/>
          <w:numId w:val="2"/>
        </w:numPr>
        <w:spacing w:after="0" w:line="240" w:lineRule="auto"/>
        <w:ind w:left="1440"/>
        <w:jc w:val="both"/>
        <w:rPr>
          <w:rFonts w:ascii="Times New Roman" w:hAnsi="Times New Roman"/>
        </w:rPr>
      </w:pPr>
      <w:r>
        <w:rPr>
          <w:rFonts w:ascii="Times New Roman" w:hAnsi="Times New Roman"/>
        </w:rPr>
        <w:t>p</w:t>
      </w:r>
      <w:r w:rsidR="008874F4">
        <w:rPr>
          <w:rFonts w:ascii="Times New Roman" w:hAnsi="Times New Roman"/>
        </w:rPr>
        <w:t>re-bid meeting (which the Consultant will attend as observer) and drafting requests for clarification and/or amendments to bidding document</w:t>
      </w:r>
      <w:r w:rsidR="00816E5F">
        <w:rPr>
          <w:rFonts w:ascii="Times New Roman" w:hAnsi="Times New Roman"/>
        </w:rPr>
        <w:t xml:space="preserve"> if </w:t>
      </w:r>
      <w:proofErr w:type="gramStart"/>
      <w:r w:rsidR="00816E5F">
        <w:rPr>
          <w:rFonts w:ascii="Times New Roman" w:hAnsi="Times New Roman"/>
        </w:rPr>
        <w:t>applicable;</w:t>
      </w:r>
      <w:proofErr w:type="gramEnd"/>
    </w:p>
    <w:p w14:paraId="36E03CFF" w14:textId="0815C1B1" w:rsidR="008874F4" w:rsidRPr="003351E9" w:rsidRDefault="002E7AE4" w:rsidP="00C9297F">
      <w:pPr>
        <w:pStyle w:val="ListParagraph"/>
        <w:numPr>
          <w:ilvl w:val="0"/>
          <w:numId w:val="2"/>
        </w:numPr>
        <w:spacing w:after="0" w:line="240" w:lineRule="auto"/>
        <w:ind w:left="1440"/>
        <w:jc w:val="both"/>
        <w:rPr>
          <w:rFonts w:ascii="Times New Roman" w:hAnsi="Times New Roman"/>
        </w:rPr>
      </w:pPr>
      <w:r w:rsidRPr="003351E9">
        <w:rPr>
          <w:rFonts w:ascii="Times New Roman" w:hAnsi="Times New Roman"/>
        </w:rPr>
        <w:t>b</w:t>
      </w:r>
      <w:r w:rsidR="008874F4" w:rsidRPr="003351E9">
        <w:rPr>
          <w:rFonts w:ascii="Times New Roman" w:hAnsi="Times New Roman"/>
        </w:rPr>
        <w:t>id opening minutes and drafting of evaluation report; and</w:t>
      </w:r>
    </w:p>
    <w:p w14:paraId="5390E35E" w14:textId="33E1D16A" w:rsidR="008874F4" w:rsidRDefault="002E7AE4" w:rsidP="00C9297F">
      <w:pPr>
        <w:pStyle w:val="ListParagraph"/>
        <w:numPr>
          <w:ilvl w:val="0"/>
          <w:numId w:val="2"/>
        </w:numPr>
        <w:spacing w:after="0" w:line="240" w:lineRule="auto"/>
        <w:ind w:left="1440"/>
        <w:jc w:val="both"/>
        <w:rPr>
          <w:rFonts w:ascii="Times New Roman" w:hAnsi="Times New Roman"/>
        </w:rPr>
      </w:pPr>
      <w:r w:rsidRPr="003351E9">
        <w:rPr>
          <w:rFonts w:ascii="Times New Roman" w:hAnsi="Times New Roman"/>
        </w:rPr>
        <w:t>n</w:t>
      </w:r>
      <w:r w:rsidR="008874F4" w:rsidRPr="003351E9">
        <w:rPr>
          <w:rFonts w:ascii="Times New Roman" w:hAnsi="Times New Roman"/>
        </w:rPr>
        <w:t>egotiations and contract drafting</w:t>
      </w:r>
    </w:p>
    <w:p w14:paraId="1DDC49D3" w14:textId="3D661DAD" w:rsidR="003351E9" w:rsidRPr="007E1B93" w:rsidRDefault="00BD28C5" w:rsidP="00C9297F">
      <w:pPr>
        <w:pStyle w:val="ListParagraph"/>
        <w:numPr>
          <w:ilvl w:val="0"/>
          <w:numId w:val="2"/>
        </w:numPr>
        <w:spacing w:after="0" w:line="240" w:lineRule="auto"/>
        <w:ind w:left="1440"/>
        <w:jc w:val="both"/>
        <w:rPr>
          <w:rFonts w:ascii="Times New Roman" w:hAnsi="Times New Roman"/>
        </w:rPr>
      </w:pPr>
      <w:r>
        <w:rPr>
          <w:rFonts w:ascii="Times New Roman" w:hAnsi="Times New Roman"/>
        </w:rPr>
        <w:t>m</w:t>
      </w:r>
      <w:r w:rsidR="003351E9" w:rsidRPr="007E1B93">
        <w:rPr>
          <w:rFonts w:ascii="Times New Roman" w:hAnsi="Times New Roman"/>
        </w:rPr>
        <w:t>onthly Progress Reports</w:t>
      </w:r>
      <w:r>
        <w:rPr>
          <w:rFonts w:ascii="Times New Roman" w:hAnsi="Times New Roman"/>
        </w:rPr>
        <w:t>; and</w:t>
      </w:r>
    </w:p>
    <w:p w14:paraId="6C8667C0" w14:textId="118D493F" w:rsidR="00A25BF8" w:rsidRPr="003351E9" w:rsidRDefault="00BD28C5" w:rsidP="00C9297F">
      <w:pPr>
        <w:pStyle w:val="ListParagraph"/>
        <w:numPr>
          <w:ilvl w:val="0"/>
          <w:numId w:val="2"/>
        </w:numPr>
        <w:spacing w:after="0" w:line="240" w:lineRule="auto"/>
        <w:ind w:left="1440"/>
        <w:jc w:val="both"/>
        <w:rPr>
          <w:rFonts w:ascii="Times New Roman" w:hAnsi="Times New Roman"/>
        </w:rPr>
      </w:pPr>
      <w:r>
        <w:rPr>
          <w:rFonts w:ascii="Times New Roman" w:hAnsi="Times New Roman"/>
        </w:rPr>
        <w:t>i</w:t>
      </w:r>
      <w:r w:rsidR="003351E9">
        <w:rPr>
          <w:rFonts w:ascii="Times New Roman" w:hAnsi="Times New Roman"/>
        </w:rPr>
        <w:t>nput to monthly, quarterly and annual reports</w:t>
      </w:r>
      <w:r>
        <w:rPr>
          <w:rFonts w:ascii="Times New Roman" w:hAnsi="Times New Roman"/>
        </w:rPr>
        <w:t>.</w:t>
      </w:r>
    </w:p>
    <w:p w14:paraId="3B91E092" w14:textId="77777777" w:rsidR="009329AC" w:rsidRPr="009329AC" w:rsidRDefault="009329AC" w:rsidP="00A77690">
      <w:pPr>
        <w:spacing w:after="0" w:line="240" w:lineRule="auto"/>
        <w:ind w:left="360"/>
        <w:jc w:val="both"/>
        <w:rPr>
          <w:rFonts w:ascii="Times New Roman" w:hAnsi="Times New Roman"/>
        </w:rPr>
      </w:pPr>
    </w:p>
    <w:p w14:paraId="0355758E" w14:textId="6547D2B5" w:rsidR="006A59FB" w:rsidRDefault="00161EFC" w:rsidP="00A77690">
      <w:pPr>
        <w:pStyle w:val="ListParagraph"/>
        <w:numPr>
          <w:ilvl w:val="1"/>
          <w:numId w:val="9"/>
        </w:numPr>
        <w:spacing w:after="0" w:line="240" w:lineRule="auto"/>
        <w:jc w:val="both"/>
        <w:rPr>
          <w:rFonts w:ascii="Times New Roman" w:hAnsi="Times New Roman"/>
        </w:rPr>
      </w:pPr>
      <w:r w:rsidRPr="008C32F2">
        <w:rPr>
          <w:rFonts w:ascii="Times New Roman" w:hAnsi="Times New Roman"/>
        </w:rPr>
        <w:t>The</w:t>
      </w:r>
      <w:r>
        <w:rPr>
          <w:rFonts w:ascii="Times New Roman" w:hAnsi="Times New Roman"/>
        </w:rPr>
        <w:t xml:space="preserve"> written</w:t>
      </w:r>
      <w:r w:rsidRPr="008C32F2">
        <w:rPr>
          <w:rFonts w:ascii="Times New Roman" w:hAnsi="Times New Roman"/>
        </w:rPr>
        <w:t xml:space="preserve"> </w:t>
      </w:r>
      <w:r>
        <w:rPr>
          <w:rFonts w:ascii="Times New Roman" w:hAnsi="Times New Roman"/>
        </w:rPr>
        <w:t xml:space="preserve">deliverables </w:t>
      </w:r>
      <w:r w:rsidR="00BD28C5">
        <w:rPr>
          <w:rFonts w:ascii="Times New Roman" w:hAnsi="Times New Roman"/>
        </w:rPr>
        <w:t>must</w:t>
      </w:r>
      <w:r w:rsidRPr="008C32F2">
        <w:rPr>
          <w:rFonts w:ascii="Times New Roman" w:hAnsi="Times New Roman"/>
        </w:rPr>
        <w:t xml:space="preserve"> be submitted electronically </w:t>
      </w:r>
      <w:r>
        <w:rPr>
          <w:rFonts w:ascii="Times New Roman" w:hAnsi="Times New Roman"/>
        </w:rPr>
        <w:t xml:space="preserve">by email to </w:t>
      </w:r>
      <w:r w:rsidR="00372D9C">
        <w:rPr>
          <w:rFonts w:ascii="Times New Roman" w:hAnsi="Times New Roman"/>
        </w:rPr>
        <w:t>the Project Co-ordinator</w:t>
      </w:r>
      <w:r>
        <w:rPr>
          <w:rFonts w:ascii="Times New Roman" w:hAnsi="Times New Roman"/>
        </w:rPr>
        <w:t>.</w:t>
      </w:r>
    </w:p>
    <w:p w14:paraId="7B2CB6C4" w14:textId="77777777" w:rsidR="00372D9C" w:rsidRDefault="00372D9C" w:rsidP="00A77690">
      <w:pPr>
        <w:pStyle w:val="ListParagraph"/>
        <w:spacing w:after="0" w:line="240" w:lineRule="auto"/>
        <w:jc w:val="both"/>
        <w:rPr>
          <w:rFonts w:ascii="Times New Roman" w:hAnsi="Times New Roman"/>
        </w:rPr>
      </w:pPr>
    </w:p>
    <w:p w14:paraId="24122D1B" w14:textId="0EC31AE6" w:rsidR="00372D9C" w:rsidRDefault="00372D9C" w:rsidP="00A77690">
      <w:pPr>
        <w:pStyle w:val="ListParagraph"/>
        <w:numPr>
          <w:ilvl w:val="1"/>
          <w:numId w:val="9"/>
        </w:numPr>
        <w:spacing w:after="0" w:line="240" w:lineRule="auto"/>
        <w:jc w:val="both"/>
        <w:rPr>
          <w:rFonts w:ascii="Times New Roman" w:hAnsi="Times New Roman"/>
        </w:rPr>
      </w:pPr>
      <w:r>
        <w:rPr>
          <w:rFonts w:ascii="Times New Roman" w:hAnsi="Times New Roman"/>
        </w:rPr>
        <w:t>The Consultant is expected to work remotely.</w:t>
      </w:r>
    </w:p>
    <w:p w14:paraId="44E03E4A" w14:textId="77777777" w:rsidR="00372D9C" w:rsidRPr="00372D9C" w:rsidRDefault="00372D9C" w:rsidP="00A77690">
      <w:pPr>
        <w:spacing w:after="0" w:line="240" w:lineRule="auto"/>
        <w:jc w:val="both"/>
        <w:rPr>
          <w:rFonts w:ascii="Times New Roman" w:hAnsi="Times New Roman"/>
        </w:rPr>
      </w:pPr>
    </w:p>
    <w:p w14:paraId="05D33482" w14:textId="44376F68" w:rsidR="00372D9C" w:rsidRDefault="00372D9C" w:rsidP="00A77690">
      <w:pPr>
        <w:pStyle w:val="ListParagraph"/>
        <w:numPr>
          <w:ilvl w:val="1"/>
          <w:numId w:val="9"/>
        </w:numPr>
        <w:spacing w:after="0" w:line="240" w:lineRule="auto"/>
        <w:jc w:val="both"/>
        <w:rPr>
          <w:rFonts w:ascii="Times New Roman" w:hAnsi="Times New Roman"/>
        </w:rPr>
      </w:pPr>
      <w:r>
        <w:rPr>
          <w:rFonts w:ascii="Times New Roman" w:hAnsi="Times New Roman"/>
        </w:rPr>
        <w:t>No travel is required for this consultancy.</w:t>
      </w:r>
    </w:p>
    <w:p w14:paraId="1A30C2C9" w14:textId="77777777" w:rsidR="00372D9C" w:rsidRDefault="00372D9C" w:rsidP="00A77690">
      <w:pPr>
        <w:pStyle w:val="ListParagraph"/>
        <w:spacing w:after="0" w:line="240" w:lineRule="auto"/>
        <w:jc w:val="both"/>
        <w:rPr>
          <w:rFonts w:ascii="Times New Roman" w:hAnsi="Times New Roman"/>
        </w:rPr>
      </w:pPr>
    </w:p>
    <w:p w14:paraId="01150FA5" w14:textId="77777777" w:rsidR="00161EFC" w:rsidRDefault="00161EFC" w:rsidP="00A77690">
      <w:pPr>
        <w:pStyle w:val="Quick1"/>
        <w:widowControl/>
        <w:numPr>
          <w:ilvl w:val="0"/>
          <w:numId w:val="5"/>
        </w:numPr>
        <w:autoSpaceDE/>
        <w:autoSpaceDN/>
        <w:adjustRightInd/>
        <w:rPr>
          <w:b/>
          <w:bCs/>
          <w:sz w:val="22"/>
          <w:szCs w:val="22"/>
          <w:u w:val="single"/>
        </w:rPr>
      </w:pPr>
      <w:r w:rsidRPr="00F2410B">
        <w:rPr>
          <w:b/>
          <w:bCs/>
          <w:sz w:val="22"/>
          <w:szCs w:val="22"/>
          <w:u w:val="single"/>
        </w:rPr>
        <w:t xml:space="preserve">QUALIFICATIONS AND EXPERIENCE </w:t>
      </w:r>
    </w:p>
    <w:p w14:paraId="7F679BF2" w14:textId="77777777" w:rsidR="007B3139" w:rsidRPr="00F2410B" w:rsidRDefault="007B3139" w:rsidP="007B3139">
      <w:pPr>
        <w:pStyle w:val="Quick1"/>
        <w:widowControl/>
        <w:numPr>
          <w:ilvl w:val="0"/>
          <w:numId w:val="0"/>
        </w:numPr>
        <w:autoSpaceDE/>
        <w:autoSpaceDN/>
        <w:adjustRightInd/>
        <w:rPr>
          <w:b/>
          <w:bCs/>
          <w:sz w:val="22"/>
          <w:szCs w:val="22"/>
          <w:u w:val="single"/>
        </w:rPr>
      </w:pPr>
    </w:p>
    <w:p w14:paraId="2005E3B8" w14:textId="77777777" w:rsidR="00161EFC" w:rsidRPr="005266FF" w:rsidRDefault="00161EFC" w:rsidP="007B3139">
      <w:pPr>
        <w:pStyle w:val="ListParagraph"/>
        <w:numPr>
          <w:ilvl w:val="1"/>
          <w:numId w:val="10"/>
        </w:numPr>
        <w:spacing w:after="0" w:line="240" w:lineRule="auto"/>
        <w:ind w:left="0" w:firstLine="0"/>
        <w:jc w:val="both"/>
        <w:rPr>
          <w:rFonts w:ascii="Times New Roman" w:hAnsi="Times New Roman"/>
        </w:rPr>
      </w:pPr>
      <w:r w:rsidRPr="005266FF">
        <w:rPr>
          <w:rStyle w:val="normaltextrun"/>
          <w:rFonts w:ascii="Times New Roman" w:hAnsi="Times New Roman"/>
        </w:rPr>
        <w:t>The ideal candidate for the position of Procurement Consultant should possess the following qualifications and skills:</w:t>
      </w:r>
      <w:r w:rsidRPr="005266FF">
        <w:rPr>
          <w:rStyle w:val="eop"/>
          <w:rFonts w:ascii="Times New Roman" w:hAnsi="Times New Roman"/>
        </w:rPr>
        <w:t> </w:t>
      </w:r>
    </w:p>
    <w:p w14:paraId="1CFDC05B" w14:textId="77777777" w:rsidR="00161EFC" w:rsidRDefault="00161EFC" w:rsidP="00A77690">
      <w:pPr>
        <w:pStyle w:val="paragraph"/>
        <w:spacing w:before="0" w:beforeAutospacing="0" w:after="0" w:afterAutospacing="0"/>
        <w:ind w:right="180"/>
        <w:jc w:val="both"/>
        <w:textAlignment w:val="baseline"/>
        <w:rPr>
          <w:rStyle w:val="normaltextrun"/>
          <w:rFonts w:eastAsia="Calibri"/>
          <w:sz w:val="22"/>
          <w:szCs w:val="22"/>
          <w:lang w:val="en-GB"/>
        </w:rPr>
      </w:pPr>
    </w:p>
    <w:p w14:paraId="4DC91838" w14:textId="6FC4E553" w:rsidR="00161EFC" w:rsidRPr="007E6449" w:rsidRDefault="00161EFC" w:rsidP="00C9297F">
      <w:pPr>
        <w:pStyle w:val="paragraph"/>
        <w:numPr>
          <w:ilvl w:val="0"/>
          <w:numId w:val="6"/>
        </w:numPr>
        <w:spacing w:before="0" w:beforeAutospacing="0" w:after="0" w:afterAutospacing="0"/>
        <w:ind w:left="1440" w:hanging="720"/>
        <w:jc w:val="both"/>
        <w:textAlignment w:val="baseline"/>
        <w:rPr>
          <w:sz w:val="22"/>
          <w:szCs w:val="22"/>
        </w:rPr>
      </w:pPr>
      <w:r w:rsidRPr="007E6449">
        <w:rPr>
          <w:rStyle w:val="normaltextrun"/>
          <w:rFonts w:eastAsia="Calibri"/>
          <w:sz w:val="22"/>
          <w:szCs w:val="22"/>
          <w:lang w:val="en-GB"/>
        </w:rPr>
        <w:t>A</w:t>
      </w:r>
      <w:r w:rsidR="00816E5F">
        <w:rPr>
          <w:rStyle w:val="normaltextrun"/>
          <w:rFonts w:eastAsia="Calibri"/>
          <w:sz w:val="22"/>
          <w:szCs w:val="22"/>
          <w:lang w:val="en-GB"/>
        </w:rPr>
        <w:t>t least a</w:t>
      </w:r>
      <w:r w:rsidRPr="007E6449">
        <w:rPr>
          <w:rStyle w:val="normaltextrun"/>
          <w:rFonts w:eastAsia="Calibri"/>
          <w:sz w:val="22"/>
          <w:szCs w:val="22"/>
          <w:lang w:val="en-GB"/>
        </w:rPr>
        <w:t xml:space="preserve"> Bachelor's in a relevant field (e.g.,</w:t>
      </w:r>
      <w:r w:rsidRPr="007E6449">
        <w:rPr>
          <w:sz w:val="22"/>
          <w:szCs w:val="22"/>
        </w:rPr>
        <w:t xml:space="preserve"> procurement, supply chain management, business administration, project management or a related discipline)</w:t>
      </w:r>
      <w:r w:rsidRPr="007E6449">
        <w:rPr>
          <w:rStyle w:val="normaltextrun"/>
          <w:rFonts w:eastAsia="Calibri"/>
          <w:sz w:val="22"/>
          <w:szCs w:val="22"/>
          <w:lang w:val="en-GB"/>
        </w:rPr>
        <w:t>.</w:t>
      </w:r>
      <w:r w:rsidRPr="007E6449">
        <w:rPr>
          <w:rStyle w:val="eop"/>
          <w:sz w:val="22"/>
          <w:szCs w:val="22"/>
        </w:rPr>
        <w:t> </w:t>
      </w:r>
    </w:p>
    <w:p w14:paraId="36B30488" w14:textId="77777777" w:rsidR="00161EFC" w:rsidRDefault="00161EFC" w:rsidP="00C9297F">
      <w:pPr>
        <w:pStyle w:val="paragraph"/>
        <w:spacing w:before="0" w:beforeAutospacing="0" w:after="0" w:afterAutospacing="0"/>
        <w:ind w:left="1440" w:hanging="720"/>
        <w:jc w:val="both"/>
        <w:textAlignment w:val="baseline"/>
        <w:rPr>
          <w:rStyle w:val="normaltextrun"/>
          <w:rFonts w:eastAsia="Calibri"/>
          <w:sz w:val="22"/>
          <w:szCs w:val="22"/>
        </w:rPr>
      </w:pPr>
    </w:p>
    <w:p w14:paraId="0CC1B205" w14:textId="749481CA" w:rsidR="00161EFC" w:rsidRPr="007E6449" w:rsidRDefault="00816E5F" w:rsidP="00C9297F">
      <w:pPr>
        <w:pStyle w:val="paragraph"/>
        <w:numPr>
          <w:ilvl w:val="0"/>
          <w:numId w:val="6"/>
        </w:numPr>
        <w:spacing w:before="0" w:beforeAutospacing="0" w:after="0" w:afterAutospacing="0"/>
        <w:ind w:left="1440" w:hanging="720"/>
        <w:jc w:val="both"/>
        <w:textAlignment w:val="baseline"/>
        <w:rPr>
          <w:sz w:val="22"/>
          <w:szCs w:val="22"/>
        </w:rPr>
      </w:pPr>
      <w:r>
        <w:rPr>
          <w:rStyle w:val="normaltextrun"/>
          <w:rFonts w:eastAsia="Calibri"/>
          <w:sz w:val="22"/>
          <w:szCs w:val="22"/>
        </w:rPr>
        <w:t xml:space="preserve">At least five (5) years of experience </w:t>
      </w:r>
      <w:r w:rsidR="44B8551E" w:rsidRPr="252103AE">
        <w:rPr>
          <w:rStyle w:val="normaltextrun"/>
          <w:rFonts w:eastAsia="Calibri"/>
          <w:sz w:val="22"/>
          <w:szCs w:val="22"/>
        </w:rPr>
        <w:t>working with</w:t>
      </w:r>
      <w:r w:rsidR="00161EFC" w:rsidRPr="007E6449">
        <w:rPr>
          <w:rStyle w:val="normaltextrun"/>
          <w:rFonts w:eastAsia="Calibri"/>
          <w:sz w:val="22"/>
          <w:szCs w:val="22"/>
          <w:lang w:val="en-GB"/>
        </w:rPr>
        <w:t xml:space="preserve"> </w:t>
      </w:r>
      <w:r w:rsidR="00161EFC" w:rsidRPr="007E6449">
        <w:rPr>
          <w:sz w:val="22"/>
          <w:szCs w:val="22"/>
        </w:rPr>
        <w:t xml:space="preserve">procurement regulations, guidelines, and best practices, particularly in the context of international development projects. This includes familiarity with the </w:t>
      </w:r>
      <w:r w:rsidR="278CCFFC" w:rsidRPr="252103AE">
        <w:rPr>
          <w:sz w:val="22"/>
          <w:szCs w:val="22"/>
        </w:rPr>
        <w:t>CDB</w:t>
      </w:r>
      <w:r w:rsidR="00161EFC" w:rsidRPr="007E6449">
        <w:rPr>
          <w:sz w:val="22"/>
          <w:szCs w:val="22"/>
        </w:rPr>
        <w:t xml:space="preserve"> or other multilateral development banks or international financial institutions' procurement rules and procedures. </w:t>
      </w:r>
    </w:p>
    <w:p w14:paraId="7DD730C5" w14:textId="77777777" w:rsidR="00161EFC" w:rsidRDefault="00161EFC" w:rsidP="00C9297F">
      <w:pPr>
        <w:pStyle w:val="paragraph"/>
        <w:spacing w:before="0" w:beforeAutospacing="0" w:after="0" w:afterAutospacing="0"/>
        <w:ind w:left="1440" w:hanging="720"/>
        <w:jc w:val="both"/>
        <w:textAlignment w:val="baseline"/>
        <w:rPr>
          <w:sz w:val="22"/>
          <w:szCs w:val="22"/>
        </w:rPr>
      </w:pPr>
    </w:p>
    <w:p w14:paraId="4376F64B" w14:textId="5F4F8B28" w:rsidR="00161EFC" w:rsidRPr="007E6449" w:rsidRDefault="00674A56" w:rsidP="00C9297F">
      <w:pPr>
        <w:pStyle w:val="paragraph"/>
        <w:numPr>
          <w:ilvl w:val="0"/>
          <w:numId w:val="6"/>
        </w:numPr>
        <w:spacing w:before="0" w:beforeAutospacing="0" w:after="0" w:afterAutospacing="0"/>
        <w:ind w:left="1440" w:hanging="720"/>
        <w:jc w:val="both"/>
        <w:textAlignment w:val="baseline"/>
        <w:rPr>
          <w:sz w:val="22"/>
          <w:szCs w:val="22"/>
        </w:rPr>
      </w:pPr>
      <w:r>
        <w:rPr>
          <w:sz w:val="22"/>
          <w:szCs w:val="22"/>
        </w:rPr>
        <w:t>At least two (2) years of p</w:t>
      </w:r>
      <w:r w:rsidR="00161EFC" w:rsidRPr="007E6449">
        <w:rPr>
          <w:sz w:val="22"/>
          <w:szCs w:val="22"/>
        </w:rPr>
        <w:t xml:space="preserve">roven experience in </w:t>
      </w:r>
      <w:r w:rsidR="000A2CD9">
        <w:rPr>
          <w:sz w:val="22"/>
          <w:szCs w:val="22"/>
        </w:rPr>
        <w:t>supportin</w:t>
      </w:r>
      <w:r w:rsidR="00161EFC" w:rsidRPr="007E6449">
        <w:rPr>
          <w:sz w:val="22"/>
          <w:szCs w:val="22"/>
        </w:rPr>
        <w:t>g procurement processes for similar technical assistance or infrastructure projects.</w:t>
      </w:r>
      <w:r w:rsidR="006A59FB">
        <w:rPr>
          <w:sz w:val="22"/>
          <w:szCs w:val="22"/>
        </w:rPr>
        <w:t xml:space="preserve"> </w:t>
      </w:r>
      <w:r w:rsidR="00161EFC" w:rsidRPr="007E6449">
        <w:rPr>
          <w:sz w:val="22"/>
          <w:szCs w:val="22"/>
        </w:rPr>
        <w:t>This includes experience with procurement planning, vendor/provider selection, bid evaluation, and contract management.</w:t>
      </w:r>
    </w:p>
    <w:p w14:paraId="45D3777C" w14:textId="77777777" w:rsidR="00161EFC" w:rsidRDefault="00161EFC" w:rsidP="00C9297F">
      <w:pPr>
        <w:pStyle w:val="paragraph"/>
        <w:spacing w:before="0" w:beforeAutospacing="0" w:after="0" w:afterAutospacing="0"/>
        <w:ind w:left="1440" w:hanging="720"/>
        <w:jc w:val="both"/>
        <w:textAlignment w:val="baseline"/>
        <w:rPr>
          <w:rStyle w:val="normaltextrun"/>
          <w:rFonts w:eastAsia="Calibri"/>
          <w:sz w:val="22"/>
          <w:szCs w:val="22"/>
          <w:lang w:val="en-GB"/>
        </w:rPr>
      </w:pPr>
    </w:p>
    <w:p w14:paraId="5C9B9A86" w14:textId="77777777" w:rsidR="00161EFC" w:rsidRPr="007E6449" w:rsidRDefault="00161EFC" w:rsidP="00C9297F">
      <w:pPr>
        <w:pStyle w:val="paragraph"/>
        <w:numPr>
          <w:ilvl w:val="0"/>
          <w:numId w:val="6"/>
        </w:numPr>
        <w:spacing w:before="0" w:beforeAutospacing="0" w:after="0" w:afterAutospacing="0"/>
        <w:ind w:left="1440" w:hanging="720"/>
        <w:jc w:val="both"/>
        <w:textAlignment w:val="baseline"/>
        <w:rPr>
          <w:sz w:val="22"/>
          <w:szCs w:val="22"/>
        </w:rPr>
      </w:pPr>
      <w:r w:rsidRPr="007E6449">
        <w:rPr>
          <w:rStyle w:val="normaltextrun"/>
          <w:rFonts w:eastAsia="Calibri"/>
          <w:sz w:val="22"/>
          <w:szCs w:val="22"/>
          <w:lang w:val="en-GB"/>
        </w:rPr>
        <w:t>Excellent communication and interpersonal skills, with the ability to</w:t>
      </w:r>
      <w:r w:rsidRPr="007E6449">
        <w:rPr>
          <w:sz w:val="22"/>
          <w:szCs w:val="22"/>
        </w:rPr>
        <w:t xml:space="preserve"> ability to prepare clear, concise, and accurate reports, procurement documentation, and other project-related materials</w:t>
      </w:r>
      <w:r w:rsidRPr="007E6449">
        <w:rPr>
          <w:rStyle w:val="normaltextrun"/>
          <w:rFonts w:eastAsia="Calibri"/>
          <w:sz w:val="22"/>
          <w:szCs w:val="22"/>
          <w:lang w:val="en-GB"/>
        </w:rPr>
        <w:t>.</w:t>
      </w:r>
      <w:r w:rsidRPr="007E6449">
        <w:rPr>
          <w:rStyle w:val="eop"/>
          <w:sz w:val="22"/>
          <w:szCs w:val="22"/>
        </w:rPr>
        <w:t> </w:t>
      </w:r>
    </w:p>
    <w:p w14:paraId="5883F5A6" w14:textId="77777777" w:rsidR="00161EFC" w:rsidRDefault="00161EFC" w:rsidP="00C9297F">
      <w:pPr>
        <w:pStyle w:val="paragraph"/>
        <w:spacing w:before="0" w:beforeAutospacing="0" w:after="0" w:afterAutospacing="0"/>
        <w:ind w:left="1440" w:hanging="720"/>
        <w:jc w:val="both"/>
        <w:textAlignment w:val="baseline"/>
        <w:rPr>
          <w:rStyle w:val="normaltextrun"/>
          <w:rFonts w:eastAsia="Calibri"/>
          <w:sz w:val="22"/>
          <w:szCs w:val="22"/>
          <w:lang w:val="en-GB"/>
        </w:rPr>
      </w:pPr>
    </w:p>
    <w:p w14:paraId="5973BB84" w14:textId="7EAD8B5E" w:rsidR="00161EFC" w:rsidRPr="007E6449" w:rsidRDefault="00161EFC" w:rsidP="00C9297F">
      <w:pPr>
        <w:pStyle w:val="paragraph"/>
        <w:numPr>
          <w:ilvl w:val="0"/>
          <w:numId w:val="6"/>
        </w:numPr>
        <w:spacing w:before="0" w:beforeAutospacing="0" w:after="0" w:afterAutospacing="0"/>
        <w:ind w:left="1440" w:hanging="720"/>
        <w:jc w:val="both"/>
        <w:textAlignment w:val="baseline"/>
        <w:rPr>
          <w:sz w:val="22"/>
          <w:szCs w:val="22"/>
        </w:rPr>
      </w:pPr>
      <w:r w:rsidRPr="007E6449">
        <w:rPr>
          <w:rStyle w:val="normaltextrun"/>
          <w:rFonts w:eastAsia="Calibri"/>
          <w:sz w:val="22"/>
          <w:szCs w:val="22"/>
          <w:lang w:val="en-GB"/>
        </w:rPr>
        <w:t>Proficiency in English is essential.  </w:t>
      </w:r>
      <w:r w:rsidRPr="007E6449">
        <w:rPr>
          <w:rStyle w:val="eop"/>
          <w:sz w:val="22"/>
          <w:szCs w:val="22"/>
        </w:rPr>
        <w:t> </w:t>
      </w:r>
    </w:p>
    <w:p w14:paraId="47EDAB77" w14:textId="77777777" w:rsidR="00161EFC" w:rsidRDefault="00161EFC" w:rsidP="00C9297F">
      <w:pPr>
        <w:pStyle w:val="paragraph"/>
        <w:spacing w:before="0" w:beforeAutospacing="0" w:after="0" w:afterAutospacing="0"/>
        <w:ind w:left="1440" w:hanging="720"/>
        <w:jc w:val="both"/>
        <w:textAlignment w:val="baseline"/>
        <w:rPr>
          <w:rStyle w:val="normaltextrun"/>
          <w:rFonts w:eastAsia="Calibri"/>
          <w:sz w:val="22"/>
          <w:szCs w:val="22"/>
          <w:lang w:val="en-GB"/>
        </w:rPr>
      </w:pPr>
    </w:p>
    <w:p w14:paraId="03D7DF62" w14:textId="61011A43" w:rsidR="00161EFC" w:rsidRPr="007E6449" w:rsidRDefault="00161EFC" w:rsidP="00C9297F">
      <w:pPr>
        <w:pStyle w:val="paragraph"/>
        <w:numPr>
          <w:ilvl w:val="0"/>
          <w:numId w:val="6"/>
        </w:numPr>
        <w:spacing w:before="0" w:beforeAutospacing="0" w:after="0" w:afterAutospacing="0"/>
        <w:ind w:left="1440" w:hanging="720"/>
        <w:jc w:val="both"/>
        <w:textAlignment w:val="baseline"/>
        <w:rPr>
          <w:sz w:val="22"/>
          <w:szCs w:val="22"/>
        </w:rPr>
      </w:pPr>
      <w:r w:rsidRPr="007E6449">
        <w:rPr>
          <w:rStyle w:val="normaltextrun"/>
          <w:rFonts w:eastAsia="Calibri"/>
          <w:sz w:val="22"/>
          <w:szCs w:val="22"/>
          <w:lang w:val="en-GB"/>
        </w:rPr>
        <w:t xml:space="preserve">Familiarity with </w:t>
      </w:r>
      <w:r w:rsidR="00132893">
        <w:rPr>
          <w:rStyle w:val="normaltextrun"/>
          <w:rFonts w:eastAsia="Calibri"/>
          <w:sz w:val="22"/>
          <w:szCs w:val="22"/>
          <w:lang w:val="en-GB"/>
        </w:rPr>
        <w:t xml:space="preserve">sustainable land use management and </w:t>
      </w:r>
      <w:r w:rsidR="00D67A30">
        <w:rPr>
          <w:rStyle w:val="normaltextrun"/>
          <w:rFonts w:eastAsia="Calibri"/>
          <w:sz w:val="22"/>
          <w:szCs w:val="22"/>
          <w:lang w:val="en-GB"/>
        </w:rPr>
        <w:t>ecosystem-based</w:t>
      </w:r>
      <w:r w:rsidR="00EC5DD0">
        <w:rPr>
          <w:rStyle w:val="normaltextrun"/>
          <w:rFonts w:eastAsia="Calibri"/>
          <w:sz w:val="22"/>
          <w:szCs w:val="22"/>
          <w:lang w:val="en-GB"/>
        </w:rPr>
        <w:t xml:space="preserve"> </w:t>
      </w:r>
      <w:r w:rsidR="00AF2B97">
        <w:rPr>
          <w:rStyle w:val="normaltextrun"/>
          <w:rFonts w:eastAsia="Calibri"/>
          <w:sz w:val="22"/>
          <w:szCs w:val="22"/>
          <w:lang w:val="en-GB"/>
        </w:rPr>
        <w:t xml:space="preserve">management </w:t>
      </w:r>
      <w:r w:rsidRPr="007E6449">
        <w:rPr>
          <w:rStyle w:val="normaltextrun"/>
          <w:rFonts w:eastAsia="Calibri"/>
          <w:sz w:val="22"/>
          <w:szCs w:val="22"/>
          <w:lang w:val="en-GB"/>
        </w:rPr>
        <w:t>is an advantage.</w:t>
      </w:r>
      <w:r w:rsidRPr="007E6449">
        <w:rPr>
          <w:rStyle w:val="eop"/>
          <w:sz w:val="22"/>
          <w:szCs w:val="22"/>
        </w:rPr>
        <w:t> </w:t>
      </w:r>
    </w:p>
    <w:p w14:paraId="0BA15C57" w14:textId="77777777" w:rsidR="00161EFC" w:rsidRDefault="00161EFC" w:rsidP="00C9297F">
      <w:pPr>
        <w:pStyle w:val="paragraph"/>
        <w:spacing w:before="0" w:beforeAutospacing="0" w:after="0" w:afterAutospacing="0"/>
        <w:ind w:left="1440" w:hanging="720"/>
        <w:jc w:val="both"/>
        <w:textAlignment w:val="baseline"/>
        <w:rPr>
          <w:rStyle w:val="normaltextrun"/>
          <w:rFonts w:eastAsia="Calibri"/>
          <w:sz w:val="22"/>
          <w:szCs w:val="22"/>
          <w:lang w:val="en-GB"/>
        </w:rPr>
      </w:pPr>
    </w:p>
    <w:p w14:paraId="0CF362C0" w14:textId="6DC3F6B0" w:rsidR="002155D1" w:rsidRPr="007E6449" w:rsidRDefault="00912127" w:rsidP="00C9297F">
      <w:pPr>
        <w:pStyle w:val="paragraph"/>
        <w:numPr>
          <w:ilvl w:val="0"/>
          <w:numId w:val="6"/>
        </w:numPr>
        <w:spacing w:before="0" w:beforeAutospacing="0" w:after="0" w:afterAutospacing="0"/>
        <w:ind w:left="1440" w:hanging="720"/>
        <w:jc w:val="both"/>
        <w:textAlignment w:val="baseline"/>
        <w:rPr>
          <w:sz w:val="22"/>
          <w:szCs w:val="22"/>
        </w:rPr>
      </w:pPr>
      <w:r w:rsidRPr="00912127">
        <w:rPr>
          <w:rStyle w:val="eop"/>
          <w:sz w:val="22"/>
          <w:szCs w:val="22"/>
        </w:rPr>
        <w:t xml:space="preserve">Knowledge of the cultural and socio-economic context </w:t>
      </w:r>
      <w:r>
        <w:rPr>
          <w:rStyle w:val="eop"/>
          <w:sz w:val="22"/>
          <w:szCs w:val="22"/>
        </w:rPr>
        <w:t xml:space="preserve">of </w:t>
      </w:r>
      <w:r w:rsidRPr="00912127">
        <w:rPr>
          <w:rStyle w:val="eop"/>
          <w:sz w:val="22"/>
          <w:szCs w:val="22"/>
        </w:rPr>
        <w:t>the Caribbean or S</w:t>
      </w:r>
      <w:r>
        <w:rPr>
          <w:rStyle w:val="eop"/>
          <w:sz w:val="22"/>
          <w:szCs w:val="22"/>
        </w:rPr>
        <w:t xml:space="preserve">mall </w:t>
      </w:r>
      <w:r w:rsidRPr="00912127">
        <w:rPr>
          <w:rStyle w:val="eop"/>
          <w:sz w:val="22"/>
          <w:szCs w:val="22"/>
        </w:rPr>
        <w:t>I</w:t>
      </w:r>
      <w:r>
        <w:rPr>
          <w:rStyle w:val="eop"/>
          <w:sz w:val="22"/>
          <w:szCs w:val="22"/>
        </w:rPr>
        <w:t xml:space="preserve">sland </w:t>
      </w:r>
      <w:r w:rsidRPr="00912127">
        <w:rPr>
          <w:rStyle w:val="eop"/>
          <w:sz w:val="22"/>
          <w:szCs w:val="22"/>
        </w:rPr>
        <w:t>D</w:t>
      </w:r>
      <w:r>
        <w:rPr>
          <w:rStyle w:val="eop"/>
          <w:sz w:val="22"/>
          <w:szCs w:val="22"/>
        </w:rPr>
        <w:t xml:space="preserve">eveloping </w:t>
      </w:r>
      <w:r w:rsidR="00E10F85" w:rsidRPr="00912127">
        <w:rPr>
          <w:rStyle w:val="eop"/>
          <w:sz w:val="22"/>
          <w:szCs w:val="22"/>
        </w:rPr>
        <w:t>S</w:t>
      </w:r>
      <w:r w:rsidR="00E10F85">
        <w:rPr>
          <w:rStyle w:val="eop"/>
          <w:sz w:val="22"/>
          <w:szCs w:val="22"/>
        </w:rPr>
        <w:t>tates</w:t>
      </w:r>
      <w:r w:rsidR="00E10F85" w:rsidRPr="00912127">
        <w:rPr>
          <w:rStyle w:val="eop"/>
          <w:sz w:val="22"/>
          <w:szCs w:val="22"/>
        </w:rPr>
        <w:t xml:space="preserve"> would</w:t>
      </w:r>
      <w:r w:rsidRPr="00912127">
        <w:rPr>
          <w:rStyle w:val="eop"/>
          <w:sz w:val="22"/>
          <w:szCs w:val="22"/>
        </w:rPr>
        <w:t xml:space="preserve"> be an asset</w:t>
      </w:r>
    </w:p>
    <w:p w14:paraId="2D14B0CB" w14:textId="77777777" w:rsidR="00161EFC" w:rsidRPr="00551B3A" w:rsidRDefault="00161EFC" w:rsidP="00A77690">
      <w:pPr>
        <w:spacing w:after="0" w:line="240" w:lineRule="auto"/>
        <w:ind w:left="1440" w:hanging="720"/>
        <w:jc w:val="both"/>
        <w:rPr>
          <w:rFonts w:ascii="Times New Roman" w:hAnsi="Times New Roman"/>
          <w:b/>
          <w:bCs/>
        </w:rPr>
      </w:pPr>
    </w:p>
    <w:p w14:paraId="0DCF1FA2" w14:textId="77777777" w:rsidR="00161EFC" w:rsidRDefault="00161EFC" w:rsidP="00A77690">
      <w:pPr>
        <w:pStyle w:val="Quick1"/>
        <w:widowControl/>
        <w:numPr>
          <w:ilvl w:val="0"/>
          <w:numId w:val="5"/>
        </w:numPr>
        <w:autoSpaceDE/>
        <w:autoSpaceDN/>
        <w:adjustRightInd/>
        <w:rPr>
          <w:b/>
          <w:bCs/>
          <w:sz w:val="22"/>
          <w:szCs w:val="22"/>
          <w:u w:val="single"/>
        </w:rPr>
      </w:pPr>
      <w:r w:rsidRPr="00F2410B">
        <w:rPr>
          <w:b/>
          <w:bCs/>
          <w:sz w:val="22"/>
          <w:szCs w:val="22"/>
          <w:u w:val="single"/>
        </w:rPr>
        <w:t>DURATION</w:t>
      </w:r>
    </w:p>
    <w:p w14:paraId="7497D182" w14:textId="77777777" w:rsidR="007B3139" w:rsidRPr="00F2410B" w:rsidRDefault="007B3139" w:rsidP="007B3139">
      <w:pPr>
        <w:pStyle w:val="Quick1"/>
        <w:widowControl/>
        <w:numPr>
          <w:ilvl w:val="0"/>
          <w:numId w:val="0"/>
        </w:numPr>
        <w:autoSpaceDE/>
        <w:autoSpaceDN/>
        <w:adjustRightInd/>
        <w:rPr>
          <w:b/>
          <w:bCs/>
          <w:sz w:val="22"/>
          <w:szCs w:val="22"/>
          <w:u w:val="single"/>
        </w:rPr>
      </w:pPr>
    </w:p>
    <w:p w14:paraId="5DFD530E" w14:textId="1AACE6A0" w:rsidR="00161EFC" w:rsidRPr="00007F36" w:rsidRDefault="00161EFC" w:rsidP="00A77690">
      <w:pPr>
        <w:shd w:val="clear" w:color="auto" w:fill="FFFFFF" w:themeFill="background1"/>
        <w:spacing w:after="0" w:line="240" w:lineRule="auto"/>
        <w:jc w:val="both"/>
        <w:rPr>
          <w:rFonts w:ascii="Times New Roman" w:hAnsi="Times New Roman"/>
        </w:rPr>
      </w:pPr>
      <w:r>
        <w:rPr>
          <w:rFonts w:ascii="Times New Roman" w:hAnsi="Times New Roman"/>
        </w:rPr>
        <w:t>5.01</w:t>
      </w:r>
      <w:r>
        <w:rPr>
          <w:rFonts w:ascii="Times New Roman" w:hAnsi="Times New Roman"/>
        </w:rPr>
        <w:tab/>
      </w:r>
      <w:r w:rsidR="003351E9">
        <w:rPr>
          <w:rFonts w:ascii="Times New Roman" w:hAnsi="Times New Roman"/>
        </w:rPr>
        <w:t xml:space="preserve">The level of effort for this assignment is expected to be </w:t>
      </w:r>
      <w:r w:rsidR="00BD28C5">
        <w:rPr>
          <w:rFonts w:ascii="Times New Roman" w:hAnsi="Times New Roman"/>
        </w:rPr>
        <w:t>seventy-five (</w:t>
      </w:r>
      <w:r w:rsidR="007E1B93">
        <w:rPr>
          <w:rFonts w:ascii="Times New Roman" w:hAnsi="Times New Roman"/>
        </w:rPr>
        <w:t>75</w:t>
      </w:r>
      <w:r w:rsidR="00BD28C5">
        <w:rPr>
          <w:rFonts w:ascii="Times New Roman" w:hAnsi="Times New Roman"/>
        </w:rPr>
        <w:t>) working/professional</w:t>
      </w:r>
      <w:r w:rsidR="007E1B93">
        <w:rPr>
          <w:rFonts w:ascii="Times New Roman" w:hAnsi="Times New Roman"/>
        </w:rPr>
        <w:t xml:space="preserve"> days </w:t>
      </w:r>
      <w:r w:rsidR="003351E9">
        <w:rPr>
          <w:rFonts w:ascii="Times New Roman" w:hAnsi="Times New Roman"/>
        </w:rPr>
        <w:t xml:space="preserve">over a period of </w:t>
      </w:r>
      <w:r w:rsidR="00B11F2B">
        <w:rPr>
          <w:rFonts w:ascii="Times New Roman" w:hAnsi="Times New Roman"/>
        </w:rPr>
        <w:t xml:space="preserve">seventeen </w:t>
      </w:r>
      <w:r w:rsidR="00BD28C5">
        <w:rPr>
          <w:rFonts w:ascii="Times New Roman" w:hAnsi="Times New Roman"/>
        </w:rPr>
        <w:t>(</w:t>
      </w:r>
      <w:r w:rsidR="00B11F2B">
        <w:rPr>
          <w:rFonts w:ascii="Times New Roman" w:hAnsi="Times New Roman"/>
        </w:rPr>
        <w:t>17</w:t>
      </w:r>
      <w:r w:rsidR="00BD28C5">
        <w:rPr>
          <w:rFonts w:ascii="Times New Roman" w:hAnsi="Times New Roman"/>
        </w:rPr>
        <w:t>)</w:t>
      </w:r>
      <w:r w:rsidR="003351E9">
        <w:rPr>
          <w:rFonts w:ascii="Times New Roman" w:hAnsi="Times New Roman"/>
        </w:rPr>
        <w:t xml:space="preserve"> </w:t>
      </w:r>
      <w:r w:rsidR="07DA476F">
        <w:rPr>
          <w:rFonts w:ascii="Times New Roman" w:hAnsi="Times New Roman"/>
        </w:rPr>
        <w:t>months</w:t>
      </w:r>
      <w:r w:rsidR="003351E9">
        <w:rPr>
          <w:rFonts w:ascii="Times New Roman" w:hAnsi="Times New Roman"/>
        </w:rPr>
        <w:t>.</w:t>
      </w:r>
      <w:r w:rsidR="003351E9" w:rsidRPr="003351E9">
        <w:rPr>
          <w:rFonts w:ascii="Times New Roman" w:hAnsi="Times New Roman"/>
          <w:shd w:val="clear" w:color="auto" w:fill="FFFF00"/>
        </w:rPr>
        <w:t xml:space="preserve">  </w:t>
      </w:r>
    </w:p>
    <w:p w14:paraId="1AAC9E8F" w14:textId="77777777" w:rsidR="005F6E8B" w:rsidRDefault="005F6E8B" w:rsidP="00A77690">
      <w:pPr>
        <w:spacing w:after="0" w:line="240" w:lineRule="auto"/>
      </w:pPr>
    </w:p>
    <w:sectPr w:rsidR="005F6E8B" w:rsidSect="00161EFC">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E49DD" w14:textId="77777777" w:rsidR="00AD4063" w:rsidRDefault="00AD4063" w:rsidP="00161EFC">
      <w:pPr>
        <w:spacing w:after="0" w:line="240" w:lineRule="auto"/>
      </w:pPr>
      <w:r>
        <w:separator/>
      </w:r>
    </w:p>
  </w:endnote>
  <w:endnote w:type="continuationSeparator" w:id="0">
    <w:p w14:paraId="73418493" w14:textId="77777777" w:rsidR="00AD4063" w:rsidRDefault="00AD4063" w:rsidP="00161EFC">
      <w:pPr>
        <w:spacing w:after="0" w:line="240" w:lineRule="auto"/>
      </w:pPr>
      <w:r>
        <w:continuationSeparator/>
      </w:r>
    </w:p>
  </w:endnote>
  <w:endnote w:type="continuationNotice" w:id="1">
    <w:p w14:paraId="0236C1C9" w14:textId="77777777" w:rsidR="00AD4063" w:rsidRDefault="00AD4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B22D" w14:textId="77777777" w:rsidR="00AD4063" w:rsidRDefault="00AD4063" w:rsidP="00161EFC">
      <w:pPr>
        <w:spacing w:after="0" w:line="240" w:lineRule="auto"/>
      </w:pPr>
      <w:r>
        <w:separator/>
      </w:r>
    </w:p>
  </w:footnote>
  <w:footnote w:type="continuationSeparator" w:id="0">
    <w:p w14:paraId="4B3BD6C6" w14:textId="77777777" w:rsidR="00AD4063" w:rsidRDefault="00AD4063" w:rsidP="00161EFC">
      <w:pPr>
        <w:spacing w:after="0" w:line="240" w:lineRule="auto"/>
      </w:pPr>
      <w:r>
        <w:continuationSeparator/>
      </w:r>
    </w:p>
  </w:footnote>
  <w:footnote w:type="continuationNotice" w:id="1">
    <w:p w14:paraId="30BE6079" w14:textId="77777777" w:rsidR="00AD4063" w:rsidRDefault="00AD4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E4DBB" w14:textId="76E38B44" w:rsidR="00161EFC" w:rsidRPr="00161EFC" w:rsidRDefault="00161EFC" w:rsidP="00952784">
    <w:pPr>
      <w:pStyle w:val="Header"/>
      <w:tabs>
        <w:tab w:val="clear" w:pos="9360"/>
        <w:tab w:val="right" w:pos="8550"/>
      </w:tabs>
      <w:ind w:right="810"/>
      <w:jc w:val="right"/>
      <w:rPr>
        <w:rFonts w:ascii="Times New Roman" w:hAnsi="Times New Roman"/>
      </w:rPr>
    </w:pPr>
    <w:r w:rsidRPr="00161EFC">
      <w:rPr>
        <w:rFonts w:ascii="Times New Roman" w:hAnsi="Times New Roman"/>
      </w:rPr>
      <w:t xml:space="preserve">Page </w:t>
    </w:r>
    <w:sdt>
      <w:sdtPr>
        <w:rPr>
          <w:rFonts w:ascii="Times New Roman" w:hAnsi="Times New Roman"/>
        </w:rPr>
        <w:id w:val="107469092"/>
        <w:docPartObj>
          <w:docPartGallery w:val="Page Numbers (Top of Page)"/>
          <w:docPartUnique/>
        </w:docPartObj>
      </w:sdtPr>
      <w:sdtEndPr>
        <w:rPr>
          <w:noProof/>
        </w:rPr>
      </w:sdtEndPr>
      <w:sdtContent>
        <w:r w:rsidRPr="00161EFC">
          <w:rPr>
            <w:rFonts w:ascii="Times New Roman" w:hAnsi="Times New Roman"/>
          </w:rPr>
          <w:fldChar w:fldCharType="begin"/>
        </w:r>
        <w:r w:rsidRPr="00161EFC">
          <w:rPr>
            <w:rFonts w:ascii="Times New Roman" w:hAnsi="Times New Roman"/>
          </w:rPr>
          <w:instrText xml:space="preserve"> PAGE   \* MERGEFORMAT </w:instrText>
        </w:r>
        <w:r w:rsidRPr="00161EFC">
          <w:rPr>
            <w:rFonts w:ascii="Times New Roman" w:hAnsi="Times New Roman"/>
          </w:rPr>
          <w:fldChar w:fldCharType="separate"/>
        </w:r>
        <w:r w:rsidRPr="00161EFC">
          <w:rPr>
            <w:rFonts w:ascii="Times New Roman" w:hAnsi="Times New Roman"/>
            <w:noProof/>
          </w:rPr>
          <w:t>2</w:t>
        </w:r>
        <w:r w:rsidRPr="00161EFC">
          <w:rPr>
            <w:rFonts w:ascii="Times New Roman" w:hAnsi="Times New Roman"/>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A4543" w14:textId="08578CEA" w:rsidR="00161EFC" w:rsidRPr="00161EFC" w:rsidRDefault="00161EFC" w:rsidP="00161EFC">
    <w:pPr>
      <w:pStyle w:val="Header"/>
      <w:jc w:val="right"/>
      <w:rPr>
        <w:rFonts w:ascii="Times New Roman" w:hAnsi="Times New Roman"/>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937"/>
    <w:multiLevelType w:val="multilevel"/>
    <w:tmpl w:val="BAB2C5B6"/>
    <w:lvl w:ilvl="0">
      <w:start w:val="1"/>
      <w:numFmt w:val="decimal"/>
      <w:lvlText w:val="%1."/>
      <w:lvlJc w:val="left"/>
      <w:pPr>
        <w:ind w:left="0" w:firstLine="0"/>
      </w:pPr>
      <w:rPr>
        <w:rFonts w:hint="default"/>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0C600C3"/>
    <w:multiLevelType w:val="hybridMultilevel"/>
    <w:tmpl w:val="71C06764"/>
    <w:lvl w:ilvl="0" w:tplc="8E3864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D6947"/>
    <w:multiLevelType w:val="multilevel"/>
    <w:tmpl w:val="5464F858"/>
    <w:lvl w:ilvl="0">
      <w:start w:val="1"/>
      <w:numFmt w:val="decimal"/>
      <w:lvlText w:val="%1."/>
      <w:lvlJc w:val="left"/>
      <w:pPr>
        <w:ind w:left="0" w:firstLine="0"/>
      </w:pPr>
      <w:rPr>
        <w:rFonts w:hint="default"/>
      </w:rPr>
    </w:lvl>
    <w:lvl w:ilvl="1">
      <w:start w:val="1"/>
      <w:numFmt w:val="decimalZero"/>
      <w:isLgl/>
      <w:lvlText w:val="3.%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21873B7"/>
    <w:multiLevelType w:val="hybridMultilevel"/>
    <w:tmpl w:val="F9BA11D0"/>
    <w:lvl w:ilvl="0" w:tplc="6C80E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D41A9"/>
    <w:multiLevelType w:val="multilevel"/>
    <w:tmpl w:val="FD38E828"/>
    <w:lvl w:ilvl="0">
      <w:start w:val="1"/>
      <w:numFmt w:val="decimal"/>
      <w:lvlText w:val="%1."/>
      <w:lvlJc w:val="left"/>
      <w:pPr>
        <w:ind w:left="0" w:firstLine="0"/>
      </w:pPr>
      <w:rPr>
        <w:rFonts w:hint="default"/>
      </w:rPr>
    </w:lvl>
    <w:lvl w:ilvl="1">
      <w:start w:val="1"/>
      <w:numFmt w:val="decimalZero"/>
      <w:isLgl/>
      <w:lvlText w:val="4.%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21C7D34"/>
    <w:multiLevelType w:val="hybridMultilevel"/>
    <w:tmpl w:val="8EE453F4"/>
    <w:lvl w:ilvl="0" w:tplc="7646F5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C048B"/>
    <w:multiLevelType w:val="hybridMultilevel"/>
    <w:tmpl w:val="56E4C588"/>
    <w:lvl w:ilvl="0" w:tplc="6C80E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76C2C"/>
    <w:multiLevelType w:val="multilevel"/>
    <w:tmpl w:val="53E885E0"/>
    <w:lvl w:ilvl="0">
      <w:start w:val="1"/>
      <w:numFmt w:val="decimal"/>
      <w:lvlText w:val="%1."/>
      <w:lvlJc w:val="left"/>
      <w:pPr>
        <w:ind w:left="0" w:firstLine="0"/>
      </w:pPr>
      <w:rPr>
        <w:rFonts w:hint="default"/>
      </w:rPr>
    </w:lvl>
    <w:lvl w:ilvl="1">
      <w:start w:val="1"/>
      <w:numFmt w:val="decimalZero"/>
      <w:isLgl/>
      <w:lvlText w:val="1.%2"/>
      <w:lvlJc w:val="left"/>
      <w:pPr>
        <w:ind w:left="720" w:hanging="720"/>
      </w:pPr>
      <w:rPr>
        <w:rFonts w:ascii="Times New Roman" w:hAnsi="Times New Roman" w:cs="Times New Roman"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C146141"/>
    <w:multiLevelType w:val="multilevel"/>
    <w:tmpl w:val="4B30EF40"/>
    <w:lvl w:ilvl="0">
      <w:start w:val="1"/>
      <w:numFmt w:val="lowerLetter"/>
      <w:lvlText w:val="(%1)"/>
      <w:lvlJc w:val="left"/>
      <w:pPr>
        <w:ind w:left="0" w:firstLine="0"/>
      </w:pPr>
      <w:rPr>
        <w:rFonts w:hint="default"/>
      </w:rPr>
    </w:lvl>
    <w:lvl w:ilvl="1">
      <w:start w:val="1"/>
      <w:numFmt w:val="decimalZero"/>
      <w:isLgl/>
      <w:lvlText w:val="2.%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E3202E2"/>
    <w:multiLevelType w:val="multilevel"/>
    <w:tmpl w:val="AF3C31F0"/>
    <w:lvl w:ilvl="0">
      <w:start w:val="1"/>
      <w:numFmt w:val="decimal"/>
      <w:lvlText w:val="%1."/>
      <w:lvlJc w:val="left"/>
      <w:pPr>
        <w:ind w:left="720" w:hanging="360"/>
      </w:pPr>
      <w:rPr>
        <w:rFonts w:hint="default"/>
      </w:rPr>
    </w:lvl>
    <w:lvl w:ilvl="1">
      <w:start w:val="1"/>
      <w:numFmt w:val="decimalZero"/>
      <w:lvlText w:val="1.%2"/>
      <w:lvlJc w:val="left"/>
      <w:pPr>
        <w:ind w:left="72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AEC2CDC"/>
    <w:multiLevelType w:val="multilevel"/>
    <w:tmpl w:val="5AEC2CDC"/>
    <w:lvl w:ilvl="0">
      <w:start w:val="1"/>
      <w:numFmt w:val="decimal"/>
      <w:pStyle w:val="Quick1"/>
      <w:lvlText w:val="%1."/>
      <w:lvlJc w:val="left"/>
      <w:pPr>
        <w:tabs>
          <w:tab w:val="left" w:pos="720"/>
        </w:tabs>
      </w:pPr>
      <w:rPr>
        <w:b/>
        <w:bCs/>
      </w:rPr>
    </w:lvl>
    <w:lvl w:ilvl="1">
      <w:start w:val="1"/>
      <w:numFmt w:val="decimalZero"/>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088383E"/>
    <w:multiLevelType w:val="multilevel"/>
    <w:tmpl w:val="FFFFFFFF"/>
    <w:lvl w:ilvl="0">
      <w:start w:val="1"/>
      <w:numFmt w:val="lowerLetter"/>
      <w:lvlText w:val="(%1)"/>
      <w:lvlJc w:val="left"/>
      <w:pPr>
        <w:ind w:left="108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F7393E"/>
    <w:multiLevelType w:val="multilevel"/>
    <w:tmpl w:val="4B30EF40"/>
    <w:lvl w:ilvl="0">
      <w:start w:val="1"/>
      <w:numFmt w:val="lowerLetter"/>
      <w:lvlText w:val="(%1)"/>
      <w:lvlJc w:val="left"/>
      <w:pPr>
        <w:ind w:left="720" w:firstLine="0"/>
      </w:pPr>
      <w:rPr>
        <w:rFonts w:hint="default"/>
      </w:rPr>
    </w:lvl>
    <w:lvl w:ilvl="1">
      <w:start w:val="1"/>
      <w:numFmt w:val="decimalZero"/>
      <w:isLgl/>
      <w:lvlText w:val="2.%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16cid:durableId="603002284">
    <w:abstractNumId w:val="10"/>
    <w:lvlOverride w:ilvl="0">
      <w:lvl w:ilvl="0">
        <w:start w:val="3"/>
        <w:numFmt w:val="decimal"/>
        <w:pStyle w:val="Quick1"/>
        <w:lvlText w:val="%1."/>
        <w:lvlJc w:val="left"/>
        <w:pPr>
          <w:ind w:left="0" w:firstLine="0"/>
        </w:pPr>
        <w:rPr>
          <w:rFonts w:hint="default"/>
        </w:rPr>
      </w:lvl>
    </w:lvlOverride>
    <w:lvlOverride w:ilvl="1">
      <w:lvl w:ilvl="1">
        <w:start w:val="1"/>
        <w:numFmt w:val="decimalZero"/>
        <w:isLgl/>
        <w:lvlText w:val="%1.%2"/>
        <w:lvlJc w:val="left"/>
        <w:pPr>
          <w:ind w:left="720" w:hanging="72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440" w:hanging="1440"/>
        </w:pPr>
        <w:rPr>
          <w:rFonts w:hint="default"/>
        </w:rPr>
      </w:lvl>
    </w:lvlOverride>
  </w:num>
  <w:num w:numId="2" w16cid:durableId="1434934116">
    <w:abstractNumId w:val="1"/>
  </w:num>
  <w:num w:numId="3" w16cid:durableId="1299997640">
    <w:abstractNumId w:val="6"/>
  </w:num>
  <w:num w:numId="4" w16cid:durableId="683826226">
    <w:abstractNumId w:val="5"/>
  </w:num>
  <w:num w:numId="5" w16cid:durableId="918367627">
    <w:abstractNumId w:val="7"/>
  </w:num>
  <w:num w:numId="6" w16cid:durableId="1971325103">
    <w:abstractNumId w:val="3"/>
  </w:num>
  <w:num w:numId="7" w16cid:durableId="1701323747">
    <w:abstractNumId w:val="0"/>
  </w:num>
  <w:num w:numId="8" w16cid:durableId="1933977330">
    <w:abstractNumId w:val="8"/>
  </w:num>
  <w:num w:numId="9" w16cid:durableId="1314289380">
    <w:abstractNumId w:val="2"/>
  </w:num>
  <w:num w:numId="10" w16cid:durableId="1810659486">
    <w:abstractNumId w:val="4"/>
  </w:num>
  <w:num w:numId="11" w16cid:durableId="860701256">
    <w:abstractNumId w:val="12"/>
  </w:num>
  <w:num w:numId="12" w16cid:durableId="1327243127">
    <w:abstractNumId w:val="11"/>
  </w:num>
  <w:num w:numId="13" w16cid:durableId="10198128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FC"/>
    <w:rsid w:val="0001192E"/>
    <w:rsid w:val="00042A61"/>
    <w:rsid w:val="00050A64"/>
    <w:rsid w:val="00053E77"/>
    <w:rsid w:val="00081108"/>
    <w:rsid w:val="000A029A"/>
    <w:rsid w:val="000A2CD9"/>
    <w:rsid w:val="000B2378"/>
    <w:rsid w:val="000C1AD4"/>
    <w:rsid w:val="000D2796"/>
    <w:rsid w:val="000E0948"/>
    <w:rsid w:val="000E230F"/>
    <w:rsid w:val="000E5007"/>
    <w:rsid w:val="0012314C"/>
    <w:rsid w:val="00132893"/>
    <w:rsid w:val="001349CD"/>
    <w:rsid w:val="00161EFC"/>
    <w:rsid w:val="00164896"/>
    <w:rsid w:val="00176307"/>
    <w:rsid w:val="00195D23"/>
    <w:rsid w:val="001B7708"/>
    <w:rsid w:val="001D4640"/>
    <w:rsid w:val="0021287A"/>
    <w:rsid w:val="002155D1"/>
    <w:rsid w:val="00224E2A"/>
    <w:rsid w:val="00231113"/>
    <w:rsid w:val="002712F4"/>
    <w:rsid w:val="002A366A"/>
    <w:rsid w:val="002B0F9C"/>
    <w:rsid w:val="002B221F"/>
    <w:rsid w:val="002B7B49"/>
    <w:rsid w:val="002C57F7"/>
    <w:rsid w:val="002E7AE4"/>
    <w:rsid w:val="00301752"/>
    <w:rsid w:val="00307694"/>
    <w:rsid w:val="003179FB"/>
    <w:rsid w:val="003351E9"/>
    <w:rsid w:val="00350428"/>
    <w:rsid w:val="00372D9C"/>
    <w:rsid w:val="003A1D29"/>
    <w:rsid w:val="003C05F8"/>
    <w:rsid w:val="003C722D"/>
    <w:rsid w:val="003D5F1F"/>
    <w:rsid w:val="003F64C4"/>
    <w:rsid w:val="003F6903"/>
    <w:rsid w:val="003F6D8A"/>
    <w:rsid w:val="004069E9"/>
    <w:rsid w:val="0041558E"/>
    <w:rsid w:val="004165EB"/>
    <w:rsid w:val="004174C1"/>
    <w:rsid w:val="0044547A"/>
    <w:rsid w:val="0047614F"/>
    <w:rsid w:val="004C406A"/>
    <w:rsid w:val="004E1D8E"/>
    <w:rsid w:val="00540A34"/>
    <w:rsid w:val="00542347"/>
    <w:rsid w:val="00556363"/>
    <w:rsid w:val="0056553A"/>
    <w:rsid w:val="00591776"/>
    <w:rsid w:val="005A72FD"/>
    <w:rsid w:val="005B1B95"/>
    <w:rsid w:val="005B4855"/>
    <w:rsid w:val="005B748A"/>
    <w:rsid w:val="005D2A31"/>
    <w:rsid w:val="005E36E2"/>
    <w:rsid w:val="005F6E8B"/>
    <w:rsid w:val="005F7D1B"/>
    <w:rsid w:val="00617048"/>
    <w:rsid w:val="00653709"/>
    <w:rsid w:val="00656D7F"/>
    <w:rsid w:val="00661C00"/>
    <w:rsid w:val="00671CFF"/>
    <w:rsid w:val="00674A56"/>
    <w:rsid w:val="00682BA4"/>
    <w:rsid w:val="00683536"/>
    <w:rsid w:val="00690044"/>
    <w:rsid w:val="006A59FB"/>
    <w:rsid w:val="006C592F"/>
    <w:rsid w:val="006D21DA"/>
    <w:rsid w:val="006D34B1"/>
    <w:rsid w:val="006E70A6"/>
    <w:rsid w:val="0073659E"/>
    <w:rsid w:val="00737669"/>
    <w:rsid w:val="0074179A"/>
    <w:rsid w:val="00767D2E"/>
    <w:rsid w:val="00781895"/>
    <w:rsid w:val="0078430D"/>
    <w:rsid w:val="00792556"/>
    <w:rsid w:val="007A0C95"/>
    <w:rsid w:val="007B3139"/>
    <w:rsid w:val="007B4069"/>
    <w:rsid w:val="007B62A0"/>
    <w:rsid w:val="007E1B93"/>
    <w:rsid w:val="007F6722"/>
    <w:rsid w:val="007F7E14"/>
    <w:rsid w:val="00805AB2"/>
    <w:rsid w:val="00816E5F"/>
    <w:rsid w:val="00831B1B"/>
    <w:rsid w:val="00832B8C"/>
    <w:rsid w:val="00840337"/>
    <w:rsid w:val="008474DC"/>
    <w:rsid w:val="00851C6F"/>
    <w:rsid w:val="0086577E"/>
    <w:rsid w:val="00877436"/>
    <w:rsid w:val="00880AB1"/>
    <w:rsid w:val="008874F4"/>
    <w:rsid w:val="00896AC1"/>
    <w:rsid w:val="008B0D3D"/>
    <w:rsid w:val="008C5220"/>
    <w:rsid w:val="008D1525"/>
    <w:rsid w:val="008D7CBE"/>
    <w:rsid w:val="00912127"/>
    <w:rsid w:val="009329AC"/>
    <w:rsid w:val="00936DAF"/>
    <w:rsid w:val="00937A94"/>
    <w:rsid w:val="00942C99"/>
    <w:rsid w:val="00952784"/>
    <w:rsid w:val="009536D2"/>
    <w:rsid w:val="00992B9E"/>
    <w:rsid w:val="00994862"/>
    <w:rsid w:val="009B16DF"/>
    <w:rsid w:val="009C4671"/>
    <w:rsid w:val="009D02B4"/>
    <w:rsid w:val="009D4077"/>
    <w:rsid w:val="009D73BE"/>
    <w:rsid w:val="00A04D42"/>
    <w:rsid w:val="00A25BF8"/>
    <w:rsid w:val="00A4459D"/>
    <w:rsid w:val="00A57A65"/>
    <w:rsid w:val="00A77690"/>
    <w:rsid w:val="00A80EF4"/>
    <w:rsid w:val="00A8194B"/>
    <w:rsid w:val="00AC149E"/>
    <w:rsid w:val="00AC2BDE"/>
    <w:rsid w:val="00AD024D"/>
    <w:rsid w:val="00AD4063"/>
    <w:rsid w:val="00AE75D6"/>
    <w:rsid w:val="00AF2B97"/>
    <w:rsid w:val="00B034E3"/>
    <w:rsid w:val="00B05C7C"/>
    <w:rsid w:val="00B11F2B"/>
    <w:rsid w:val="00B323AB"/>
    <w:rsid w:val="00B45968"/>
    <w:rsid w:val="00B87121"/>
    <w:rsid w:val="00BA42F8"/>
    <w:rsid w:val="00BA4AFB"/>
    <w:rsid w:val="00BB4ACD"/>
    <w:rsid w:val="00BD28C5"/>
    <w:rsid w:val="00BF6CAE"/>
    <w:rsid w:val="00C04B67"/>
    <w:rsid w:val="00C14E59"/>
    <w:rsid w:val="00C81C09"/>
    <w:rsid w:val="00C9297F"/>
    <w:rsid w:val="00CF0A9A"/>
    <w:rsid w:val="00D07F48"/>
    <w:rsid w:val="00D21EFD"/>
    <w:rsid w:val="00D306E9"/>
    <w:rsid w:val="00D43CC6"/>
    <w:rsid w:val="00D504DB"/>
    <w:rsid w:val="00D50CE7"/>
    <w:rsid w:val="00D67A30"/>
    <w:rsid w:val="00D9414C"/>
    <w:rsid w:val="00DB095C"/>
    <w:rsid w:val="00DE358A"/>
    <w:rsid w:val="00DE41E5"/>
    <w:rsid w:val="00E00836"/>
    <w:rsid w:val="00E10F85"/>
    <w:rsid w:val="00E15F3F"/>
    <w:rsid w:val="00E26E6F"/>
    <w:rsid w:val="00E543DF"/>
    <w:rsid w:val="00E7701C"/>
    <w:rsid w:val="00E86F71"/>
    <w:rsid w:val="00EB293E"/>
    <w:rsid w:val="00EB643B"/>
    <w:rsid w:val="00EC13C1"/>
    <w:rsid w:val="00EC5DD0"/>
    <w:rsid w:val="00ED54B7"/>
    <w:rsid w:val="00ED7476"/>
    <w:rsid w:val="00EF1393"/>
    <w:rsid w:val="00EF4926"/>
    <w:rsid w:val="00EF7444"/>
    <w:rsid w:val="00F05E7B"/>
    <w:rsid w:val="00F073D6"/>
    <w:rsid w:val="00F2410B"/>
    <w:rsid w:val="00F27B1E"/>
    <w:rsid w:val="00F33619"/>
    <w:rsid w:val="00F37616"/>
    <w:rsid w:val="00F4169D"/>
    <w:rsid w:val="00F46D0D"/>
    <w:rsid w:val="00F562FF"/>
    <w:rsid w:val="00F73574"/>
    <w:rsid w:val="00F75DF1"/>
    <w:rsid w:val="00F81F7C"/>
    <w:rsid w:val="00F939BC"/>
    <w:rsid w:val="00F97597"/>
    <w:rsid w:val="00FA727C"/>
    <w:rsid w:val="00FC5EC1"/>
    <w:rsid w:val="0180D990"/>
    <w:rsid w:val="07DA476F"/>
    <w:rsid w:val="0960A62A"/>
    <w:rsid w:val="12C43163"/>
    <w:rsid w:val="14D2D0C2"/>
    <w:rsid w:val="158DD09C"/>
    <w:rsid w:val="1616C79D"/>
    <w:rsid w:val="170725F4"/>
    <w:rsid w:val="18D2F638"/>
    <w:rsid w:val="1D561B9C"/>
    <w:rsid w:val="1F08223B"/>
    <w:rsid w:val="1F284ABA"/>
    <w:rsid w:val="2034E54A"/>
    <w:rsid w:val="21BF2EA0"/>
    <w:rsid w:val="227D323C"/>
    <w:rsid w:val="22EFA1BD"/>
    <w:rsid w:val="23524739"/>
    <w:rsid w:val="252103AE"/>
    <w:rsid w:val="278CCFFC"/>
    <w:rsid w:val="2DAB5C3B"/>
    <w:rsid w:val="2F95576D"/>
    <w:rsid w:val="36DC004E"/>
    <w:rsid w:val="3FA5EA1A"/>
    <w:rsid w:val="416DE3A6"/>
    <w:rsid w:val="429BC62F"/>
    <w:rsid w:val="43A19861"/>
    <w:rsid w:val="43C6A30E"/>
    <w:rsid w:val="44B8551E"/>
    <w:rsid w:val="45328C08"/>
    <w:rsid w:val="4A451BB5"/>
    <w:rsid w:val="4A982032"/>
    <w:rsid w:val="4CCBCB17"/>
    <w:rsid w:val="5AEB4DCA"/>
    <w:rsid w:val="615C21A7"/>
    <w:rsid w:val="62600934"/>
    <w:rsid w:val="647D026F"/>
    <w:rsid w:val="65A79AC5"/>
    <w:rsid w:val="666C2364"/>
    <w:rsid w:val="68AFB90E"/>
    <w:rsid w:val="6AC55B12"/>
    <w:rsid w:val="6CB8B0EC"/>
    <w:rsid w:val="74E59D84"/>
    <w:rsid w:val="78FBC760"/>
    <w:rsid w:val="79ED69E5"/>
    <w:rsid w:val="7BEBE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576AB"/>
  <w15:chartTrackingRefBased/>
  <w15:docId w15:val="{117905D8-3351-4EDC-BE9D-4A000F1C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FC"/>
    <w:pPr>
      <w:spacing w:after="200" w:line="276" w:lineRule="auto"/>
    </w:pPr>
    <w:rPr>
      <w:rFonts w:ascii="Calibri" w:eastAsia="Calibri" w:hAnsi="Calibri"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61EFC"/>
    <w:pPr>
      <w:spacing w:line="240" w:lineRule="auto"/>
    </w:pPr>
    <w:rPr>
      <w:sz w:val="20"/>
      <w:szCs w:val="20"/>
    </w:rPr>
  </w:style>
  <w:style w:type="character" w:customStyle="1" w:styleId="CommentTextChar">
    <w:name w:val="Comment Text Char"/>
    <w:basedOn w:val="DefaultParagraphFont"/>
    <w:link w:val="CommentText"/>
    <w:uiPriority w:val="99"/>
    <w:qFormat/>
    <w:rsid w:val="00161EFC"/>
    <w:rPr>
      <w:rFonts w:ascii="Calibri" w:eastAsia="Calibri" w:hAnsi="Calibri" w:cs="Times New Roman"/>
      <w:kern w:val="0"/>
      <w:sz w:val="20"/>
      <w:szCs w:val="20"/>
      <w:lang w:val="en-GB"/>
      <w14:ligatures w14:val="none"/>
    </w:rPr>
  </w:style>
  <w:style w:type="character" w:styleId="CommentReference">
    <w:name w:val="annotation reference"/>
    <w:uiPriority w:val="99"/>
    <w:unhideWhenUsed/>
    <w:qFormat/>
    <w:rsid w:val="00161EFC"/>
    <w:rPr>
      <w:sz w:val="16"/>
      <w:szCs w:val="16"/>
    </w:rPr>
  </w:style>
  <w:style w:type="paragraph" w:customStyle="1" w:styleId="Quick1">
    <w:name w:val="Quick 1."/>
    <w:basedOn w:val="Normal"/>
    <w:rsid w:val="00161EFC"/>
    <w:pPr>
      <w:widowControl w:val="0"/>
      <w:numPr>
        <w:numId w:val="1"/>
      </w:numPr>
      <w:autoSpaceDE w:val="0"/>
      <w:autoSpaceDN w:val="0"/>
      <w:adjustRightInd w:val="0"/>
      <w:spacing w:after="0" w:line="240" w:lineRule="auto"/>
    </w:pPr>
    <w:rPr>
      <w:rFonts w:ascii="Times New Roman" w:eastAsia="Times New Roman" w:hAnsi="Times New Roman"/>
      <w:sz w:val="24"/>
      <w:szCs w:val="24"/>
      <w:lang w:val="en-US"/>
    </w:rPr>
  </w:style>
  <w:style w:type="paragraph" w:styleId="ListParagraph">
    <w:name w:val="List Paragraph"/>
    <w:aliases w:val="123 List Paragraph,Bullet 1,Bullet Points,Bullets,Celula,Colorful List - Accent 11,Dot pt,F5 List Paragraph,Indicator Text,List Paragraph Char Char Char,List Paragraph12,MAIN CONTENT,Numbered List Paragraph,Numbered Para 1,text,Normal 2"/>
    <w:basedOn w:val="Normal"/>
    <w:uiPriority w:val="34"/>
    <w:qFormat/>
    <w:rsid w:val="00161EFC"/>
    <w:pPr>
      <w:ind w:left="720"/>
      <w:contextualSpacing/>
    </w:pPr>
  </w:style>
  <w:style w:type="paragraph" w:customStyle="1" w:styleId="paragraph">
    <w:name w:val="paragraph"/>
    <w:basedOn w:val="Normal"/>
    <w:rsid w:val="00161EFC"/>
    <w:pPr>
      <w:spacing w:before="100" w:beforeAutospacing="1" w:after="100" w:afterAutospacing="1" w:line="240" w:lineRule="auto"/>
    </w:pPr>
    <w:rPr>
      <w:rFonts w:ascii="Times New Roman" w:eastAsia="Times New Roman" w:hAnsi="Times New Roman"/>
      <w:sz w:val="24"/>
      <w:szCs w:val="24"/>
      <w:lang w:val="en-BZ" w:eastAsia="en-BZ"/>
    </w:rPr>
  </w:style>
  <w:style w:type="character" w:customStyle="1" w:styleId="normaltextrun">
    <w:name w:val="normaltextrun"/>
    <w:basedOn w:val="DefaultParagraphFont"/>
    <w:rsid w:val="00161EFC"/>
  </w:style>
  <w:style w:type="character" w:customStyle="1" w:styleId="eop">
    <w:name w:val="eop"/>
    <w:basedOn w:val="DefaultParagraphFont"/>
    <w:rsid w:val="00161EFC"/>
  </w:style>
  <w:style w:type="paragraph" w:styleId="Header">
    <w:name w:val="header"/>
    <w:basedOn w:val="Normal"/>
    <w:link w:val="HeaderChar"/>
    <w:uiPriority w:val="99"/>
    <w:unhideWhenUsed/>
    <w:rsid w:val="00161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FC"/>
    <w:rPr>
      <w:rFonts w:ascii="Calibri" w:eastAsia="Calibri" w:hAnsi="Calibri" w:cs="Times New Roman"/>
      <w:kern w:val="0"/>
      <w:lang w:val="en-GB"/>
      <w14:ligatures w14:val="none"/>
    </w:rPr>
  </w:style>
  <w:style w:type="paragraph" w:styleId="Footer">
    <w:name w:val="footer"/>
    <w:basedOn w:val="Normal"/>
    <w:link w:val="FooterChar"/>
    <w:uiPriority w:val="99"/>
    <w:unhideWhenUsed/>
    <w:rsid w:val="00161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FC"/>
    <w:rPr>
      <w:rFonts w:ascii="Calibri" w:eastAsia="Calibri" w:hAnsi="Calibri" w:cs="Times New Roman"/>
      <w:kern w:val="0"/>
      <w:lang w:val="en-GB"/>
      <w14:ligatures w14:val="none"/>
    </w:rPr>
  </w:style>
  <w:style w:type="paragraph" w:styleId="CommentSubject">
    <w:name w:val="annotation subject"/>
    <w:basedOn w:val="CommentText"/>
    <w:next w:val="CommentText"/>
    <w:link w:val="CommentSubjectChar"/>
    <w:uiPriority w:val="99"/>
    <w:semiHidden/>
    <w:unhideWhenUsed/>
    <w:rsid w:val="001D4640"/>
    <w:rPr>
      <w:b/>
      <w:bCs/>
    </w:rPr>
  </w:style>
  <w:style w:type="character" w:customStyle="1" w:styleId="CommentSubjectChar">
    <w:name w:val="Comment Subject Char"/>
    <w:basedOn w:val="CommentTextChar"/>
    <w:link w:val="CommentSubject"/>
    <w:uiPriority w:val="99"/>
    <w:semiHidden/>
    <w:rsid w:val="001D4640"/>
    <w:rPr>
      <w:rFonts w:ascii="Calibri" w:eastAsia="Calibri" w:hAnsi="Calibri" w:cs="Times New Roman"/>
      <w:b/>
      <w:bCs/>
      <w:kern w:val="0"/>
      <w:sz w:val="20"/>
      <w:szCs w:val="20"/>
      <w:lang w:val="en-GB"/>
      <w14:ligatures w14:val="none"/>
    </w:rPr>
  </w:style>
  <w:style w:type="character" w:styleId="Mention">
    <w:name w:val="Mention"/>
    <w:basedOn w:val="DefaultParagraphFont"/>
    <w:uiPriority w:val="99"/>
    <w:unhideWhenUsed/>
    <w:rsid w:val="001D4640"/>
    <w:rPr>
      <w:color w:val="2B579A"/>
      <w:shd w:val="clear" w:color="auto" w:fill="E1DFDD"/>
    </w:rPr>
  </w:style>
  <w:style w:type="paragraph" w:styleId="Revision">
    <w:name w:val="Revision"/>
    <w:hidden/>
    <w:uiPriority w:val="99"/>
    <w:semiHidden/>
    <w:rsid w:val="007F7E14"/>
    <w:pPr>
      <w:spacing w:after="0" w:line="240" w:lineRule="auto"/>
    </w:pPr>
    <w:rPr>
      <w:rFonts w:ascii="Calibri" w:eastAsia="Calibri" w:hAnsi="Calibri"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1ea6748-af05-4a75-9b44-37e5618d313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2170FA3495B584C893DE63DC67264A6" ma:contentTypeVersion="16" ma:contentTypeDescription="Create a new document." ma:contentTypeScope="" ma:versionID="2535914bbf8de8862b1b2ca12b43d9d6">
  <xsd:schema xmlns:xsd="http://www.w3.org/2001/XMLSchema" xmlns:xs="http://www.w3.org/2001/XMLSchema" xmlns:p="http://schemas.microsoft.com/office/2006/metadata/properties" xmlns:ns2="d7c79300-af82-4651-8bb4-0962fed79a64" xmlns:ns3="49fba24b-7e1b-42bc-9595-29d6816fbc89" targetNamespace="http://schemas.microsoft.com/office/2006/metadata/properties" ma:root="true" ma:fieldsID="45bb6eafb3d9e865ee344a5b2a97116f" ns2:_="" ns3:_="">
    <xsd:import namespace="d7c79300-af82-4651-8bb4-0962fed79a64"/>
    <xsd:import namespace="49fba24b-7e1b-42bc-9595-29d6816fb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fba24b-7e1b-42bc-9595-29d6816fb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OP365-1188226192-15</_dlc_DocId>
    <_dlc_DocIdUrl xmlns="d7c79300-af82-4651-8bb4-0962fed79a64">
      <Url>https://caribank.sharepoint.com/sites/ZZ/PRN300055/_layouts/15/DocIdRedir.aspx?ID=OP365-1188226192-15</Url>
      <Description>OP365-1188226192-15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58B168-CBCC-45BC-86A0-FC55DD5E469C}">
  <ds:schemaRefs>
    <ds:schemaRef ds:uri="Microsoft.SharePoint.Taxonomy.ContentTypeSync"/>
  </ds:schemaRefs>
</ds:datastoreItem>
</file>

<file path=customXml/itemProps2.xml><?xml version="1.0" encoding="utf-8"?>
<ds:datastoreItem xmlns:ds="http://schemas.openxmlformats.org/officeDocument/2006/customXml" ds:itemID="{FAEFF30B-21CA-4EEA-BC4B-7D233DD17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49fba24b-7e1b-42bc-9595-29d6816fb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DBD41-9DCB-4707-A665-E600623E8DA8}">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49fba24b-7e1b-42bc-9595-29d6816fbc89"/>
    <ds:schemaRef ds:uri="http://schemas.microsoft.com/office/2006/metadata/properties"/>
    <ds:schemaRef ds:uri="d7c79300-af82-4651-8bb4-0962fed79a64"/>
    <ds:schemaRef ds:uri="http://purl.org/dc/dcmitype/"/>
    <ds:schemaRef ds:uri="http://purl.org/dc/terms/"/>
  </ds:schemaRefs>
</ds:datastoreItem>
</file>

<file path=customXml/itemProps4.xml><?xml version="1.0" encoding="utf-8"?>
<ds:datastoreItem xmlns:ds="http://schemas.openxmlformats.org/officeDocument/2006/customXml" ds:itemID="{7A80EE55-7515-4A1C-A14E-D349BC6F8193}">
  <ds:schemaRefs>
    <ds:schemaRef ds:uri="http://schemas.microsoft.com/sharepoint/v3/contenttype/forms"/>
  </ds:schemaRefs>
</ds:datastoreItem>
</file>

<file path=customXml/itemProps5.xml><?xml version="1.0" encoding="utf-8"?>
<ds:datastoreItem xmlns:ds="http://schemas.openxmlformats.org/officeDocument/2006/customXml" ds:itemID="{364DF1F8-03F2-4568-A877-8C443755B62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5191</Characters>
  <Application>Microsoft Office Word</Application>
  <DocSecurity>0</DocSecurity>
  <Lines>117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Wharton</dc:creator>
  <cp:keywords/>
  <dc:description/>
  <cp:lastModifiedBy>Tehillah Bannis</cp:lastModifiedBy>
  <cp:revision>2</cp:revision>
  <dcterms:created xsi:type="dcterms:W3CDTF">2025-04-15T17:24:00Z</dcterms:created>
  <dcterms:modified xsi:type="dcterms:W3CDTF">2025-04-15T17:24:00Z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0x01010042170FA3495B584C893DE63DC67264A6</vt:lpwstr>
  </property>
  <property fmtid="{D5CDD505-2E9C-101B-9397-08002B2CF9AE}" pid="3" name="_dlc_DocIdItemGuid">
    <vt:lpwstr>491d47ee-b159-48fe-b917-e19a96618b79</vt:lpwstr>
  </property>
</Properties>
</file>