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3"/>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3"/>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w:t>
      </w:r>
      <w:proofErr w:type="gramStart"/>
      <w:r w:rsidRPr="000275E9">
        <w:rPr>
          <w:i/>
          <w:iCs/>
        </w:rPr>
        <w:t>note</w:t>
      </w:r>
      <w:proofErr w:type="gramEnd"/>
      <w:r w:rsidRPr="000275E9">
        <w:rPr>
          <w:i/>
          <w:iCs/>
        </w:rPr>
        <w:t xml:space="preserv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3"/>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 xml:space="preserve">EOI Submission </w:t>
      </w:r>
      <w:proofErr w:type="gramStart"/>
      <w:r w:rsidR="00FB30BA" w:rsidRPr="000275E9">
        <w:rPr>
          <w:i/>
          <w:iCs/>
        </w:rPr>
        <w:t>template</w:t>
      </w:r>
      <w:proofErr w:type="gramEnd"/>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6"/>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6"/>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6"/>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6"/>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3"/>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6139AD46" w:rsidR="00CE79A5" w:rsidRPr="00875955" w:rsidRDefault="00CE79A5">
            <w:pPr>
              <w:pStyle w:val="Default"/>
              <w:ind w:left="-18"/>
              <w:rPr>
                <w:rFonts w:ascii="Times New Roman" w:hAnsi="Times New Roman" w:cs="Times New Roman"/>
                <w:b/>
                <w:bCs/>
              </w:rPr>
            </w:pPr>
            <w:r w:rsidRPr="6DAC26A1">
              <w:rPr>
                <w:rFonts w:ascii="Times New Roman" w:hAnsi="Times New Roman" w:cs="Times New Roman"/>
                <w:b/>
                <w:bCs/>
              </w:rPr>
              <w:t>Project Country</w:t>
            </w:r>
            <w:r w:rsidR="00BE5052" w:rsidRPr="6DAC26A1">
              <w:rPr>
                <w:rFonts w:ascii="Times New Roman" w:hAnsi="Times New Roman" w:cs="Times New Roman"/>
                <w:b/>
                <w:bCs/>
              </w:rPr>
              <w:t xml:space="preserve"> </w:t>
            </w:r>
            <w:r w:rsidR="00BE5052" w:rsidRPr="6DAC26A1">
              <w:rPr>
                <w:rFonts w:ascii="Times New Roman" w:hAnsi="Times New Roman" w:cs="Times New Roman"/>
              </w:rPr>
              <w:t>(if CDB is the Client state CDB)</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4"/>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15CA81EB"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w:t>
      </w:r>
      <w:proofErr w:type="gramStart"/>
      <w:r w:rsidRPr="37A312E6">
        <w:rPr>
          <w:rFonts w:ascii="Times New Roman" w:hAnsi="Times New Roman" w:cs="Times New Roman"/>
        </w:rPr>
        <w:t>of</w:t>
      </w:r>
      <w:proofErr w:type="gramEnd"/>
      <w:r w:rsidRPr="37A312E6">
        <w:rPr>
          <w:rFonts w:ascii="Times New Roman" w:hAnsi="Times New Roman" w:cs="Times New Roman"/>
        </w:rPr>
        <w:t xml:space="preserve">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1C32F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1C32F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proofErr w:type="gramStart"/>
      <w:r w:rsidR="00F863A3" w:rsidRPr="00875955">
        <w:rPr>
          <w:rFonts w:ascii="Times New Roman" w:hAnsi="Times New Roman" w:cs="Times New Roman"/>
        </w:rPr>
        <w:t>attached</w:t>
      </w:r>
      <w:proofErr w:type="gramEnd"/>
      <w:r w:rsidR="00F863A3" w:rsidRPr="00875955">
        <w:rPr>
          <w:rFonts w:ascii="Times New Roman" w:hAnsi="Times New Roman" w:cs="Times New Roman"/>
        </w:rPr>
        <w:t>.</w:t>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4AFA585A" w:rsidR="00F863A3" w:rsidRPr="00875955" w:rsidRDefault="001C32F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7"/>
      </w:r>
      <w:r w:rsidR="42565166" w:rsidRPr="00875955">
        <w:rPr>
          <w:rFonts w:ascii="Times New Roman" w:hAnsi="Times New Roman" w:cs="Times New Roman"/>
        </w:rPr>
        <w:t>.</w:t>
      </w:r>
    </w:p>
    <w:p w14:paraId="1B485D0A" w14:textId="77777777" w:rsidR="00F863A3" w:rsidRDefault="00F863A3" w:rsidP="00F863A3">
      <w:pPr>
        <w:pStyle w:val="Default"/>
        <w:jc w:val="both"/>
        <w:rPr>
          <w:rFonts w:ascii="Times New Roman" w:hAnsi="Times New Roman" w:cs="Times New Roman"/>
          <w:color w:val="auto"/>
        </w:rPr>
      </w:pPr>
    </w:p>
    <w:p w14:paraId="46DB091E" w14:textId="34174254" w:rsidR="00F863A3" w:rsidRPr="00D40987" w:rsidRDefault="00F863A3" w:rsidP="00F863A3">
      <w:pPr>
        <w:pStyle w:val="CM6"/>
        <w:numPr>
          <w:ilvl w:val="0"/>
          <w:numId w:val="4"/>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1D48D0">
        <w:rPr>
          <w:rFonts w:ascii="Times New Roman" w:hAnsi="Times New Roman"/>
          <w:b/>
          <w:bCs/>
          <w:sz w:val="28"/>
          <w:szCs w:val="28"/>
        </w:rPr>
        <w:t>the Firm.</w:t>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2"/>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8"/>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2"/>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9"/>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2"/>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proofErr w:type="spellStart"/>
      <w:r>
        <w:rPr>
          <w:b/>
          <w:bCs/>
          <w:spacing w:val="-2"/>
        </w:rPr>
        <w:t>i</w:t>
      </w:r>
      <w:proofErr w:type="spellEnd"/>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61408920" w:rsidR="009E316D" w:rsidRPr="00317FFB" w:rsidRDefault="009E316D" w:rsidP="00E23C7D">
      <w:pPr>
        <w:widowControl w:val="0"/>
        <w:autoSpaceDE w:val="0"/>
        <w:autoSpaceDN w:val="0"/>
        <w:spacing w:line="264" w:lineRule="exact"/>
        <w:jc w:val="both"/>
      </w:pPr>
      <w:r>
        <w:t xml:space="preserve">The firm and its parties shall provide copies of financial statements </w:t>
      </w:r>
      <w:r w:rsidR="00E9570C" w:rsidRPr="1FB3D035">
        <w:t>of the firm</w:t>
      </w:r>
      <w:r w:rsidR="00E9570C">
        <w:t xml:space="preserve">, where applicable, </w:t>
      </w:r>
      <w:r w:rsidR="00E9570C" w:rsidRPr="1FB3D035">
        <w:t xml:space="preserve">within the </w:t>
      </w:r>
      <w:r w:rsidR="00E9570C" w:rsidRPr="00E0756C">
        <w:t xml:space="preserve">last </w:t>
      </w:r>
      <w:r w:rsidR="005C4FF5" w:rsidRPr="00E0756C">
        <w:t xml:space="preserve">5 </w:t>
      </w:r>
      <w:r w:rsidR="00E9570C" w:rsidRPr="00E0756C">
        <w:t>years during the period</w:t>
      </w:r>
      <w:r w:rsidR="006C35D6" w:rsidRPr="00E0756C">
        <w:t xml:space="preserve"> </w:t>
      </w:r>
      <w:r w:rsidR="004B0616" w:rsidRPr="00E0756C">
        <w:t>20</w:t>
      </w:r>
      <w:r w:rsidR="00E527B9">
        <w:t>20</w:t>
      </w:r>
      <w:r w:rsidR="004B0616" w:rsidRPr="00E0756C">
        <w:t xml:space="preserve"> </w:t>
      </w:r>
      <w:r w:rsidR="00E9570C" w:rsidRPr="00E0756C">
        <w:t xml:space="preserve">to </w:t>
      </w:r>
      <w:r w:rsidR="004B0616" w:rsidRPr="00E0756C">
        <w:t>202</w:t>
      </w:r>
      <w:r w:rsidR="00E527B9">
        <w:t>4</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051A59F0"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r>
      <w:proofErr w:type="gramStart"/>
      <w:r w:rsidRPr="00317FFB">
        <w:rPr>
          <w:spacing w:val="-2"/>
        </w:rPr>
        <w:t>reflect</w:t>
      </w:r>
      <w:proofErr w:type="gramEnd"/>
      <w:r w:rsidRPr="00317FFB">
        <w:rPr>
          <w:spacing w:val="-2"/>
        </w:rPr>
        <w:t xml:space="preserve"> the financial situation of the </w:t>
      </w:r>
      <w:r>
        <w:rPr>
          <w:spacing w:val="-2"/>
        </w:rPr>
        <w:t>firm</w:t>
      </w:r>
      <w:r w:rsidRPr="00317FFB">
        <w:rPr>
          <w:spacing w:val="-2"/>
        </w:rPr>
        <w:t>,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0"/>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 xml:space="preserve">be complete, including all notes </w:t>
      </w:r>
      <w:proofErr w:type="gramStart"/>
      <w:r w:rsidRPr="00317FFB">
        <w:rPr>
          <w:spacing w:val="-2"/>
        </w:rPr>
        <w:t>to</w:t>
      </w:r>
      <w:proofErr w:type="gramEnd"/>
      <w:r w:rsidRPr="00317FFB">
        <w:rPr>
          <w:spacing w:val="-2"/>
        </w:rPr>
        <w:t xml:space="preserve">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26C3FCA1" w:rsidR="009E316D" w:rsidRDefault="001C32FB"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1"/>
      </w:r>
      <w:r w:rsidR="009E316D" w:rsidRPr="00317FFB">
        <w:rPr>
          <w:spacing w:val="-2"/>
        </w:rPr>
        <w:t xml:space="preserve"> for th</w:t>
      </w:r>
      <w:r w:rsidR="006E045A">
        <w:rPr>
          <w:spacing w:val="-2"/>
        </w:rPr>
        <w:t xml:space="preserve">e 5 </w:t>
      </w:r>
      <w:r w:rsidR="009E316D" w:rsidRPr="00317FFB">
        <w:rPr>
          <w:spacing w:val="-2"/>
        </w:rPr>
        <w:t xml:space="preserve">years required </w:t>
      </w:r>
      <w:proofErr w:type="gramStart"/>
      <w:r w:rsidR="009E316D" w:rsidRPr="00317FFB">
        <w:rPr>
          <w:spacing w:val="-2"/>
        </w:rPr>
        <w:t>above;</w:t>
      </w:r>
      <w:proofErr w:type="gramEnd"/>
      <w:r w:rsidR="009E316D" w:rsidRPr="00317FFB">
        <w:rPr>
          <w:spacing w:val="-2"/>
        </w:rPr>
        <w:t xml:space="preser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2"/>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2"/>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05DAE993"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w:t>
            </w:r>
            <w:proofErr w:type="gramStart"/>
            <w:r w:rsidRPr="00317FFB">
              <w:rPr>
                <w:b/>
                <w:bCs/>
                <w:spacing w:val="-6"/>
              </w:rPr>
              <w:t>previous</w:t>
            </w:r>
            <w:proofErr w:type="gramEnd"/>
            <w:r w:rsidR="0046271E">
              <w:rPr>
                <w:b/>
                <w:bCs/>
                <w:spacing w:val="-6"/>
              </w:rPr>
              <w:t xml:space="preserve"> 5</w:t>
            </w:r>
            <w:r w:rsidRPr="00317FFB">
              <w:rPr>
                <w:b/>
                <w:bCs/>
                <w:spacing w:val="-6"/>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2"/>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3"/>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3"/>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w:t>
      </w:r>
      <w:proofErr w:type="gramStart"/>
      <w:r w:rsidRPr="00875955">
        <w:rPr>
          <w:rFonts w:ascii="Times New Roman" w:hAnsi="Times New Roman" w:cs="Times New Roman"/>
          <w:color w:val="auto"/>
        </w:rPr>
        <w:t>quality</w:t>
      </w:r>
      <w:proofErr w:type="gramEnd"/>
      <w:r w:rsidRPr="00875955">
        <w:rPr>
          <w:rFonts w:ascii="Times New Roman" w:hAnsi="Times New Roman" w:cs="Times New Roman"/>
          <w:color w:val="auto"/>
        </w:rPr>
        <w:t xml:space="preserve">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3"/>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3"/>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3"/>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3"/>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2"/>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2"/>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3"/>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4"/>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15"/>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 xml:space="preserve">for </w:t>
            </w:r>
            <w:proofErr w:type="gramStart"/>
            <w:r w:rsidR="3B0893F1" w:rsidRPr="00280EDE">
              <w:rPr>
                <w:i/>
                <w:iCs/>
                <w:color w:val="4472C4" w:themeColor="accent1"/>
              </w:rPr>
              <w:t>example</w:t>
            </w:r>
            <w:r w:rsidR="15741A54" w:rsidRPr="00280EDE">
              <w:rPr>
                <w:i/>
                <w:iCs/>
                <w:color w:val="4472C4" w:themeColor="accent1"/>
              </w:rPr>
              <w:t>,</w:t>
            </w:r>
            <w:r w:rsidR="3B0893F1" w:rsidRPr="00280EDE">
              <w:rPr>
                <w:i/>
                <w:iCs/>
                <w:color w:val="4472C4" w:themeColor="accent1"/>
              </w:rPr>
              <w:t xml:space="preserve"> whether</w:t>
            </w:r>
            <w:proofErr w:type="gramEnd"/>
            <w:r w:rsidR="3B0893F1" w:rsidRPr="00280EDE">
              <w:rPr>
                <w:i/>
                <w:iCs/>
                <w:color w:val="4472C4" w:themeColor="accent1"/>
              </w:rPr>
              <w:t xml:space="preserve">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7EB9EA0A" w14:textId="77777777" w:rsidR="004B34F1" w:rsidRDefault="004B34F1" w:rsidP="0046271E">
      <w:pPr>
        <w:pStyle w:val="Default"/>
        <w:spacing w:after="120"/>
        <w:jc w:val="both"/>
        <w:rPr>
          <w:rFonts w:ascii="Times New Roman" w:hAnsi="Times New Roman" w:cs="Times New Roman"/>
          <w:b/>
          <w:bCs/>
          <w:sz w:val="28"/>
          <w:szCs w:val="28"/>
        </w:rPr>
      </w:pPr>
    </w:p>
    <w:p w14:paraId="67B647E5" w14:textId="67149CCE" w:rsidR="00822670" w:rsidRPr="00D40987" w:rsidRDefault="00837348" w:rsidP="4E1827E3">
      <w:pPr>
        <w:pStyle w:val="Default"/>
        <w:numPr>
          <w:ilvl w:val="0"/>
          <w:numId w:val="14"/>
        </w:numPr>
        <w:spacing w:after="120"/>
        <w:ind w:left="720"/>
        <w:jc w:val="both"/>
        <w:rPr>
          <w:rStyle w:val="cf01"/>
          <w:rFonts w:ascii="Times New Roman" w:hAnsi="Times New Roman" w:cs="Times New Roman"/>
          <w:b/>
          <w:bCs/>
          <w:sz w:val="28"/>
          <w:szCs w:val="28"/>
        </w:rPr>
      </w:pPr>
      <w:r w:rsidRPr="4E1827E3">
        <w:rPr>
          <w:rStyle w:val="cf01"/>
          <w:rFonts w:ascii="Times New Roman" w:hAnsi="Times New Roman" w:cs="Times New Roman"/>
          <w:b/>
          <w:bCs/>
          <w:sz w:val="28"/>
          <w:szCs w:val="28"/>
        </w:rPr>
        <w:t>P</w:t>
      </w:r>
      <w:r w:rsidR="00AE1DCC" w:rsidRPr="4E1827E3">
        <w:rPr>
          <w:rStyle w:val="cf01"/>
          <w:rFonts w:ascii="Times New Roman" w:hAnsi="Times New Roman" w:cs="Times New Roman"/>
          <w:b/>
          <w:bCs/>
          <w:sz w:val="28"/>
          <w:szCs w:val="28"/>
        </w:rPr>
        <w:t xml:space="preserve">rofessional </w:t>
      </w:r>
      <w:r w:rsidR="000204C5" w:rsidRPr="4E1827E3">
        <w:rPr>
          <w:rStyle w:val="cf01"/>
          <w:rFonts w:ascii="Times New Roman" w:hAnsi="Times New Roman" w:cs="Times New Roman"/>
          <w:b/>
          <w:bCs/>
          <w:sz w:val="28"/>
          <w:szCs w:val="28"/>
        </w:rPr>
        <w:t xml:space="preserve">human resources </w:t>
      </w:r>
      <w:r w:rsidR="00B60570" w:rsidRPr="4E1827E3">
        <w:rPr>
          <w:rStyle w:val="cf01"/>
          <w:rFonts w:ascii="Times New Roman" w:hAnsi="Times New Roman" w:cs="Times New Roman"/>
          <w:b/>
          <w:bCs/>
          <w:sz w:val="28"/>
          <w:szCs w:val="28"/>
        </w:rPr>
        <w:t xml:space="preserve">of entity </w:t>
      </w:r>
      <w:r w:rsidR="00AE1DCC" w:rsidRPr="4E1827E3">
        <w:rPr>
          <w:rStyle w:val="cf01"/>
          <w:rFonts w:ascii="Times New Roman" w:hAnsi="Times New Roman" w:cs="Times New Roman"/>
          <w:b/>
          <w:bCs/>
          <w:sz w:val="28"/>
          <w:szCs w:val="28"/>
        </w:rPr>
        <w:t xml:space="preserve">with experience related directly to the </w:t>
      </w:r>
      <w:r w:rsidR="34456D6F" w:rsidRPr="4E1827E3">
        <w:rPr>
          <w:rStyle w:val="cf01"/>
          <w:rFonts w:ascii="Times New Roman" w:hAnsi="Times New Roman" w:cs="Times New Roman"/>
          <w:b/>
          <w:bCs/>
          <w:sz w:val="28"/>
          <w:szCs w:val="28"/>
        </w:rPr>
        <w:t xml:space="preserve">type of </w:t>
      </w:r>
      <w:r w:rsidR="00AE1DCC" w:rsidRPr="4E1827E3">
        <w:rPr>
          <w:rStyle w:val="cf01"/>
          <w:rFonts w:ascii="Times New Roman" w:hAnsi="Times New Roman" w:cs="Times New Roman"/>
          <w:b/>
          <w:bCs/>
          <w:sz w:val="28"/>
          <w:szCs w:val="28"/>
        </w:rPr>
        <w:t>assignment</w:t>
      </w:r>
      <w:r w:rsidR="00875955" w:rsidRPr="4E1827E3">
        <w:rPr>
          <w:rStyle w:val="cf01"/>
          <w:rFonts w:ascii="Times New Roman" w:hAnsi="Times New Roman" w:cs="Times New Roman"/>
          <w:b/>
          <w:bCs/>
          <w:sz w:val="28"/>
          <w:szCs w:val="28"/>
        </w:rPr>
        <w:t>.</w:t>
      </w:r>
    </w:p>
    <w:p w14:paraId="046D17B0" w14:textId="240DF2B1" w:rsidR="00F863A3" w:rsidRDefault="00590C5E" w:rsidP="4E1827E3">
      <w:pPr>
        <w:pStyle w:val="Default"/>
        <w:spacing w:after="120"/>
        <w:ind w:left="720"/>
        <w:jc w:val="both"/>
        <w:rPr>
          <w:rStyle w:val="cf01"/>
          <w:rFonts w:ascii="Times New Roman" w:hAnsi="Times New Roman" w:cs="Times New Roman"/>
          <w:sz w:val="24"/>
          <w:szCs w:val="24"/>
        </w:rPr>
      </w:pPr>
      <w:r w:rsidRPr="4E1827E3">
        <w:rPr>
          <w:rStyle w:val="cf01"/>
          <w:rFonts w:ascii="Times New Roman" w:hAnsi="Times New Roman" w:cs="Times New Roman"/>
          <w:sz w:val="24"/>
          <w:szCs w:val="24"/>
        </w:rPr>
        <w:t xml:space="preserve">Provide details in the table below of the professional </w:t>
      </w:r>
      <w:r w:rsidR="00014449" w:rsidRPr="4E1827E3">
        <w:rPr>
          <w:rStyle w:val="cf01"/>
          <w:rFonts w:ascii="Times New Roman" w:hAnsi="Times New Roman" w:cs="Times New Roman"/>
          <w:sz w:val="24"/>
          <w:szCs w:val="24"/>
        </w:rPr>
        <w:t>human resources</w:t>
      </w:r>
      <w:r w:rsidRPr="4E1827E3">
        <w:rPr>
          <w:rStyle w:val="cf01"/>
          <w:rFonts w:ascii="Times New Roman" w:hAnsi="Times New Roman" w:cs="Times New Roman"/>
          <w:sz w:val="24"/>
          <w:szCs w:val="24"/>
        </w:rPr>
        <w:t xml:space="preserve"> available</w:t>
      </w:r>
      <w:r w:rsidR="09A09330" w:rsidRPr="4E1827E3">
        <w:rPr>
          <w:rStyle w:val="cf01"/>
          <w:rFonts w:ascii="Times New Roman" w:hAnsi="Times New Roman" w:cs="Times New Roman"/>
          <w:sz w:val="24"/>
          <w:szCs w:val="24"/>
        </w:rPr>
        <w:t xml:space="preserve"> </w:t>
      </w:r>
      <w:r w:rsidR="0B147C7B" w:rsidRPr="4E1827E3">
        <w:rPr>
          <w:rStyle w:val="cf01"/>
          <w:rFonts w:ascii="Times New Roman" w:hAnsi="Times New Roman" w:cs="Times New Roman"/>
          <w:sz w:val="24"/>
          <w:szCs w:val="24"/>
        </w:rPr>
        <w:t>to support the relevant type(s) of assignment(s)</w:t>
      </w:r>
      <w:r w:rsidR="375F70EF" w:rsidRPr="4E1827E3">
        <w:rPr>
          <w:rStyle w:val="cf01"/>
          <w:rFonts w:ascii="Times New Roman" w:hAnsi="Times New Roman" w:cs="Times New Roman"/>
          <w:sz w:val="24"/>
          <w:szCs w:val="24"/>
        </w:rPr>
        <w:t xml:space="preserve"> for which the firm is applying</w:t>
      </w:r>
      <w:r w:rsidR="0B147C7B" w:rsidRPr="4E1827E3">
        <w:rPr>
          <w:rStyle w:val="cf01"/>
          <w:rFonts w:ascii="Times New Roman" w:hAnsi="Times New Roman" w:cs="Times New Roman"/>
          <w:sz w:val="24"/>
          <w:szCs w:val="24"/>
        </w:rPr>
        <w:t>. An initial set of relevant key expert profiles has been included in the table, but firms are welcome to ad</w:t>
      </w:r>
      <w:r w:rsidR="4754EA31" w:rsidRPr="4E1827E3">
        <w:rPr>
          <w:rStyle w:val="cf01"/>
          <w:rFonts w:ascii="Times New Roman" w:hAnsi="Times New Roman" w:cs="Times New Roman"/>
          <w:sz w:val="24"/>
          <w:szCs w:val="24"/>
        </w:rPr>
        <w:t>d rows</w:t>
      </w:r>
      <w:r w:rsidR="4C8822E8" w:rsidRPr="4E1827E3">
        <w:rPr>
          <w:rStyle w:val="cf01"/>
          <w:rFonts w:ascii="Times New Roman" w:hAnsi="Times New Roman" w:cs="Times New Roman"/>
          <w:sz w:val="24"/>
          <w:szCs w:val="24"/>
        </w:rPr>
        <w:t xml:space="preserve"> </w:t>
      </w:r>
      <w:r w:rsidR="4754EA31" w:rsidRPr="4E1827E3">
        <w:rPr>
          <w:rStyle w:val="cf01"/>
          <w:rFonts w:ascii="Times New Roman" w:hAnsi="Times New Roman" w:cs="Times New Roman"/>
          <w:sz w:val="24"/>
          <w:szCs w:val="24"/>
        </w:rPr>
        <w:t xml:space="preserve">as relevant based on </w:t>
      </w:r>
      <w:r w:rsidR="4C8822E8" w:rsidRPr="4E1827E3">
        <w:rPr>
          <w:rStyle w:val="cf01"/>
          <w:rFonts w:ascii="Times New Roman" w:hAnsi="Times New Roman" w:cs="Times New Roman"/>
          <w:sz w:val="24"/>
          <w:szCs w:val="24"/>
        </w:rPr>
        <w:t>the type(s) of assignment(s) for which they are applying.</w:t>
      </w:r>
      <w:r w:rsidR="4A44F303" w:rsidRPr="4E1827E3">
        <w:rPr>
          <w:rStyle w:val="cf01"/>
          <w:rFonts w:ascii="Times New Roman" w:hAnsi="Times New Roman" w:cs="Times New Roman"/>
          <w:sz w:val="24"/>
          <w:szCs w:val="24"/>
        </w:rPr>
        <w:t xml:space="preserve"> If one or more of the below key expert profiles is not relevant to the type(s) of assignment(s) for which the firm is applying, kindly indicate this by insert</w:t>
      </w:r>
      <w:r w:rsidR="42D926DB" w:rsidRPr="4E1827E3">
        <w:rPr>
          <w:rStyle w:val="cf01"/>
          <w:rFonts w:ascii="Times New Roman" w:hAnsi="Times New Roman" w:cs="Times New Roman"/>
          <w:sz w:val="24"/>
          <w:szCs w:val="24"/>
        </w:rPr>
        <w:t>ing</w:t>
      </w:r>
      <w:r w:rsidR="4A44F303" w:rsidRPr="4E1827E3">
        <w:rPr>
          <w:rStyle w:val="cf01"/>
          <w:rFonts w:ascii="Times New Roman" w:hAnsi="Times New Roman" w:cs="Times New Roman"/>
          <w:sz w:val="24"/>
          <w:szCs w:val="24"/>
        </w:rPr>
        <w:t xml:space="preserve"> “N/A”.</w:t>
      </w:r>
    </w:p>
    <w:p w14:paraId="379E0D21" w14:textId="2A735640" w:rsidR="00F863A3" w:rsidRDefault="4C8822E8" w:rsidP="4E1827E3">
      <w:pPr>
        <w:pStyle w:val="Default"/>
        <w:spacing w:after="120"/>
        <w:ind w:left="720"/>
        <w:jc w:val="both"/>
        <w:rPr>
          <w:rStyle w:val="cf01"/>
          <w:rFonts w:ascii="Times New Roman" w:hAnsi="Times New Roman" w:cs="Times New Roman"/>
          <w:sz w:val="24"/>
          <w:szCs w:val="24"/>
        </w:rPr>
      </w:pPr>
      <w:r w:rsidRPr="4E1827E3">
        <w:rPr>
          <w:rStyle w:val="cf01"/>
          <w:rFonts w:ascii="Times New Roman" w:hAnsi="Times New Roman" w:cs="Times New Roman"/>
          <w:sz w:val="24"/>
          <w:szCs w:val="24"/>
        </w:rPr>
        <w:t xml:space="preserve">Note that </w:t>
      </w:r>
      <w:r w:rsidR="3D028DCA" w:rsidRPr="4E1827E3">
        <w:rPr>
          <w:rStyle w:val="cf01"/>
          <w:rFonts w:ascii="Times New Roman" w:hAnsi="Times New Roman" w:cs="Times New Roman"/>
          <w:sz w:val="24"/>
          <w:szCs w:val="24"/>
        </w:rPr>
        <w:t xml:space="preserve">the </w:t>
      </w:r>
      <w:r w:rsidR="64C3CC50" w:rsidRPr="4E1827E3">
        <w:rPr>
          <w:rStyle w:val="cf01"/>
          <w:rFonts w:ascii="Times New Roman" w:hAnsi="Times New Roman" w:cs="Times New Roman"/>
          <w:sz w:val="24"/>
          <w:szCs w:val="24"/>
        </w:rPr>
        <w:t>individual</w:t>
      </w:r>
      <w:r w:rsidR="583FAF1D" w:rsidRPr="4E1827E3">
        <w:rPr>
          <w:rStyle w:val="cf01"/>
          <w:rFonts w:ascii="Times New Roman" w:hAnsi="Times New Roman" w:cs="Times New Roman"/>
          <w:sz w:val="24"/>
          <w:szCs w:val="24"/>
        </w:rPr>
        <w:t>s</w:t>
      </w:r>
      <w:r w:rsidR="64C3CC50" w:rsidRPr="4E1827E3">
        <w:rPr>
          <w:rStyle w:val="cf01"/>
          <w:rFonts w:ascii="Times New Roman" w:hAnsi="Times New Roman" w:cs="Times New Roman"/>
          <w:sz w:val="24"/>
          <w:szCs w:val="24"/>
        </w:rPr>
        <w:t xml:space="preserve"> referenced in the </w:t>
      </w:r>
      <w:proofErr w:type="gramStart"/>
      <w:r w:rsidR="64C3CC50" w:rsidRPr="4E1827E3">
        <w:rPr>
          <w:rStyle w:val="cf01"/>
          <w:rFonts w:ascii="Times New Roman" w:hAnsi="Times New Roman" w:cs="Times New Roman"/>
          <w:sz w:val="24"/>
          <w:szCs w:val="24"/>
        </w:rPr>
        <w:t>below table</w:t>
      </w:r>
      <w:proofErr w:type="gramEnd"/>
      <w:r w:rsidR="64C3CC50" w:rsidRPr="4E1827E3">
        <w:rPr>
          <w:rStyle w:val="cf01"/>
          <w:rFonts w:ascii="Times New Roman" w:hAnsi="Times New Roman" w:cs="Times New Roman"/>
          <w:sz w:val="24"/>
          <w:szCs w:val="24"/>
        </w:rPr>
        <w:t xml:space="preserve"> should have </w:t>
      </w:r>
      <w:r w:rsidR="09A09330" w:rsidRPr="4E1827E3">
        <w:rPr>
          <w:rStyle w:val="cf01"/>
          <w:rFonts w:ascii="Times New Roman" w:hAnsi="Times New Roman" w:cs="Times New Roman"/>
          <w:sz w:val="24"/>
          <w:szCs w:val="24"/>
        </w:rPr>
        <w:t xml:space="preserve">expertise </w:t>
      </w:r>
      <w:r w:rsidR="4C074313" w:rsidRPr="4E1827E3">
        <w:rPr>
          <w:rStyle w:val="cf01"/>
          <w:rFonts w:ascii="Times New Roman" w:hAnsi="Times New Roman" w:cs="Times New Roman"/>
          <w:sz w:val="24"/>
          <w:szCs w:val="24"/>
        </w:rPr>
        <w:t xml:space="preserve">and experience </w:t>
      </w:r>
      <w:r w:rsidR="09A09330" w:rsidRPr="4E1827E3">
        <w:rPr>
          <w:rStyle w:val="cf01"/>
          <w:rFonts w:ascii="Times New Roman" w:hAnsi="Times New Roman" w:cs="Times New Roman"/>
          <w:sz w:val="24"/>
          <w:szCs w:val="24"/>
        </w:rPr>
        <w:t xml:space="preserve">in </w:t>
      </w:r>
      <w:r w:rsidR="236E58F9" w:rsidRPr="4E1827E3">
        <w:rPr>
          <w:rStyle w:val="cf01"/>
          <w:rFonts w:ascii="Times New Roman" w:hAnsi="Times New Roman" w:cs="Times New Roman"/>
          <w:sz w:val="24"/>
          <w:szCs w:val="24"/>
        </w:rPr>
        <w:t xml:space="preserve">one or more of </w:t>
      </w:r>
      <w:r w:rsidR="09A09330" w:rsidRPr="4E1827E3">
        <w:rPr>
          <w:rStyle w:val="cf01"/>
          <w:rFonts w:ascii="Times New Roman" w:hAnsi="Times New Roman" w:cs="Times New Roman"/>
          <w:sz w:val="24"/>
          <w:szCs w:val="24"/>
        </w:rPr>
        <w:t xml:space="preserve">the following </w:t>
      </w:r>
      <w:r w:rsidR="53F45D6E" w:rsidRPr="4E1827E3">
        <w:rPr>
          <w:rStyle w:val="cf01"/>
          <w:rFonts w:ascii="Times New Roman" w:hAnsi="Times New Roman" w:cs="Times New Roman"/>
          <w:sz w:val="24"/>
          <w:szCs w:val="24"/>
        </w:rPr>
        <w:t>sectors/</w:t>
      </w:r>
      <w:r w:rsidR="09A09330" w:rsidRPr="4E1827E3">
        <w:rPr>
          <w:rStyle w:val="cf01"/>
          <w:rFonts w:ascii="Times New Roman" w:hAnsi="Times New Roman" w:cs="Times New Roman"/>
          <w:sz w:val="24"/>
          <w:szCs w:val="24"/>
        </w:rPr>
        <w:t>areas</w:t>
      </w:r>
      <w:r w:rsidR="6BA1CE57" w:rsidRPr="4E1827E3">
        <w:rPr>
          <w:rStyle w:val="cf01"/>
          <w:rFonts w:ascii="Times New Roman" w:hAnsi="Times New Roman" w:cs="Times New Roman"/>
          <w:sz w:val="24"/>
          <w:szCs w:val="24"/>
        </w:rPr>
        <w:t>, which are aligned with the eligible themes of the CDB Climate Change Project Preparation Fund</w:t>
      </w:r>
      <w:r w:rsidR="6C194D7D" w:rsidRPr="4E1827E3">
        <w:rPr>
          <w:rStyle w:val="cf01"/>
          <w:rFonts w:ascii="Times New Roman" w:hAnsi="Times New Roman" w:cs="Times New Roman"/>
          <w:sz w:val="24"/>
          <w:szCs w:val="24"/>
        </w:rPr>
        <w:t>.</w:t>
      </w:r>
      <w:r w:rsidR="6C9389E8" w:rsidRPr="4E1827E3">
        <w:rPr>
          <w:rStyle w:val="cf01"/>
          <w:rFonts w:ascii="Times New Roman" w:hAnsi="Times New Roman" w:cs="Times New Roman"/>
          <w:sz w:val="24"/>
          <w:szCs w:val="24"/>
        </w:rPr>
        <w:t xml:space="preserve"> Kindly insert the relevant sector(s)/area(s) in which the below-listed key experts have expertise and experience in the “Comments/Further information” column.</w:t>
      </w:r>
    </w:p>
    <w:p w14:paraId="26C36EE1" w14:textId="68897B82" w:rsidR="00F863A3" w:rsidRDefault="1082F71C" w:rsidP="4E1827E3">
      <w:pPr>
        <w:pStyle w:val="Default"/>
        <w:spacing w:after="120"/>
        <w:ind w:left="720"/>
        <w:jc w:val="both"/>
        <w:rPr>
          <w:rStyle w:val="cf01"/>
          <w:rFonts w:ascii="Times New Roman" w:hAnsi="Times New Roman" w:cs="Times New Roman"/>
          <w:sz w:val="24"/>
          <w:szCs w:val="24"/>
        </w:rPr>
      </w:pPr>
      <w:r w:rsidRPr="4E1827E3">
        <w:rPr>
          <w:rStyle w:val="cf01"/>
          <w:rFonts w:ascii="Times New Roman" w:hAnsi="Times New Roman" w:cs="Times New Roman"/>
          <w:sz w:val="24"/>
          <w:szCs w:val="24"/>
        </w:rPr>
        <w:t>Sectors/areas:</w:t>
      </w:r>
    </w:p>
    <w:p w14:paraId="5FA7814D" w14:textId="15EE0218"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Resilient infrastructure.</w:t>
      </w:r>
    </w:p>
    <w:p w14:paraId="76F3B668" w14:textId="43AF8881"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Integrated resilient urban development.</w:t>
      </w:r>
    </w:p>
    <w:p w14:paraId="799F0C99" w14:textId="73933F0F"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Climate-resilient communities.</w:t>
      </w:r>
    </w:p>
    <w:p w14:paraId="11D06F85" w14:textId="6118DA56"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Climate-resilient natural resources management and ecosystem-based adaptation.</w:t>
      </w:r>
    </w:p>
    <w:p w14:paraId="7EE1BFAD" w14:textId="146D0136"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Climate-smart agriculture.</w:t>
      </w:r>
    </w:p>
    <w:p w14:paraId="43CF1C76" w14:textId="329602AF"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Disaster risk management.</w:t>
      </w:r>
    </w:p>
    <w:p w14:paraId="62761C3C" w14:textId="790FD2C1"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Renewable energy.</w:t>
      </w:r>
    </w:p>
    <w:p w14:paraId="6C7BD20D" w14:textId="066975E4"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Energy efficiency.</w:t>
      </w:r>
    </w:p>
    <w:p w14:paraId="3A6E6DD6" w14:textId="1FF68B78"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Low-emissions transport.</w:t>
      </w:r>
    </w:p>
    <w:p w14:paraId="19A2D955" w14:textId="1E3029E9" w:rsidR="00F863A3" w:rsidRDefault="3E27990B" w:rsidP="4E1827E3">
      <w:pPr>
        <w:pStyle w:val="Default"/>
        <w:numPr>
          <w:ilvl w:val="0"/>
          <w:numId w:val="1"/>
        </w:numPr>
        <w:spacing w:after="120"/>
        <w:jc w:val="both"/>
        <w:rPr>
          <w:rFonts w:ascii="Times New Roman" w:hAnsi="Times New Roman" w:cs="Times New Roman"/>
        </w:rPr>
      </w:pPr>
      <w:r w:rsidRPr="4E1827E3">
        <w:rPr>
          <w:rFonts w:ascii="Times New Roman" w:hAnsi="Times New Roman" w:cs="Times New Roman"/>
        </w:rPr>
        <w:t>Water conservation, sanitation and waste management.</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4E1827E3">
        <w:trPr>
          <w:trHeight w:val="292"/>
        </w:trPr>
        <w:tc>
          <w:tcPr>
            <w:tcW w:w="932" w:type="dxa"/>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4E1827E3">
        <w:trPr>
          <w:trHeight w:val="292"/>
        </w:trPr>
        <w:tc>
          <w:tcPr>
            <w:tcW w:w="932" w:type="dxa"/>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 xml:space="preserve">Category of </w:t>
            </w:r>
            <w:proofErr w:type="spellStart"/>
            <w:r w:rsidRPr="006B3743">
              <w:rPr>
                <w:b/>
                <w:bCs/>
                <w:color w:val="000000" w:themeColor="text1"/>
              </w:rPr>
              <w:t>Specialisation</w:t>
            </w:r>
            <w:proofErr w:type="spellEnd"/>
            <w:r w:rsidRPr="006B3743">
              <w:rPr>
                <w:b/>
                <w:bCs/>
                <w:color w:val="000000" w:themeColor="text1"/>
              </w:rPr>
              <w:t xml:space="preserve"> of Expertise and Skillset</w:t>
            </w:r>
            <w:r w:rsidR="005D208D" w:rsidRPr="006B3743">
              <w:rPr>
                <w:rStyle w:val="FootnoteReference"/>
                <w:b/>
                <w:bCs/>
                <w:color w:val="000000" w:themeColor="text1"/>
              </w:rPr>
              <w:footnoteReference w:id="16"/>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Pr>
          <w:p w14:paraId="123C89EB" w14:textId="396B1EED" w:rsidR="00FC6323" w:rsidRPr="006B3743" w:rsidRDefault="00FC6323" w:rsidP="00943050">
            <w:pPr>
              <w:jc w:val="center"/>
              <w:rPr>
                <w:b/>
                <w:bCs/>
                <w:color w:val="000000"/>
              </w:rPr>
            </w:pPr>
            <w:r w:rsidRPr="006B3743">
              <w:rPr>
                <w:b/>
                <w:bCs/>
                <w:color w:val="000000"/>
              </w:rPr>
              <w:t xml:space="preserve">General number of </w:t>
            </w:r>
            <w:proofErr w:type="gramStart"/>
            <w:r w:rsidRPr="006B3743">
              <w:rPr>
                <w:b/>
                <w:bCs/>
                <w:color w:val="000000"/>
              </w:rPr>
              <w:t>this resource</w:t>
            </w:r>
            <w:proofErr w:type="gramEnd"/>
            <w:r w:rsidRPr="006B3743">
              <w:rPr>
                <w:b/>
                <w:bCs/>
                <w:color w:val="000000"/>
              </w:rPr>
              <w:t xml:space="preserve"> available</w:t>
            </w:r>
          </w:p>
          <w:p w14:paraId="6051DFC9" w14:textId="0D51D164" w:rsidR="00FC6323" w:rsidRPr="006B3743" w:rsidRDefault="00FC6323" w:rsidP="00943050">
            <w:pPr>
              <w:jc w:val="center"/>
              <w:rPr>
                <w:b/>
                <w:bCs/>
                <w:color w:val="000000"/>
              </w:rPr>
            </w:pPr>
          </w:p>
        </w:tc>
        <w:tc>
          <w:tcPr>
            <w:tcW w:w="1764" w:type="dxa"/>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FC6323" w:rsidRPr="00875955" w14:paraId="7709A7AB" w14:textId="34CD47CE" w:rsidTr="4E1827E3">
        <w:trPr>
          <w:trHeight w:val="292"/>
        </w:trPr>
        <w:tc>
          <w:tcPr>
            <w:tcW w:w="932" w:type="dxa"/>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shd w:val="clear" w:color="auto" w:fill="auto"/>
            <w:noWrap/>
            <w:vAlign w:val="center"/>
            <w:hideMark/>
          </w:tcPr>
          <w:p w14:paraId="08AB3E62" w14:textId="4EFDE0A0" w:rsidR="00FC6323" w:rsidRPr="007E53D6" w:rsidRDefault="317DB8BB" w:rsidP="4E1827E3">
            <w:r>
              <w:t>Se</w:t>
            </w:r>
            <w:r w:rsidR="5F6EC471">
              <w:t>nior se</w:t>
            </w:r>
            <w:r>
              <w:t>ctoral technical expert</w:t>
            </w:r>
            <w:r w:rsidR="700A5E09">
              <w:t>s (incl. engineers)</w:t>
            </w:r>
          </w:p>
        </w:tc>
        <w:tc>
          <w:tcPr>
            <w:tcW w:w="1756" w:type="dxa"/>
            <w:vAlign w:val="center"/>
          </w:tcPr>
          <w:p w14:paraId="5E8547B5" w14:textId="5740F5D6" w:rsidR="00FC6323" w:rsidRPr="007E53D6" w:rsidRDefault="00FC6323" w:rsidP="4E1827E3">
            <w:pPr>
              <w:jc w:val="center"/>
            </w:pPr>
          </w:p>
        </w:tc>
        <w:tc>
          <w:tcPr>
            <w:tcW w:w="1764" w:type="dxa"/>
            <w:vAlign w:val="center"/>
          </w:tcPr>
          <w:p w14:paraId="10DBA5EB" w14:textId="796F7309" w:rsidR="00FC6323" w:rsidRPr="007E53D6" w:rsidRDefault="6AAA09D0" w:rsidP="4E1827E3">
            <w:pPr>
              <w:jc w:val="center"/>
            </w:pPr>
            <w:r>
              <w:t>8</w:t>
            </w:r>
          </w:p>
        </w:tc>
        <w:tc>
          <w:tcPr>
            <w:tcW w:w="1806" w:type="dxa"/>
            <w:vAlign w:val="center"/>
          </w:tcPr>
          <w:p w14:paraId="20B8EBA7" w14:textId="2F9C6887" w:rsidR="00FC6323" w:rsidRPr="00280EDE" w:rsidRDefault="00FC6323" w:rsidP="4E1827E3">
            <w:pPr>
              <w:jc w:val="center"/>
              <w:rPr>
                <w:i/>
                <w:iCs/>
                <w:color w:val="4472C4" w:themeColor="accent1"/>
              </w:rPr>
            </w:pPr>
          </w:p>
        </w:tc>
        <w:tc>
          <w:tcPr>
            <w:tcW w:w="2165" w:type="dxa"/>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4E1827E3">
        <w:trPr>
          <w:trHeight w:val="292"/>
        </w:trPr>
        <w:tc>
          <w:tcPr>
            <w:tcW w:w="932" w:type="dxa"/>
            <w:shd w:val="clear" w:color="auto" w:fill="auto"/>
            <w:noWrap/>
            <w:vAlign w:val="center"/>
            <w:hideMark/>
          </w:tcPr>
          <w:p w14:paraId="487253F1" w14:textId="77777777" w:rsidR="00FC6323" w:rsidRPr="00875955" w:rsidRDefault="00FC6323">
            <w:pPr>
              <w:jc w:val="center"/>
              <w:rPr>
                <w:color w:val="000000"/>
              </w:rPr>
            </w:pPr>
            <w:r w:rsidRPr="00875955">
              <w:rPr>
                <w:color w:val="000000"/>
              </w:rPr>
              <w:lastRenderedPageBreak/>
              <w:t>2</w:t>
            </w:r>
          </w:p>
        </w:tc>
        <w:tc>
          <w:tcPr>
            <w:tcW w:w="2430" w:type="dxa"/>
            <w:shd w:val="clear" w:color="auto" w:fill="auto"/>
            <w:noWrap/>
            <w:vAlign w:val="bottom"/>
            <w:hideMark/>
          </w:tcPr>
          <w:p w14:paraId="7831E1A2" w14:textId="57BFCE28" w:rsidR="00FC6323" w:rsidRPr="007E53D6" w:rsidRDefault="700A5E09">
            <w:r>
              <w:t>Junior sectoral technical experts (incl. engineers)</w:t>
            </w:r>
          </w:p>
        </w:tc>
        <w:tc>
          <w:tcPr>
            <w:tcW w:w="1756" w:type="dxa"/>
            <w:vAlign w:val="center"/>
          </w:tcPr>
          <w:p w14:paraId="5C266E38" w14:textId="6032D592" w:rsidR="00FC6323" w:rsidRPr="007E53D6" w:rsidRDefault="00FC6323" w:rsidP="4E1827E3">
            <w:pPr>
              <w:jc w:val="center"/>
            </w:pPr>
          </w:p>
        </w:tc>
        <w:tc>
          <w:tcPr>
            <w:tcW w:w="1764" w:type="dxa"/>
            <w:vAlign w:val="center"/>
          </w:tcPr>
          <w:p w14:paraId="02B682A8" w14:textId="17214DA7" w:rsidR="00FC6323" w:rsidRPr="007E53D6" w:rsidRDefault="514C3ECA" w:rsidP="4E1827E3">
            <w:pPr>
              <w:jc w:val="center"/>
            </w:pPr>
            <w:r>
              <w:t>4</w:t>
            </w:r>
          </w:p>
        </w:tc>
        <w:tc>
          <w:tcPr>
            <w:tcW w:w="1806" w:type="dxa"/>
            <w:vAlign w:val="center"/>
          </w:tcPr>
          <w:p w14:paraId="2FEB6B64" w14:textId="4ABE83EA" w:rsidR="00FC6323" w:rsidRPr="00875955" w:rsidRDefault="00FC6323" w:rsidP="4E1827E3">
            <w:pPr>
              <w:jc w:val="center"/>
              <w:rPr>
                <w:color w:val="000000"/>
              </w:rPr>
            </w:pPr>
          </w:p>
        </w:tc>
        <w:tc>
          <w:tcPr>
            <w:tcW w:w="2165" w:type="dxa"/>
            <w:shd w:val="clear" w:color="auto" w:fill="auto"/>
            <w:noWrap/>
            <w:vAlign w:val="center"/>
            <w:hideMark/>
          </w:tcPr>
          <w:p w14:paraId="0FE3706D" w14:textId="77777777" w:rsidR="00FC6323" w:rsidRPr="00875955" w:rsidRDefault="7A177E00" w:rsidP="4E1827E3">
            <w:pPr>
              <w:jc w:val="center"/>
              <w:rPr>
                <w:color w:val="000000"/>
              </w:rPr>
            </w:pPr>
            <w:r w:rsidRPr="4E1827E3">
              <w:rPr>
                <w:color w:val="000000" w:themeColor="text1"/>
              </w:rPr>
              <w:t> </w:t>
            </w:r>
          </w:p>
        </w:tc>
      </w:tr>
      <w:tr w:rsidR="00FC6323" w:rsidRPr="00875955" w14:paraId="6CFC7963" w14:textId="20AC9A86" w:rsidTr="4E1827E3">
        <w:trPr>
          <w:trHeight w:val="292"/>
        </w:trPr>
        <w:tc>
          <w:tcPr>
            <w:tcW w:w="932" w:type="dxa"/>
            <w:shd w:val="clear" w:color="auto" w:fill="auto"/>
            <w:noWrap/>
            <w:vAlign w:val="center"/>
            <w:hideMark/>
          </w:tcPr>
          <w:p w14:paraId="35F00E30" w14:textId="77777777" w:rsidR="00FC6323" w:rsidRPr="00875955" w:rsidRDefault="00FC6323">
            <w:pPr>
              <w:jc w:val="center"/>
              <w:rPr>
                <w:color w:val="000000"/>
              </w:rPr>
            </w:pPr>
            <w:r w:rsidRPr="00875955">
              <w:rPr>
                <w:color w:val="000000"/>
              </w:rPr>
              <w:t>3</w:t>
            </w:r>
          </w:p>
        </w:tc>
        <w:tc>
          <w:tcPr>
            <w:tcW w:w="2430" w:type="dxa"/>
            <w:shd w:val="clear" w:color="auto" w:fill="auto"/>
            <w:noWrap/>
            <w:vAlign w:val="bottom"/>
            <w:hideMark/>
          </w:tcPr>
          <w:p w14:paraId="718D4A0E" w14:textId="42A093C5" w:rsidR="00FC6323" w:rsidRPr="007E53D6" w:rsidRDefault="0D7C52CB">
            <w:r>
              <w:t xml:space="preserve">Financial </w:t>
            </w:r>
            <w:r w:rsidR="7CAAFF2B">
              <w:t>analysis</w:t>
            </w:r>
            <w:r>
              <w:t>/model</w:t>
            </w:r>
            <w:r w:rsidR="3B1CAACE">
              <w:t>ling experts</w:t>
            </w:r>
          </w:p>
        </w:tc>
        <w:tc>
          <w:tcPr>
            <w:tcW w:w="1756" w:type="dxa"/>
            <w:vAlign w:val="center"/>
          </w:tcPr>
          <w:p w14:paraId="0D383AFE" w14:textId="53FC90A7" w:rsidR="00FC6323" w:rsidRPr="007E53D6" w:rsidRDefault="00FC6323" w:rsidP="4E1827E3">
            <w:pPr>
              <w:jc w:val="center"/>
            </w:pPr>
          </w:p>
        </w:tc>
        <w:tc>
          <w:tcPr>
            <w:tcW w:w="1764" w:type="dxa"/>
            <w:vAlign w:val="center"/>
          </w:tcPr>
          <w:p w14:paraId="1821C145" w14:textId="6915E913" w:rsidR="00FC6323" w:rsidRPr="007E53D6" w:rsidRDefault="338F3C49" w:rsidP="4E1827E3">
            <w:pPr>
              <w:jc w:val="center"/>
            </w:pPr>
            <w:r>
              <w:t>4</w:t>
            </w:r>
          </w:p>
        </w:tc>
        <w:tc>
          <w:tcPr>
            <w:tcW w:w="1806" w:type="dxa"/>
            <w:vAlign w:val="center"/>
          </w:tcPr>
          <w:p w14:paraId="748C8804" w14:textId="06B991F9" w:rsidR="00FC6323" w:rsidRPr="00875955" w:rsidRDefault="00FC6323" w:rsidP="4E1827E3">
            <w:pPr>
              <w:jc w:val="center"/>
              <w:rPr>
                <w:color w:val="000000"/>
              </w:rPr>
            </w:pPr>
          </w:p>
        </w:tc>
        <w:tc>
          <w:tcPr>
            <w:tcW w:w="2165" w:type="dxa"/>
            <w:shd w:val="clear" w:color="auto" w:fill="auto"/>
            <w:noWrap/>
            <w:vAlign w:val="center"/>
            <w:hideMark/>
          </w:tcPr>
          <w:p w14:paraId="5AE3B751" w14:textId="77777777" w:rsidR="00FC6323" w:rsidRPr="00875955" w:rsidRDefault="7A177E00" w:rsidP="4E1827E3">
            <w:pPr>
              <w:jc w:val="center"/>
              <w:rPr>
                <w:color w:val="000000"/>
              </w:rPr>
            </w:pPr>
            <w:r w:rsidRPr="4E1827E3">
              <w:rPr>
                <w:color w:val="000000" w:themeColor="text1"/>
              </w:rPr>
              <w:t> </w:t>
            </w:r>
          </w:p>
        </w:tc>
      </w:tr>
      <w:tr w:rsidR="00FC6323" w:rsidRPr="00875955" w14:paraId="5A5E2092" w14:textId="352935EC" w:rsidTr="4E1827E3">
        <w:trPr>
          <w:trHeight w:val="292"/>
        </w:trPr>
        <w:tc>
          <w:tcPr>
            <w:tcW w:w="932" w:type="dxa"/>
            <w:shd w:val="clear" w:color="auto" w:fill="auto"/>
            <w:noWrap/>
            <w:vAlign w:val="center"/>
            <w:hideMark/>
          </w:tcPr>
          <w:p w14:paraId="2CC9B870" w14:textId="77777777" w:rsidR="00FC6323" w:rsidRPr="00875955" w:rsidRDefault="00FC6323">
            <w:pPr>
              <w:jc w:val="center"/>
              <w:rPr>
                <w:color w:val="000000"/>
              </w:rPr>
            </w:pPr>
            <w:r w:rsidRPr="00875955">
              <w:rPr>
                <w:color w:val="000000"/>
              </w:rPr>
              <w:t>4</w:t>
            </w:r>
          </w:p>
        </w:tc>
        <w:tc>
          <w:tcPr>
            <w:tcW w:w="2430" w:type="dxa"/>
            <w:shd w:val="clear" w:color="auto" w:fill="auto"/>
            <w:noWrap/>
            <w:vAlign w:val="bottom"/>
            <w:hideMark/>
          </w:tcPr>
          <w:p w14:paraId="369847D7" w14:textId="1F7BF050" w:rsidR="00FC6323" w:rsidRPr="007E53D6" w:rsidRDefault="19654768">
            <w:r>
              <w:t>Environmental and social risk management experts</w:t>
            </w:r>
          </w:p>
        </w:tc>
        <w:tc>
          <w:tcPr>
            <w:tcW w:w="1756" w:type="dxa"/>
            <w:vAlign w:val="center"/>
          </w:tcPr>
          <w:p w14:paraId="36C2CB31" w14:textId="6C7FD83D" w:rsidR="00FC6323" w:rsidRPr="007E53D6" w:rsidRDefault="00FC6323" w:rsidP="4E1827E3">
            <w:pPr>
              <w:jc w:val="center"/>
            </w:pPr>
          </w:p>
        </w:tc>
        <w:tc>
          <w:tcPr>
            <w:tcW w:w="1764" w:type="dxa"/>
            <w:vAlign w:val="center"/>
          </w:tcPr>
          <w:p w14:paraId="045D5144" w14:textId="63121FA2" w:rsidR="00FC6323" w:rsidRPr="007E53D6" w:rsidRDefault="6D994F75" w:rsidP="4E1827E3">
            <w:pPr>
              <w:jc w:val="center"/>
            </w:pPr>
            <w:r>
              <w:t>4</w:t>
            </w:r>
          </w:p>
        </w:tc>
        <w:tc>
          <w:tcPr>
            <w:tcW w:w="1806" w:type="dxa"/>
            <w:vAlign w:val="center"/>
          </w:tcPr>
          <w:p w14:paraId="7B1A2B56" w14:textId="7909B478" w:rsidR="00FC6323" w:rsidRPr="00875955" w:rsidRDefault="00FC6323" w:rsidP="4E1827E3">
            <w:pPr>
              <w:jc w:val="center"/>
              <w:rPr>
                <w:color w:val="000000"/>
              </w:rPr>
            </w:pPr>
          </w:p>
        </w:tc>
        <w:tc>
          <w:tcPr>
            <w:tcW w:w="2165" w:type="dxa"/>
            <w:shd w:val="clear" w:color="auto" w:fill="auto"/>
            <w:noWrap/>
            <w:vAlign w:val="center"/>
            <w:hideMark/>
          </w:tcPr>
          <w:p w14:paraId="6EEB77C1" w14:textId="77777777" w:rsidR="00FC6323" w:rsidRPr="00875955" w:rsidRDefault="7A177E00" w:rsidP="4E1827E3">
            <w:pPr>
              <w:jc w:val="center"/>
              <w:rPr>
                <w:color w:val="000000"/>
              </w:rPr>
            </w:pPr>
            <w:r w:rsidRPr="4E1827E3">
              <w:rPr>
                <w:color w:val="000000" w:themeColor="text1"/>
              </w:rPr>
              <w:t> </w:t>
            </w:r>
          </w:p>
        </w:tc>
      </w:tr>
      <w:tr w:rsidR="00FC6323" w:rsidRPr="00875955" w14:paraId="696CCE0D" w14:textId="12D282B2" w:rsidTr="4E1827E3">
        <w:trPr>
          <w:trHeight w:val="292"/>
        </w:trPr>
        <w:tc>
          <w:tcPr>
            <w:tcW w:w="932" w:type="dxa"/>
            <w:shd w:val="clear" w:color="auto" w:fill="auto"/>
            <w:noWrap/>
            <w:vAlign w:val="center"/>
            <w:hideMark/>
          </w:tcPr>
          <w:p w14:paraId="68146BCF" w14:textId="77777777" w:rsidR="00FC6323" w:rsidRPr="00875955" w:rsidRDefault="00FC6323">
            <w:pPr>
              <w:jc w:val="center"/>
              <w:rPr>
                <w:color w:val="000000"/>
              </w:rPr>
            </w:pPr>
            <w:r w:rsidRPr="00875955">
              <w:rPr>
                <w:color w:val="000000"/>
              </w:rPr>
              <w:t>5</w:t>
            </w:r>
          </w:p>
        </w:tc>
        <w:tc>
          <w:tcPr>
            <w:tcW w:w="2430" w:type="dxa"/>
            <w:shd w:val="clear" w:color="auto" w:fill="auto"/>
            <w:noWrap/>
            <w:vAlign w:val="bottom"/>
            <w:hideMark/>
          </w:tcPr>
          <w:p w14:paraId="21F07FD3" w14:textId="1C455D19" w:rsidR="00FC6323" w:rsidRPr="00875955" w:rsidRDefault="1EDD2A14">
            <w:pPr>
              <w:rPr>
                <w:color w:val="000000"/>
              </w:rPr>
            </w:pPr>
            <w:r w:rsidRPr="4E1827E3">
              <w:rPr>
                <w:color w:val="000000" w:themeColor="text1"/>
              </w:rPr>
              <w:t>Gender and social inclusion experts</w:t>
            </w:r>
          </w:p>
        </w:tc>
        <w:tc>
          <w:tcPr>
            <w:tcW w:w="1756" w:type="dxa"/>
            <w:vAlign w:val="center"/>
          </w:tcPr>
          <w:p w14:paraId="6C430B7C" w14:textId="77777777" w:rsidR="00FC6323" w:rsidRPr="00875955" w:rsidRDefault="00FC6323" w:rsidP="4E1827E3">
            <w:pPr>
              <w:jc w:val="center"/>
              <w:rPr>
                <w:color w:val="000000"/>
              </w:rPr>
            </w:pPr>
          </w:p>
        </w:tc>
        <w:tc>
          <w:tcPr>
            <w:tcW w:w="1764" w:type="dxa"/>
            <w:vAlign w:val="center"/>
          </w:tcPr>
          <w:p w14:paraId="3F03B2DD" w14:textId="64AC02D4" w:rsidR="00FC6323" w:rsidRPr="00875955" w:rsidRDefault="6D994F75" w:rsidP="4E1827E3">
            <w:pPr>
              <w:jc w:val="center"/>
              <w:rPr>
                <w:color w:val="000000"/>
              </w:rPr>
            </w:pPr>
            <w:r w:rsidRPr="4E1827E3">
              <w:rPr>
                <w:color w:val="000000" w:themeColor="text1"/>
              </w:rPr>
              <w:t>4</w:t>
            </w:r>
          </w:p>
        </w:tc>
        <w:tc>
          <w:tcPr>
            <w:tcW w:w="1806" w:type="dxa"/>
            <w:vAlign w:val="center"/>
          </w:tcPr>
          <w:p w14:paraId="1DF2CD44" w14:textId="526D1D23" w:rsidR="00FC6323" w:rsidRPr="00875955" w:rsidRDefault="00FC6323" w:rsidP="4E1827E3">
            <w:pPr>
              <w:jc w:val="center"/>
              <w:rPr>
                <w:color w:val="000000"/>
              </w:rPr>
            </w:pPr>
          </w:p>
        </w:tc>
        <w:tc>
          <w:tcPr>
            <w:tcW w:w="2165" w:type="dxa"/>
            <w:shd w:val="clear" w:color="auto" w:fill="auto"/>
            <w:noWrap/>
            <w:vAlign w:val="center"/>
            <w:hideMark/>
          </w:tcPr>
          <w:p w14:paraId="082408A8" w14:textId="77777777" w:rsidR="00FC6323" w:rsidRPr="00875955" w:rsidRDefault="00FC6323" w:rsidP="4E1827E3">
            <w:pPr>
              <w:jc w:val="center"/>
              <w:rPr>
                <w:color w:val="000000"/>
              </w:rPr>
            </w:pPr>
          </w:p>
        </w:tc>
      </w:tr>
      <w:tr w:rsidR="4E1827E3" w14:paraId="673AFB8B" w14:textId="77777777" w:rsidTr="4E1827E3">
        <w:trPr>
          <w:trHeight w:val="300"/>
        </w:trPr>
        <w:tc>
          <w:tcPr>
            <w:tcW w:w="932" w:type="dxa"/>
            <w:shd w:val="clear" w:color="auto" w:fill="auto"/>
            <w:noWrap/>
            <w:vAlign w:val="center"/>
            <w:hideMark/>
          </w:tcPr>
          <w:p w14:paraId="1F90468F" w14:textId="09556DB2" w:rsidR="1EDD2A14" w:rsidRDefault="1EDD2A14" w:rsidP="4E1827E3">
            <w:pPr>
              <w:jc w:val="center"/>
              <w:rPr>
                <w:color w:val="000000" w:themeColor="text1"/>
              </w:rPr>
            </w:pPr>
            <w:r w:rsidRPr="4E1827E3">
              <w:rPr>
                <w:color w:val="000000" w:themeColor="text1"/>
              </w:rPr>
              <w:t>6</w:t>
            </w:r>
          </w:p>
        </w:tc>
        <w:tc>
          <w:tcPr>
            <w:tcW w:w="2430" w:type="dxa"/>
            <w:shd w:val="clear" w:color="auto" w:fill="auto"/>
            <w:noWrap/>
            <w:vAlign w:val="bottom"/>
            <w:hideMark/>
          </w:tcPr>
          <w:p w14:paraId="3171D181" w14:textId="3C0D24A6" w:rsidR="1EDD2A14" w:rsidRDefault="1EDD2A14" w:rsidP="4E1827E3">
            <w:pPr>
              <w:rPr>
                <w:color w:val="000000" w:themeColor="text1"/>
              </w:rPr>
            </w:pPr>
            <w:r w:rsidRPr="4E1827E3">
              <w:rPr>
                <w:color w:val="000000" w:themeColor="text1"/>
              </w:rPr>
              <w:t xml:space="preserve">Climate </w:t>
            </w:r>
            <w:r w:rsidR="1944CE2F" w:rsidRPr="4E1827E3">
              <w:rPr>
                <w:color w:val="000000" w:themeColor="text1"/>
              </w:rPr>
              <w:t>risk</w:t>
            </w:r>
            <w:r w:rsidR="6E3E6EC0" w:rsidRPr="4E1827E3">
              <w:rPr>
                <w:color w:val="000000" w:themeColor="text1"/>
              </w:rPr>
              <w:t xml:space="preserve"> and </w:t>
            </w:r>
            <w:r w:rsidR="1944CE2F" w:rsidRPr="4E1827E3">
              <w:rPr>
                <w:color w:val="000000" w:themeColor="text1"/>
              </w:rPr>
              <w:t>vulnerability</w:t>
            </w:r>
            <w:r w:rsidRPr="4E1827E3">
              <w:rPr>
                <w:color w:val="000000" w:themeColor="text1"/>
              </w:rPr>
              <w:t xml:space="preserve"> </w:t>
            </w:r>
            <w:r w:rsidR="213F26FB" w:rsidRPr="4E1827E3">
              <w:rPr>
                <w:color w:val="000000" w:themeColor="text1"/>
              </w:rPr>
              <w:t xml:space="preserve">/ </w:t>
            </w:r>
            <w:r w:rsidRPr="4E1827E3">
              <w:rPr>
                <w:color w:val="000000" w:themeColor="text1"/>
              </w:rPr>
              <w:t>adaptation</w:t>
            </w:r>
            <w:r w:rsidR="50E9F2F2" w:rsidRPr="4E1827E3">
              <w:rPr>
                <w:color w:val="000000" w:themeColor="text1"/>
              </w:rPr>
              <w:t xml:space="preserve"> and </w:t>
            </w:r>
            <w:r w:rsidRPr="4E1827E3">
              <w:rPr>
                <w:color w:val="000000" w:themeColor="text1"/>
              </w:rPr>
              <w:t>resilience experts</w:t>
            </w:r>
          </w:p>
        </w:tc>
        <w:tc>
          <w:tcPr>
            <w:tcW w:w="1756" w:type="dxa"/>
            <w:vAlign w:val="center"/>
          </w:tcPr>
          <w:p w14:paraId="0E9E2016" w14:textId="0FC4C1D9" w:rsidR="4E1827E3" w:rsidRDefault="4E1827E3" w:rsidP="4E1827E3">
            <w:pPr>
              <w:jc w:val="center"/>
              <w:rPr>
                <w:color w:val="000000" w:themeColor="text1"/>
              </w:rPr>
            </w:pPr>
          </w:p>
        </w:tc>
        <w:tc>
          <w:tcPr>
            <w:tcW w:w="1764" w:type="dxa"/>
            <w:vAlign w:val="center"/>
          </w:tcPr>
          <w:p w14:paraId="163F4C86" w14:textId="7F8C0F24" w:rsidR="7FFF1A5E" w:rsidRDefault="7FFF1A5E" w:rsidP="4E1827E3">
            <w:pPr>
              <w:jc w:val="center"/>
              <w:rPr>
                <w:color w:val="000000" w:themeColor="text1"/>
              </w:rPr>
            </w:pPr>
            <w:r w:rsidRPr="4E1827E3">
              <w:rPr>
                <w:color w:val="000000" w:themeColor="text1"/>
              </w:rPr>
              <w:t>6</w:t>
            </w:r>
          </w:p>
        </w:tc>
        <w:tc>
          <w:tcPr>
            <w:tcW w:w="1806" w:type="dxa"/>
            <w:vAlign w:val="center"/>
          </w:tcPr>
          <w:p w14:paraId="6F0A019D" w14:textId="789BD99E" w:rsidR="4E1827E3" w:rsidRDefault="4E1827E3" w:rsidP="4E1827E3">
            <w:pPr>
              <w:jc w:val="center"/>
              <w:rPr>
                <w:color w:val="000000" w:themeColor="text1"/>
              </w:rPr>
            </w:pPr>
          </w:p>
        </w:tc>
        <w:tc>
          <w:tcPr>
            <w:tcW w:w="2165" w:type="dxa"/>
            <w:shd w:val="clear" w:color="auto" w:fill="auto"/>
            <w:noWrap/>
            <w:vAlign w:val="center"/>
            <w:hideMark/>
          </w:tcPr>
          <w:p w14:paraId="4E619728" w14:textId="4274D852" w:rsidR="4E1827E3" w:rsidRDefault="4E1827E3" w:rsidP="4E1827E3">
            <w:pPr>
              <w:jc w:val="center"/>
              <w:rPr>
                <w:color w:val="000000" w:themeColor="text1"/>
              </w:rPr>
            </w:pPr>
          </w:p>
        </w:tc>
      </w:tr>
      <w:tr w:rsidR="4E1827E3" w14:paraId="2FDE2C14" w14:textId="77777777" w:rsidTr="4E1827E3">
        <w:trPr>
          <w:trHeight w:val="300"/>
        </w:trPr>
        <w:tc>
          <w:tcPr>
            <w:tcW w:w="932" w:type="dxa"/>
            <w:shd w:val="clear" w:color="auto" w:fill="auto"/>
            <w:noWrap/>
            <w:vAlign w:val="center"/>
            <w:hideMark/>
          </w:tcPr>
          <w:p w14:paraId="1B302B0E" w14:textId="2EB56FA7" w:rsidR="1EDD2A14" w:rsidRDefault="1EDD2A14" w:rsidP="4E1827E3">
            <w:pPr>
              <w:jc w:val="center"/>
              <w:rPr>
                <w:color w:val="000000" w:themeColor="text1"/>
              </w:rPr>
            </w:pPr>
            <w:r w:rsidRPr="4E1827E3">
              <w:rPr>
                <w:color w:val="000000" w:themeColor="text1"/>
              </w:rPr>
              <w:t>7</w:t>
            </w:r>
          </w:p>
        </w:tc>
        <w:tc>
          <w:tcPr>
            <w:tcW w:w="2430" w:type="dxa"/>
            <w:shd w:val="clear" w:color="auto" w:fill="auto"/>
            <w:noWrap/>
            <w:vAlign w:val="bottom"/>
            <w:hideMark/>
          </w:tcPr>
          <w:p w14:paraId="4E9FEB7A" w14:textId="4B20F2BF" w:rsidR="1EDD2A14" w:rsidRDefault="1EDD2A14" w:rsidP="4E1827E3">
            <w:pPr>
              <w:rPr>
                <w:color w:val="000000" w:themeColor="text1"/>
              </w:rPr>
            </w:pPr>
            <w:r w:rsidRPr="4E1827E3">
              <w:rPr>
                <w:color w:val="000000" w:themeColor="text1"/>
              </w:rPr>
              <w:t>Climate change mitigation experts</w:t>
            </w:r>
          </w:p>
        </w:tc>
        <w:tc>
          <w:tcPr>
            <w:tcW w:w="1756" w:type="dxa"/>
            <w:vAlign w:val="center"/>
          </w:tcPr>
          <w:p w14:paraId="1F5EAA30" w14:textId="5702F0C8" w:rsidR="4E1827E3" w:rsidRDefault="4E1827E3" w:rsidP="4E1827E3">
            <w:pPr>
              <w:jc w:val="center"/>
              <w:rPr>
                <w:color w:val="000000" w:themeColor="text1"/>
              </w:rPr>
            </w:pPr>
          </w:p>
        </w:tc>
        <w:tc>
          <w:tcPr>
            <w:tcW w:w="1764" w:type="dxa"/>
            <w:vAlign w:val="center"/>
          </w:tcPr>
          <w:p w14:paraId="6C0079EB" w14:textId="33A36FF1" w:rsidR="7FFF1A5E" w:rsidRDefault="7FFF1A5E" w:rsidP="4E1827E3">
            <w:pPr>
              <w:jc w:val="center"/>
              <w:rPr>
                <w:color w:val="000000" w:themeColor="text1"/>
              </w:rPr>
            </w:pPr>
            <w:r w:rsidRPr="4E1827E3">
              <w:rPr>
                <w:color w:val="000000" w:themeColor="text1"/>
              </w:rPr>
              <w:t>6</w:t>
            </w:r>
          </w:p>
        </w:tc>
        <w:tc>
          <w:tcPr>
            <w:tcW w:w="1806" w:type="dxa"/>
            <w:vAlign w:val="center"/>
          </w:tcPr>
          <w:p w14:paraId="7A7DEDE8" w14:textId="2CFE13EF" w:rsidR="4E1827E3" w:rsidRDefault="4E1827E3" w:rsidP="4E1827E3">
            <w:pPr>
              <w:jc w:val="center"/>
              <w:rPr>
                <w:color w:val="000000" w:themeColor="text1"/>
              </w:rPr>
            </w:pPr>
          </w:p>
        </w:tc>
        <w:tc>
          <w:tcPr>
            <w:tcW w:w="2165" w:type="dxa"/>
            <w:shd w:val="clear" w:color="auto" w:fill="auto"/>
            <w:noWrap/>
            <w:vAlign w:val="center"/>
            <w:hideMark/>
          </w:tcPr>
          <w:p w14:paraId="068085E0" w14:textId="1D7E07BC" w:rsidR="4E1827E3" w:rsidRDefault="4E1827E3" w:rsidP="4E1827E3">
            <w:pPr>
              <w:jc w:val="center"/>
              <w:rPr>
                <w:color w:val="000000" w:themeColor="text1"/>
              </w:rPr>
            </w:pPr>
          </w:p>
        </w:tc>
      </w:tr>
    </w:tbl>
    <w:p w14:paraId="0D103DD9" w14:textId="6160D7FB" w:rsidR="4E1827E3" w:rsidRDefault="4E1827E3"/>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Brief Comments</w:t>
      </w:r>
      <w:proofErr w:type="gramEnd"/>
      <w:r w:rsidRPr="00D40987">
        <w:rPr>
          <w:rFonts w:ascii="Times New Roman" w:hAnsi="Times New Roman" w:cs="Times New Roman"/>
          <w:b/>
          <w:bCs/>
          <w:sz w:val="28"/>
          <w:szCs w:val="28"/>
        </w:rPr>
        <w:t xml:space="preserve">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5A79C6" id="_x0000_t202" coordsize="21600,21600" o:spt="202" path="m,l,21600r21600,l21600,xe">
                <v:stroke joinstyle="miter"/>
                <v:path gradientshapeok="t" o:connecttype="rect"/>
              </v:shapetype>
              <v:shape id="Text Box 1" o:spid="_x0000_s1026"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5"/>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A47EED" w:rsidRPr="00875955" w14:paraId="2CF8A2D0" w14:textId="77777777" w:rsidTr="00EA09C8">
        <w:trPr>
          <w:trHeight w:val="710"/>
        </w:trPr>
        <w:tc>
          <w:tcPr>
            <w:tcW w:w="895" w:type="dxa"/>
            <w:shd w:val="clear" w:color="auto" w:fill="auto"/>
            <w:vAlign w:val="bottom"/>
          </w:tcPr>
          <w:p w14:paraId="276E4BDF" w14:textId="16C81FB7" w:rsidR="00A47EED" w:rsidRPr="00875955" w:rsidRDefault="0046271E" w:rsidP="00E876F8">
            <w:pPr>
              <w:pStyle w:val="Default"/>
              <w:jc w:val="center"/>
              <w:rPr>
                <w:rFonts w:ascii="Times New Roman" w:hAnsi="Times New Roman" w:cs="Times New Roman"/>
              </w:rPr>
            </w:pPr>
            <w:r>
              <w:rPr>
                <w:rFonts w:ascii="Times New Roman" w:hAnsi="Times New Roman" w:cs="Times New Roman"/>
              </w:rPr>
              <w:t>2</w:t>
            </w:r>
          </w:p>
        </w:tc>
        <w:tc>
          <w:tcPr>
            <w:tcW w:w="8455" w:type="dxa"/>
            <w:shd w:val="clear" w:color="auto" w:fill="auto"/>
            <w:vAlign w:val="bottom"/>
          </w:tcPr>
          <w:p w14:paraId="4D6168A7" w14:textId="158FF4D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p>
        </w:tc>
      </w:tr>
      <w:tr w:rsidR="00B16A76" w:rsidRPr="00875955" w14:paraId="55588359" w14:textId="77777777" w:rsidTr="00EA09C8">
        <w:trPr>
          <w:trHeight w:val="440"/>
        </w:trPr>
        <w:tc>
          <w:tcPr>
            <w:tcW w:w="895" w:type="dxa"/>
            <w:shd w:val="clear" w:color="auto" w:fill="auto"/>
            <w:vAlign w:val="bottom"/>
          </w:tcPr>
          <w:p w14:paraId="4AD15CF7" w14:textId="179BA646" w:rsidR="00B16A76" w:rsidRPr="00875955" w:rsidRDefault="0046271E"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5CE842D3" w14:textId="55288AC8"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33B1238D" w:rsidR="001241AB" w:rsidRPr="00875955" w:rsidRDefault="0046271E"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7BFC5CD3" w:rsidR="00220531" w:rsidRPr="00875955" w:rsidRDefault="0046271E"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17"/>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438BD41D"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w:t>
      </w:r>
      <w:r w:rsidR="0046271E">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1C32FB"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8"/>
        </w:numPr>
        <w:ind w:firstLine="0"/>
        <w:rPr>
          <w:b/>
          <w:bCs/>
        </w:rPr>
      </w:pPr>
      <w:r w:rsidRPr="00900E46">
        <w:rPr>
          <w:b/>
          <w:bCs/>
        </w:rPr>
        <w:t>Governance:</w:t>
      </w:r>
      <w:r w:rsidR="00625FD6" w:rsidRPr="00900E46">
        <w:rPr>
          <w:b/>
          <w:bCs/>
        </w:rPr>
        <w:t xml:space="preserve"> </w:t>
      </w:r>
    </w:p>
    <w:p w14:paraId="72DE6729" w14:textId="0E63B7F0" w:rsidR="006F5D25" w:rsidRPr="00061A29" w:rsidRDefault="001C32FB"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1C32FB"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646713A0" w:rsidR="00164CDD" w:rsidRPr="00061A29" w:rsidRDefault="001C32F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Suspension and Debarment: We, the lead entity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46271E">
        <w:rPr>
          <w:rFonts w:ascii="Times New Roman" w:hAnsi="Times New Roman" w:cs="Times New Roman"/>
          <w:color w:val="auto"/>
        </w:rPr>
        <w:t>B</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1C32F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1C32FB"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8"/>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1C32FB"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07416021" w14:textId="7A92250A" w:rsidR="009F613D" w:rsidRPr="00875955" w:rsidRDefault="001C32FB" w:rsidP="0046271E">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6830D8F5" w14:textId="50EBE01D" w:rsidR="0056230F" w:rsidRPr="00875955" w:rsidRDefault="001C32FB"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1C32FB"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1C32FB"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18"/>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19"/>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9F73A" w14:textId="77777777" w:rsidR="00443A00" w:rsidRDefault="00443A00" w:rsidP="00F863A3">
      <w:r>
        <w:separator/>
      </w:r>
    </w:p>
  </w:endnote>
  <w:endnote w:type="continuationSeparator" w:id="0">
    <w:p w14:paraId="5C6D7534" w14:textId="77777777" w:rsidR="00443A00" w:rsidRDefault="00443A00" w:rsidP="00F863A3">
      <w:r>
        <w:continuationSeparator/>
      </w:r>
    </w:p>
  </w:endnote>
  <w:endnote w:type="continuationNotice" w:id="1">
    <w:p w14:paraId="316E84C9" w14:textId="77777777" w:rsidR="00443A00" w:rsidRDefault="00443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680F0" w14:textId="77777777" w:rsidR="00443A00" w:rsidRDefault="00443A00" w:rsidP="00F863A3">
      <w:r>
        <w:separator/>
      </w:r>
    </w:p>
  </w:footnote>
  <w:footnote w:type="continuationSeparator" w:id="0">
    <w:p w14:paraId="18DBC681" w14:textId="77777777" w:rsidR="00443A00" w:rsidRDefault="00443A00" w:rsidP="00F863A3">
      <w:r>
        <w:continuationSeparator/>
      </w:r>
    </w:p>
  </w:footnote>
  <w:footnote w:type="continuationNotice" w:id="1">
    <w:p w14:paraId="3A6C2DF4" w14:textId="77777777" w:rsidR="00443A00" w:rsidRDefault="00443A00"/>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365FD711"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527B9">
        <w:t xml:space="preserve"> </w:t>
      </w:r>
      <w:r w:rsidR="008D3945" w:rsidRPr="008D3945">
        <w:t>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8">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9">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0">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1">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2">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3">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4">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15">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16">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17">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18">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 xml:space="preserve">“Legally autonomous” means a legal entity separate from the eligible country’s government. "Financially autonomous" means not receiving budget support from any public </w:t>
      </w:r>
      <w:proofErr w:type="gramStart"/>
      <w:r w:rsidRPr="00875955">
        <w:rPr>
          <w:color w:val="000000"/>
        </w:rPr>
        <w:t>entity, and</w:t>
      </w:r>
      <w:proofErr w:type="gramEnd"/>
      <w:r w:rsidRPr="00875955">
        <w:rPr>
          <w:color w:val="000000"/>
        </w:rPr>
        <w:t xml:space="preserve"> not being obliged to pass financial surplus to the same, except through dividends to shareholder.</w:t>
      </w:r>
    </w:p>
  </w:footnote>
  <w:footnote w:id="19">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proofErr w:type="gramStart"/>
      <w:r w:rsidRPr="00875955">
        <w:rPr>
          <w:color w:val="000000"/>
          <w:sz w:val="20"/>
          <w:szCs w:val="20"/>
        </w:rPr>
        <w:t>similar to</w:t>
      </w:r>
      <w:proofErr w:type="gramEnd"/>
      <w:r w:rsidRPr="00875955">
        <w:rPr>
          <w:color w:val="000000"/>
          <w:sz w:val="20"/>
          <w:szCs w:val="20"/>
        </w:rPr>
        <w:t xml:space="preserve"> any commercial enterprise, including, being incorporated or established by statutory charter under local law; having the right: (</w:t>
      </w:r>
      <w:proofErr w:type="spellStart"/>
      <w:r w:rsidRPr="00875955">
        <w:rPr>
          <w:color w:val="000000"/>
          <w:sz w:val="20"/>
          <w:szCs w:val="20"/>
        </w:rPr>
        <w:t>i</w:t>
      </w:r>
      <w:proofErr w:type="spellEnd"/>
      <w:r w:rsidRPr="00875955">
        <w:rPr>
          <w:color w:val="000000"/>
          <w:sz w:val="20"/>
          <w:szCs w:val="20"/>
        </w:rPr>
        <w:t xml:space="preserve">) to </w:t>
      </w:r>
      <w:proofErr w:type="gramStart"/>
      <w:r w:rsidRPr="00875955">
        <w:rPr>
          <w:color w:val="000000"/>
          <w:sz w:val="20"/>
          <w:szCs w:val="20"/>
        </w:rPr>
        <w:t>enter into</w:t>
      </w:r>
      <w:proofErr w:type="gramEnd"/>
      <w:r w:rsidRPr="00875955">
        <w:rPr>
          <w:color w:val="000000"/>
          <w:sz w:val="20"/>
          <w:szCs w:val="20"/>
        </w:rPr>
        <w:t xml:space="preserve">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A14493"/>
    <w:multiLevelType w:val="hybridMultilevel"/>
    <w:tmpl w:val="BF1E70F6"/>
    <w:lvl w:ilvl="0" w:tplc="F97A6F40">
      <w:start w:val="1"/>
      <w:numFmt w:val="bullet"/>
      <w:lvlText w:val="-"/>
      <w:lvlJc w:val="left"/>
      <w:pPr>
        <w:ind w:left="1080" w:hanging="360"/>
      </w:pPr>
      <w:rPr>
        <w:rFonts w:ascii="Aptos" w:hAnsi="Aptos" w:hint="default"/>
      </w:rPr>
    </w:lvl>
    <w:lvl w:ilvl="1" w:tplc="81E6EBE6">
      <w:start w:val="1"/>
      <w:numFmt w:val="bullet"/>
      <w:lvlText w:val="o"/>
      <w:lvlJc w:val="left"/>
      <w:pPr>
        <w:ind w:left="1800" w:hanging="360"/>
      </w:pPr>
      <w:rPr>
        <w:rFonts w:ascii="Courier New" w:hAnsi="Courier New" w:hint="default"/>
      </w:rPr>
    </w:lvl>
    <w:lvl w:ilvl="2" w:tplc="8B10624C">
      <w:start w:val="1"/>
      <w:numFmt w:val="lowerRoman"/>
      <w:lvlText w:val="%3."/>
      <w:lvlJc w:val="right"/>
      <w:pPr>
        <w:ind w:left="2520" w:hanging="360"/>
      </w:pPr>
    </w:lvl>
    <w:lvl w:ilvl="3" w:tplc="8C2ACCE2">
      <w:start w:val="1"/>
      <w:numFmt w:val="bullet"/>
      <w:lvlText w:val=""/>
      <w:lvlJc w:val="left"/>
      <w:pPr>
        <w:ind w:left="3240" w:hanging="360"/>
      </w:pPr>
      <w:rPr>
        <w:rFonts w:ascii="Symbol" w:hAnsi="Symbol" w:hint="default"/>
      </w:rPr>
    </w:lvl>
    <w:lvl w:ilvl="4" w:tplc="90DE0C5A">
      <w:start w:val="1"/>
      <w:numFmt w:val="bullet"/>
      <w:lvlText w:val="o"/>
      <w:lvlJc w:val="left"/>
      <w:pPr>
        <w:ind w:left="3960" w:hanging="360"/>
      </w:pPr>
      <w:rPr>
        <w:rFonts w:ascii="Courier New" w:hAnsi="Courier New" w:hint="default"/>
      </w:rPr>
    </w:lvl>
    <w:lvl w:ilvl="5" w:tplc="5D34E9EE">
      <w:start w:val="1"/>
      <w:numFmt w:val="bullet"/>
      <w:lvlText w:val=""/>
      <w:lvlJc w:val="left"/>
      <w:pPr>
        <w:ind w:left="4680" w:hanging="360"/>
      </w:pPr>
      <w:rPr>
        <w:rFonts w:ascii="Wingdings" w:hAnsi="Wingdings" w:hint="default"/>
      </w:rPr>
    </w:lvl>
    <w:lvl w:ilvl="6" w:tplc="E01C24E0">
      <w:start w:val="1"/>
      <w:numFmt w:val="bullet"/>
      <w:lvlText w:val=""/>
      <w:lvlJc w:val="left"/>
      <w:pPr>
        <w:ind w:left="5400" w:hanging="360"/>
      </w:pPr>
      <w:rPr>
        <w:rFonts w:ascii="Symbol" w:hAnsi="Symbol" w:hint="default"/>
      </w:rPr>
    </w:lvl>
    <w:lvl w:ilvl="7" w:tplc="F7D2EFDE">
      <w:start w:val="1"/>
      <w:numFmt w:val="bullet"/>
      <w:lvlText w:val="o"/>
      <w:lvlJc w:val="left"/>
      <w:pPr>
        <w:ind w:left="6120" w:hanging="360"/>
      </w:pPr>
      <w:rPr>
        <w:rFonts w:ascii="Courier New" w:hAnsi="Courier New" w:hint="default"/>
      </w:rPr>
    </w:lvl>
    <w:lvl w:ilvl="8" w:tplc="A8042FD0">
      <w:start w:val="1"/>
      <w:numFmt w:val="bullet"/>
      <w:lvlText w:val=""/>
      <w:lvlJc w:val="left"/>
      <w:pPr>
        <w:ind w:left="6840" w:hanging="360"/>
      </w:pPr>
      <w:rPr>
        <w:rFonts w:ascii="Wingdings" w:hAnsi="Wingdings" w:hint="default"/>
      </w:rPr>
    </w:lvl>
  </w:abstractNum>
  <w:abstractNum w:abstractNumId="7"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9"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1411604">
    <w:abstractNumId w:val="6"/>
  </w:num>
  <w:num w:numId="2" w16cid:durableId="817764077">
    <w:abstractNumId w:val="1"/>
  </w:num>
  <w:num w:numId="3" w16cid:durableId="866917173">
    <w:abstractNumId w:val="13"/>
  </w:num>
  <w:num w:numId="4" w16cid:durableId="2010600662">
    <w:abstractNumId w:val="4"/>
  </w:num>
  <w:num w:numId="5" w16cid:durableId="922492780">
    <w:abstractNumId w:val="9"/>
  </w:num>
  <w:num w:numId="6" w16cid:durableId="1967931199">
    <w:abstractNumId w:val="5"/>
  </w:num>
  <w:num w:numId="7" w16cid:durableId="269168155">
    <w:abstractNumId w:val="8"/>
  </w:num>
  <w:num w:numId="8" w16cid:durableId="1477645185">
    <w:abstractNumId w:val="10"/>
  </w:num>
  <w:num w:numId="9" w16cid:durableId="72776687">
    <w:abstractNumId w:val="12"/>
  </w:num>
  <w:num w:numId="10" w16cid:durableId="1548252843">
    <w:abstractNumId w:val="14"/>
  </w:num>
  <w:num w:numId="11" w16cid:durableId="1075055146">
    <w:abstractNumId w:val="11"/>
  </w:num>
  <w:num w:numId="12" w16cid:durableId="1023627046">
    <w:abstractNumId w:val="7"/>
  </w:num>
  <w:num w:numId="13" w16cid:durableId="925378254">
    <w:abstractNumId w:val="3"/>
  </w:num>
  <w:num w:numId="14" w16cid:durableId="1920363707">
    <w:abstractNumId w:val="0"/>
  </w:num>
  <w:num w:numId="15"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48D0"/>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43C1"/>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96F5A"/>
    <w:rsid w:val="002A0DDE"/>
    <w:rsid w:val="002A2D02"/>
    <w:rsid w:val="002A3BBD"/>
    <w:rsid w:val="002A5921"/>
    <w:rsid w:val="002A721D"/>
    <w:rsid w:val="002A7BB8"/>
    <w:rsid w:val="002B077E"/>
    <w:rsid w:val="002B1CEC"/>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0E9B"/>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3A00"/>
    <w:rsid w:val="00444BED"/>
    <w:rsid w:val="0044537F"/>
    <w:rsid w:val="00446BDE"/>
    <w:rsid w:val="00447AA4"/>
    <w:rsid w:val="00447CCB"/>
    <w:rsid w:val="00451402"/>
    <w:rsid w:val="0045277D"/>
    <w:rsid w:val="004543FE"/>
    <w:rsid w:val="0045451D"/>
    <w:rsid w:val="00456329"/>
    <w:rsid w:val="00456877"/>
    <w:rsid w:val="00456A89"/>
    <w:rsid w:val="00460276"/>
    <w:rsid w:val="00461CCA"/>
    <w:rsid w:val="0046271E"/>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C60B9"/>
    <w:rsid w:val="004D03B0"/>
    <w:rsid w:val="004D0B6A"/>
    <w:rsid w:val="004D1FE1"/>
    <w:rsid w:val="004D2465"/>
    <w:rsid w:val="004D3F08"/>
    <w:rsid w:val="004D41C3"/>
    <w:rsid w:val="004D72F5"/>
    <w:rsid w:val="004E1D6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045A"/>
    <w:rsid w:val="006E45CB"/>
    <w:rsid w:val="006E4CC0"/>
    <w:rsid w:val="006E62C9"/>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5769E"/>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4143"/>
    <w:rsid w:val="009A548E"/>
    <w:rsid w:val="009A6158"/>
    <w:rsid w:val="009A66FC"/>
    <w:rsid w:val="009A7CB4"/>
    <w:rsid w:val="009B00DA"/>
    <w:rsid w:val="009B25EF"/>
    <w:rsid w:val="009B2EF7"/>
    <w:rsid w:val="009B3107"/>
    <w:rsid w:val="009B3943"/>
    <w:rsid w:val="009B68FA"/>
    <w:rsid w:val="009C0B1C"/>
    <w:rsid w:val="009C1C83"/>
    <w:rsid w:val="009C1DA0"/>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07FA"/>
    <w:rsid w:val="00A01305"/>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5052"/>
    <w:rsid w:val="00BE67C3"/>
    <w:rsid w:val="00BF1170"/>
    <w:rsid w:val="00BF2D59"/>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27B9"/>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347AE"/>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E2F6CC"/>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640AC7"/>
    <w:rsid w:val="08FFC244"/>
    <w:rsid w:val="093F0C89"/>
    <w:rsid w:val="09837D3E"/>
    <w:rsid w:val="09A09330"/>
    <w:rsid w:val="09A5A9C1"/>
    <w:rsid w:val="09ECC090"/>
    <w:rsid w:val="0A894D21"/>
    <w:rsid w:val="0B147C7B"/>
    <w:rsid w:val="0B6D7416"/>
    <w:rsid w:val="0B78ACF8"/>
    <w:rsid w:val="0C0FD1FD"/>
    <w:rsid w:val="0C355614"/>
    <w:rsid w:val="0C8C3C4D"/>
    <w:rsid w:val="0D732116"/>
    <w:rsid w:val="0D7C52CB"/>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82F71C"/>
    <w:rsid w:val="10DA00D7"/>
    <w:rsid w:val="110A4C55"/>
    <w:rsid w:val="118443C7"/>
    <w:rsid w:val="11932DA4"/>
    <w:rsid w:val="11A0935D"/>
    <w:rsid w:val="11DE76E2"/>
    <w:rsid w:val="11E08327"/>
    <w:rsid w:val="12375A0B"/>
    <w:rsid w:val="12BA521D"/>
    <w:rsid w:val="13045879"/>
    <w:rsid w:val="130A39A4"/>
    <w:rsid w:val="131AC43D"/>
    <w:rsid w:val="136ED89F"/>
    <w:rsid w:val="13ABB767"/>
    <w:rsid w:val="13C7DFE3"/>
    <w:rsid w:val="13D33D46"/>
    <w:rsid w:val="143B66C1"/>
    <w:rsid w:val="143EC9C3"/>
    <w:rsid w:val="147AE538"/>
    <w:rsid w:val="14D38CE8"/>
    <w:rsid w:val="150B9F88"/>
    <w:rsid w:val="15741A54"/>
    <w:rsid w:val="159FEC60"/>
    <w:rsid w:val="1617FD09"/>
    <w:rsid w:val="163743E3"/>
    <w:rsid w:val="16441552"/>
    <w:rsid w:val="164D86DA"/>
    <w:rsid w:val="16900080"/>
    <w:rsid w:val="16911D73"/>
    <w:rsid w:val="16BF133A"/>
    <w:rsid w:val="16C05FAA"/>
    <w:rsid w:val="17281C10"/>
    <w:rsid w:val="17C363F7"/>
    <w:rsid w:val="17E35912"/>
    <w:rsid w:val="18027F98"/>
    <w:rsid w:val="18AEDBC7"/>
    <w:rsid w:val="1944CE2F"/>
    <w:rsid w:val="19654768"/>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DD2A14"/>
    <w:rsid w:val="1EF833DC"/>
    <w:rsid w:val="1F6B75CB"/>
    <w:rsid w:val="1F9F66BA"/>
    <w:rsid w:val="1FB3D035"/>
    <w:rsid w:val="1FC5A920"/>
    <w:rsid w:val="201253CC"/>
    <w:rsid w:val="2041AE33"/>
    <w:rsid w:val="20427D6D"/>
    <w:rsid w:val="2136C3EA"/>
    <w:rsid w:val="213F26FB"/>
    <w:rsid w:val="214E9983"/>
    <w:rsid w:val="21903981"/>
    <w:rsid w:val="21E4CC14"/>
    <w:rsid w:val="220B41DB"/>
    <w:rsid w:val="225C3BD0"/>
    <w:rsid w:val="22DD89D6"/>
    <w:rsid w:val="236E58F9"/>
    <w:rsid w:val="23D36EDE"/>
    <w:rsid w:val="241C1314"/>
    <w:rsid w:val="24546489"/>
    <w:rsid w:val="24B30595"/>
    <w:rsid w:val="24CBB982"/>
    <w:rsid w:val="2522323B"/>
    <w:rsid w:val="25408D4A"/>
    <w:rsid w:val="255D3751"/>
    <w:rsid w:val="25CD08DC"/>
    <w:rsid w:val="25E79F09"/>
    <w:rsid w:val="260133B0"/>
    <w:rsid w:val="263B202C"/>
    <w:rsid w:val="264B5754"/>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4F5306"/>
    <w:rsid w:val="2D5B1DC0"/>
    <w:rsid w:val="2D73CC2A"/>
    <w:rsid w:val="2DA317EB"/>
    <w:rsid w:val="2DB09AB0"/>
    <w:rsid w:val="2DC0F217"/>
    <w:rsid w:val="2DEA4A14"/>
    <w:rsid w:val="2DF11D57"/>
    <w:rsid w:val="2ECE4733"/>
    <w:rsid w:val="2F1BD6C4"/>
    <w:rsid w:val="2F505D9B"/>
    <w:rsid w:val="2F95FA60"/>
    <w:rsid w:val="2FC9FF22"/>
    <w:rsid w:val="3039BA21"/>
    <w:rsid w:val="3056BEC7"/>
    <w:rsid w:val="306F9C60"/>
    <w:rsid w:val="309141A5"/>
    <w:rsid w:val="3120CB22"/>
    <w:rsid w:val="316BDF57"/>
    <w:rsid w:val="317DB8BB"/>
    <w:rsid w:val="318D0D46"/>
    <w:rsid w:val="31A46731"/>
    <w:rsid w:val="31ADC6AE"/>
    <w:rsid w:val="32340272"/>
    <w:rsid w:val="3280F7E1"/>
    <w:rsid w:val="3297A2ED"/>
    <w:rsid w:val="329D157A"/>
    <w:rsid w:val="32BB1A97"/>
    <w:rsid w:val="32E590FD"/>
    <w:rsid w:val="331B707E"/>
    <w:rsid w:val="33331687"/>
    <w:rsid w:val="33385082"/>
    <w:rsid w:val="337CFB0C"/>
    <w:rsid w:val="338F3C49"/>
    <w:rsid w:val="3398C186"/>
    <w:rsid w:val="33BA2329"/>
    <w:rsid w:val="33C22E0E"/>
    <w:rsid w:val="3425065F"/>
    <w:rsid w:val="3431E671"/>
    <w:rsid w:val="344270B1"/>
    <w:rsid w:val="34456D6F"/>
    <w:rsid w:val="34D16C51"/>
    <w:rsid w:val="34DC9D47"/>
    <w:rsid w:val="35080209"/>
    <w:rsid w:val="35463E16"/>
    <w:rsid w:val="355B647C"/>
    <w:rsid w:val="35C5A5C2"/>
    <w:rsid w:val="360B2D26"/>
    <w:rsid w:val="360B2F63"/>
    <w:rsid w:val="36303751"/>
    <w:rsid w:val="36910508"/>
    <w:rsid w:val="369E521F"/>
    <w:rsid w:val="36CF0107"/>
    <w:rsid w:val="375E6FA4"/>
    <w:rsid w:val="375F70EF"/>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1CAACE"/>
    <w:rsid w:val="3B223646"/>
    <w:rsid w:val="3B25AFAE"/>
    <w:rsid w:val="3B9EE963"/>
    <w:rsid w:val="3BA4DA46"/>
    <w:rsid w:val="3C5AEBF6"/>
    <w:rsid w:val="3C79E2C4"/>
    <w:rsid w:val="3D028DCA"/>
    <w:rsid w:val="3D895C49"/>
    <w:rsid w:val="3DA2B3C2"/>
    <w:rsid w:val="3DB62F19"/>
    <w:rsid w:val="3E27990B"/>
    <w:rsid w:val="3E49F2DA"/>
    <w:rsid w:val="3ED0D593"/>
    <w:rsid w:val="3FAC929F"/>
    <w:rsid w:val="3FBA384E"/>
    <w:rsid w:val="400A9CBF"/>
    <w:rsid w:val="40293298"/>
    <w:rsid w:val="402A2D42"/>
    <w:rsid w:val="4033798B"/>
    <w:rsid w:val="404DC687"/>
    <w:rsid w:val="4059B7AC"/>
    <w:rsid w:val="409B4B20"/>
    <w:rsid w:val="40BC459A"/>
    <w:rsid w:val="40D4B32E"/>
    <w:rsid w:val="40FB4B4A"/>
    <w:rsid w:val="4146339F"/>
    <w:rsid w:val="41D9BE29"/>
    <w:rsid w:val="42565166"/>
    <w:rsid w:val="42971BAB"/>
    <w:rsid w:val="42BE24E0"/>
    <w:rsid w:val="42D926DB"/>
    <w:rsid w:val="435CF203"/>
    <w:rsid w:val="435E1B0A"/>
    <w:rsid w:val="436E5DAD"/>
    <w:rsid w:val="438302D4"/>
    <w:rsid w:val="43978B61"/>
    <w:rsid w:val="4437F3E7"/>
    <w:rsid w:val="443A91FB"/>
    <w:rsid w:val="449B3DA2"/>
    <w:rsid w:val="44AC4153"/>
    <w:rsid w:val="44CD8CB9"/>
    <w:rsid w:val="44E464D9"/>
    <w:rsid w:val="45192FC0"/>
    <w:rsid w:val="452D41A6"/>
    <w:rsid w:val="453BE27B"/>
    <w:rsid w:val="4612C5EC"/>
    <w:rsid w:val="466C2D1D"/>
    <w:rsid w:val="466FDE1B"/>
    <w:rsid w:val="46708D03"/>
    <w:rsid w:val="46D5DEE4"/>
    <w:rsid w:val="46F73BFB"/>
    <w:rsid w:val="471154B6"/>
    <w:rsid w:val="4754EA31"/>
    <w:rsid w:val="47B35165"/>
    <w:rsid w:val="47B610ED"/>
    <w:rsid w:val="47B9AB03"/>
    <w:rsid w:val="47E7E580"/>
    <w:rsid w:val="48118D23"/>
    <w:rsid w:val="4854EF80"/>
    <w:rsid w:val="4876F4C7"/>
    <w:rsid w:val="489D4D80"/>
    <w:rsid w:val="489F3542"/>
    <w:rsid w:val="491793F4"/>
    <w:rsid w:val="495FD672"/>
    <w:rsid w:val="49735310"/>
    <w:rsid w:val="49AA15EA"/>
    <w:rsid w:val="49F062C4"/>
    <w:rsid w:val="4A44F303"/>
    <w:rsid w:val="4A856F81"/>
    <w:rsid w:val="4AEF0788"/>
    <w:rsid w:val="4B5F7EC6"/>
    <w:rsid w:val="4B68DC65"/>
    <w:rsid w:val="4C074313"/>
    <w:rsid w:val="4C213BDF"/>
    <w:rsid w:val="4C57C411"/>
    <w:rsid w:val="4C8822E8"/>
    <w:rsid w:val="4D078780"/>
    <w:rsid w:val="4D71F7E5"/>
    <w:rsid w:val="4DB3B042"/>
    <w:rsid w:val="4DDBE37C"/>
    <w:rsid w:val="4DE1BBD8"/>
    <w:rsid w:val="4E1827E3"/>
    <w:rsid w:val="4E18E010"/>
    <w:rsid w:val="4E57418D"/>
    <w:rsid w:val="4E864ADE"/>
    <w:rsid w:val="4EAE36D1"/>
    <w:rsid w:val="4F33DE09"/>
    <w:rsid w:val="4F71B095"/>
    <w:rsid w:val="4F7DC67B"/>
    <w:rsid w:val="50DF96D6"/>
    <w:rsid w:val="50E51ADA"/>
    <w:rsid w:val="50E9F2F2"/>
    <w:rsid w:val="511CD310"/>
    <w:rsid w:val="511EABF0"/>
    <w:rsid w:val="514C3ECA"/>
    <w:rsid w:val="51B81D27"/>
    <w:rsid w:val="525EDAB8"/>
    <w:rsid w:val="52861578"/>
    <w:rsid w:val="529BC1B8"/>
    <w:rsid w:val="53A8EFEE"/>
    <w:rsid w:val="53B5C2B2"/>
    <w:rsid w:val="53DEAD8B"/>
    <w:rsid w:val="53EB1261"/>
    <w:rsid w:val="53F45D6E"/>
    <w:rsid w:val="5405A0D6"/>
    <w:rsid w:val="5460D356"/>
    <w:rsid w:val="54780691"/>
    <w:rsid w:val="54D160AD"/>
    <w:rsid w:val="55BB48B7"/>
    <w:rsid w:val="5644C15C"/>
    <w:rsid w:val="56520364"/>
    <w:rsid w:val="5681F252"/>
    <w:rsid w:val="5696F055"/>
    <w:rsid w:val="56EA3E3A"/>
    <w:rsid w:val="57A141E3"/>
    <w:rsid w:val="57E4D661"/>
    <w:rsid w:val="57F53D7D"/>
    <w:rsid w:val="583FAF1D"/>
    <w:rsid w:val="5857FF6D"/>
    <w:rsid w:val="585D36FA"/>
    <w:rsid w:val="5861DED9"/>
    <w:rsid w:val="586E460B"/>
    <w:rsid w:val="5874707D"/>
    <w:rsid w:val="58E2008C"/>
    <w:rsid w:val="58EA8D53"/>
    <w:rsid w:val="59163071"/>
    <w:rsid w:val="592330D0"/>
    <w:rsid w:val="592E333C"/>
    <w:rsid w:val="596A8ADC"/>
    <w:rsid w:val="59DC4AB8"/>
    <w:rsid w:val="59E40956"/>
    <w:rsid w:val="5A2BBD05"/>
    <w:rsid w:val="5A2F35AB"/>
    <w:rsid w:val="5A586E7D"/>
    <w:rsid w:val="5AC5012F"/>
    <w:rsid w:val="5B0B9D0A"/>
    <w:rsid w:val="5B1B14F7"/>
    <w:rsid w:val="5B8FA4CB"/>
    <w:rsid w:val="5BD62FBF"/>
    <w:rsid w:val="5BFC7D3A"/>
    <w:rsid w:val="5C0AE788"/>
    <w:rsid w:val="5C8C826D"/>
    <w:rsid w:val="5CDE886D"/>
    <w:rsid w:val="5CEC0DBC"/>
    <w:rsid w:val="5D25C1B2"/>
    <w:rsid w:val="5D2D8B10"/>
    <w:rsid w:val="5D5D099F"/>
    <w:rsid w:val="5D653456"/>
    <w:rsid w:val="5D98C1DB"/>
    <w:rsid w:val="5DD86600"/>
    <w:rsid w:val="5EC46707"/>
    <w:rsid w:val="5EC46E99"/>
    <w:rsid w:val="5EC65C2C"/>
    <w:rsid w:val="5EDD6349"/>
    <w:rsid w:val="5EE20E3A"/>
    <w:rsid w:val="5EF94AC9"/>
    <w:rsid w:val="5F207DDD"/>
    <w:rsid w:val="5F3D7C20"/>
    <w:rsid w:val="5F3F0A77"/>
    <w:rsid w:val="5F6EC471"/>
    <w:rsid w:val="5FACC8EB"/>
    <w:rsid w:val="601F3B89"/>
    <w:rsid w:val="606DF2FD"/>
    <w:rsid w:val="608772F6"/>
    <w:rsid w:val="60C47E09"/>
    <w:rsid w:val="60E2E8D0"/>
    <w:rsid w:val="61262988"/>
    <w:rsid w:val="617E976A"/>
    <w:rsid w:val="61A35F53"/>
    <w:rsid w:val="61FAD71D"/>
    <w:rsid w:val="6206AF06"/>
    <w:rsid w:val="632D5E71"/>
    <w:rsid w:val="6363E0E5"/>
    <w:rsid w:val="63A5EB5B"/>
    <w:rsid w:val="6484700B"/>
    <w:rsid w:val="64B5DD50"/>
    <w:rsid w:val="64C3CC50"/>
    <w:rsid w:val="6505F5CC"/>
    <w:rsid w:val="6516E0DB"/>
    <w:rsid w:val="654B565B"/>
    <w:rsid w:val="65658986"/>
    <w:rsid w:val="663BF87F"/>
    <w:rsid w:val="6651613B"/>
    <w:rsid w:val="66785091"/>
    <w:rsid w:val="6746727D"/>
    <w:rsid w:val="67768AB4"/>
    <w:rsid w:val="68230A3B"/>
    <w:rsid w:val="682F88E0"/>
    <w:rsid w:val="684C827A"/>
    <w:rsid w:val="68DA8B97"/>
    <w:rsid w:val="691E45C4"/>
    <w:rsid w:val="69C19E72"/>
    <w:rsid w:val="69C74AFA"/>
    <w:rsid w:val="69E95FD4"/>
    <w:rsid w:val="6A4A8863"/>
    <w:rsid w:val="6A6FBC59"/>
    <w:rsid w:val="6AAA09D0"/>
    <w:rsid w:val="6B34BC8D"/>
    <w:rsid w:val="6BA1CE57"/>
    <w:rsid w:val="6BDF91AA"/>
    <w:rsid w:val="6C194D7D"/>
    <w:rsid w:val="6C452AA0"/>
    <w:rsid w:val="6C5B1FD8"/>
    <w:rsid w:val="6C9389E8"/>
    <w:rsid w:val="6CF656BD"/>
    <w:rsid w:val="6D472E91"/>
    <w:rsid w:val="6D994F75"/>
    <w:rsid w:val="6DAC26A1"/>
    <w:rsid w:val="6E08BF05"/>
    <w:rsid w:val="6E0B61C1"/>
    <w:rsid w:val="6E3E6EC0"/>
    <w:rsid w:val="6E609109"/>
    <w:rsid w:val="6EB114D1"/>
    <w:rsid w:val="6EB6D681"/>
    <w:rsid w:val="6ED5A882"/>
    <w:rsid w:val="6EDAB5CD"/>
    <w:rsid w:val="6F3EA8FA"/>
    <w:rsid w:val="6F406F62"/>
    <w:rsid w:val="6F885373"/>
    <w:rsid w:val="6F9D8F6B"/>
    <w:rsid w:val="6FADA67F"/>
    <w:rsid w:val="6FADCFDC"/>
    <w:rsid w:val="6FDF232D"/>
    <w:rsid w:val="6FF3098A"/>
    <w:rsid w:val="700862C8"/>
    <w:rsid w:val="700A5E09"/>
    <w:rsid w:val="7117D164"/>
    <w:rsid w:val="717CB528"/>
    <w:rsid w:val="71A4F883"/>
    <w:rsid w:val="71B1EF6E"/>
    <w:rsid w:val="71D4EA73"/>
    <w:rsid w:val="7242753B"/>
    <w:rsid w:val="724747F9"/>
    <w:rsid w:val="72B7404D"/>
    <w:rsid w:val="72F70F12"/>
    <w:rsid w:val="7321D09A"/>
    <w:rsid w:val="737C76E1"/>
    <w:rsid w:val="738D42E1"/>
    <w:rsid w:val="73B9F840"/>
    <w:rsid w:val="73D3F6EB"/>
    <w:rsid w:val="73E3185A"/>
    <w:rsid w:val="73FE0B15"/>
    <w:rsid w:val="741B99CF"/>
    <w:rsid w:val="74526EB1"/>
    <w:rsid w:val="74CA0CB0"/>
    <w:rsid w:val="75B7583B"/>
    <w:rsid w:val="75FD2A98"/>
    <w:rsid w:val="76EEBCC7"/>
    <w:rsid w:val="76F3ACD9"/>
    <w:rsid w:val="7776E4BC"/>
    <w:rsid w:val="77AD6F76"/>
    <w:rsid w:val="77C033C6"/>
    <w:rsid w:val="7811E116"/>
    <w:rsid w:val="781B19FD"/>
    <w:rsid w:val="78332A1E"/>
    <w:rsid w:val="78529D30"/>
    <w:rsid w:val="7886F589"/>
    <w:rsid w:val="78CE49B7"/>
    <w:rsid w:val="791A773B"/>
    <w:rsid w:val="791C09DF"/>
    <w:rsid w:val="791CDAD7"/>
    <w:rsid w:val="79333903"/>
    <w:rsid w:val="793B9C9F"/>
    <w:rsid w:val="795FFB94"/>
    <w:rsid w:val="796357D8"/>
    <w:rsid w:val="799048D0"/>
    <w:rsid w:val="7A177E00"/>
    <w:rsid w:val="7A35D979"/>
    <w:rsid w:val="7A5554A5"/>
    <w:rsid w:val="7A947E55"/>
    <w:rsid w:val="7AEB844A"/>
    <w:rsid w:val="7B76AF92"/>
    <w:rsid w:val="7B8D686F"/>
    <w:rsid w:val="7B9FBA9F"/>
    <w:rsid w:val="7BC05C12"/>
    <w:rsid w:val="7BC71DFC"/>
    <w:rsid w:val="7C654645"/>
    <w:rsid w:val="7CAAFF2B"/>
    <w:rsid w:val="7D0AC35E"/>
    <w:rsid w:val="7D3E842F"/>
    <w:rsid w:val="7D62EE5D"/>
    <w:rsid w:val="7E0911F7"/>
    <w:rsid w:val="7E64E757"/>
    <w:rsid w:val="7E819C1D"/>
    <w:rsid w:val="7EC5B108"/>
    <w:rsid w:val="7ED75B61"/>
    <w:rsid w:val="7EFE03BB"/>
    <w:rsid w:val="7EFF3F19"/>
    <w:rsid w:val="7F070C9C"/>
    <w:rsid w:val="7F5CFD8F"/>
    <w:rsid w:val="7F6F11F3"/>
    <w:rsid w:val="7FDA04B8"/>
    <w:rsid w:val="7FFF1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C1673"/>
    <w:rsid w:val="00231A8A"/>
    <w:rsid w:val="00296F5A"/>
    <w:rsid w:val="002E1F2D"/>
    <w:rsid w:val="00317B2A"/>
    <w:rsid w:val="0033312B"/>
    <w:rsid w:val="00414817"/>
    <w:rsid w:val="004303FA"/>
    <w:rsid w:val="00441C8D"/>
    <w:rsid w:val="00536AF4"/>
    <w:rsid w:val="00610C79"/>
    <w:rsid w:val="007F2D84"/>
    <w:rsid w:val="008976D8"/>
    <w:rsid w:val="0095348C"/>
    <w:rsid w:val="0095769E"/>
    <w:rsid w:val="009A4143"/>
    <w:rsid w:val="009C1DA0"/>
    <w:rsid w:val="00A60598"/>
    <w:rsid w:val="00A60824"/>
    <w:rsid w:val="00AA6967"/>
    <w:rsid w:val="00B16189"/>
    <w:rsid w:val="00C52566"/>
    <w:rsid w:val="00C66051"/>
    <w:rsid w:val="00D651F9"/>
    <w:rsid w:val="00E9283A"/>
    <w:rsid w:val="00EA1BDE"/>
    <w:rsid w:val="00EA3444"/>
    <w:rsid w:val="00F347AE"/>
    <w:rsid w:val="00F44B88"/>
    <w:rsid w:val="00FD00A2"/>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2232</Words>
  <Characters>12796</Characters>
  <Application>Microsoft Office Word</Application>
  <DocSecurity>0</DocSecurity>
  <Lines>639</Lines>
  <Paragraphs>263</Paragraphs>
  <ScaleCrop>false</ScaleCrop>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2025-05-13T14:35:00Z</dcterms:created>
  <dcterms:modified xsi:type="dcterms:W3CDTF">2025-05-13T14:35:00Z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