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CA27" w14:textId="77777777" w:rsidR="00504036" w:rsidRPr="00224B6C" w:rsidRDefault="00504036" w:rsidP="00A82B97">
      <w:pPr>
        <w:spacing w:after="0" w:line="240" w:lineRule="auto"/>
        <w:jc w:val="center"/>
        <w:outlineLvl w:val="1"/>
        <w:rPr>
          <w:rFonts w:ascii="Times New Roman" w:eastAsia="Times New Roman" w:hAnsi="Times New Roman" w:cs="Times New Roman"/>
          <w:b/>
          <w:bCs/>
          <w:kern w:val="0"/>
          <w:sz w:val="22"/>
          <w:szCs w:val="22"/>
          <w:lang w:val="en-CA" w:eastAsia="en-CA"/>
          <w14:ligatures w14:val="none"/>
        </w:rPr>
      </w:pPr>
      <w:r w:rsidRPr="00504036">
        <w:rPr>
          <w:rFonts w:ascii="Times New Roman" w:eastAsia="Times New Roman" w:hAnsi="Times New Roman" w:cs="Times New Roman"/>
          <w:b/>
          <w:bCs/>
          <w:kern w:val="0"/>
          <w:sz w:val="22"/>
          <w:szCs w:val="22"/>
          <w:lang w:val="en-CA" w:eastAsia="en-CA"/>
          <w14:ligatures w14:val="none"/>
        </w:rPr>
        <w:t>GOVERNMENT OF SAINT LUCIA</w:t>
      </w:r>
    </w:p>
    <w:p w14:paraId="64FB0243" w14:textId="77777777" w:rsidR="00504036" w:rsidRPr="00504036" w:rsidRDefault="00504036" w:rsidP="00A82B97">
      <w:pPr>
        <w:spacing w:after="0" w:line="240" w:lineRule="auto"/>
        <w:jc w:val="center"/>
        <w:outlineLvl w:val="1"/>
        <w:rPr>
          <w:rFonts w:ascii="Times New Roman" w:eastAsia="Times New Roman" w:hAnsi="Times New Roman" w:cs="Times New Roman"/>
          <w:b/>
          <w:bCs/>
          <w:kern w:val="0"/>
          <w:sz w:val="22"/>
          <w:szCs w:val="22"/>
          <w:lang w:val="en-CA" w:eastAsia="en-CA"/>
          <w14:ligatures w14:val="none"/>
        </w:rPr>
      </w:pPr>
    </w:p>
    <w:p w14:paraId="68E33E31" w14:textId="77777777" w:rsidR="00504036" w:rsidRPr="00224B6C" w:rsidRDefault="00504036" w:rsidP="00A82B97">
      <w:pPr>
        <w:spacing w:after="0" w:line="240" w:lineRule="auto"/>
        <w:jc w:val="center"/>
        <w:outlineLvl w:val="1"/>
        <w:rPr>
          <w:rFonts w:ascii="Times New Roman" w:eastAsia="Times New Roman" w:hAnsi="Times New Roman" w:cs="Times New Roman"/>
          <w:b/>
          <w:bCs/>
          <w:kern w:val="0"/>
          <w:sz w:val="22"/>
          <w:szCs w:val="22"/>
          <w:lang w:val="en-CA" w:eastAsia="en-CA"/>
          <w14:ligatures w14:val="none"/>
        </w:rPr>
      </w:pPr>
      <w:r w:rsidRPr="00504036">
        <w:rPr>
          <w:rFonts w:ascii="Times New Roman" w:eastAsia="Times New Roman" w:hAnsi="Times New Roman" w:cs="Times New Roman"/>
          <w:b/>
          <w:bCs/>
          <w:kern w:val="0"/>
          <w:sz w:val="22"/>
          <w:szCs w:val="22"/>
          <w:lang w:val="en-CA" w:eastAsia="en-CA"/>
          <w14:ligatures w14:val="none"/>
        </w:rPr>
        <w:t>BUILDING RESILIENCE FOR ADAPTATION TO CLIMATE CHANGE AND CLIMATE VARIABILITY IN AGRICULTURE IN SAINT LUCIA PROJECT</w:t>
      </w:r>
    </w:p>
    <w:p w14:paraId="72E198D1" w14:textId="77777777" w:rsidR="00504036" w:rsidRPr="00504036" w:rsidRDefault="00504036" w:rsidP="00A82B97">
      <w:pPr>
        <w:spacing w:after="0" w:line="240" w:lineRule="auto"/>
        <w:jc w:val="center"/>
        <w:outlineLvl w:val="1"/>
        <w:rPr>
          <w:rFonts w:ascii="Times New Roman" w:eastAsia="Times New Roman" w:hAnsi="Times New Roman" w:cs="Times New Roman"/>
          <w:b/>
          <w:bCs/>
          <w:kern w:val="0"/>
          <w:sz w:val="22"/>
          <w:szCs w:val="22"/>
          <w:lang w:val="en-CA" w:eastAsia="en-CA"/>
          <w14:ligatures w14:val="none"/>
        </w:rPr>
      </w:pPr>
    </w:p>
    <w:p w14:paraId="70D5B9BC" w14:textId="77777777" w:rsidR="00504036" w:rsidRPr="00224B6C" w:rsidRDefault="00504036" w:rsidP="00A82B97">
      <w:pPr>
        <w:spacing w:after="0" w:line="240" w:lineRule="auto"/>
        <w:jc w:val="center"/>
        <w:outlineLvl w:val="2"/>
        <w:rPr>
          <w:rFonts w:ascii="Times New Roman" w:eastAsia="Times New Roman" w:hAnsi="Times New Roman" w:cs="Times New Roman"/>
          <w:b/>
          <w:bCs/>
          <w:kern w:val="0"/>
          <w:sz w:val="22"/>
          <w:szCs w:val="22"/>
          <w:lang w:val="en-CA" w:eastAsia="en-CA"/>
          <w14:ligatures w14:val="none"/>
        </w:rPr>
      </w:pPr>
      <w:r w:rsidRPr="00504036">
        <w:rPr>
          <w:rFonts w:ascii="Times New Roman" w:eastAsia="Times New Roman" w:hAnsi="Times New Roman" w:cs="Times New Roman"/>
          <w:b/>
          <w:bCs/>
          <w:kern w:val="0"/>
          <w:sz w:val="22"/>
          <w:szCs w:val="22"/>
          <w:lang w:val="en-CA" w:eastAsia="en-CA"/>
          <w14:ligatures w14:val="none"/>
        </w:rPr>
        <w:t>TERMS OF REFERENCE</w:t>
      </w:r>
    </w:p>
    <w:p w14:paraId="33826A43" w14:textId="77777777" w:rsidR="00504036" w:rsidRPr="00504036" w:rsidRDefault="00504036" w:rsidP="00A82B97">
      <w:pPr>
        <w:spacing w:after="0" w:line="240" w:lineRule="auto"/>
        <w:jc w:val="center"/>
        <w:outlineLvl w:val="2"/>
        <w:rPr>
          <w:rFonts w:ascii="Times New Roman" w:eastAsia="Times New Roman" w:hAnsi="Times New Roman" w:cs="Times New Roman"/>
          <w:b/>
          <w:bCs/>
          <w:kern w:val="0"/>
          <w:sz w:val="22"/>
          <w:szCs w:val="22"/>
          <w:lang w:val="en-CA" w:eastAsia="en-CA"/>
          <w14:ligatures w14:val="none"/>
        </w:rPr>
      </w:pPr>
    </w:p>
    <w:p w14:paraId="52435CA1" w14:textId="77777777" w:rsidR="00504036" w:rsidRPr="00224B6C" w:rsidRDefault="00504036" w:rsidP="00A82B97">
      <w:pPr>
        <w:spacing w:after="0" w:line="240" w:lineRule="auto"/>
        <w:jc w:val="center"/>
        <w:outlineLvl w:val="1"/>
        <w:rPr>
          <w:rFonts w:ascii="Times New Roman" w:eastAsia="Times New Roman" w:hAnsi="Times New Roman" w:cs="Times New Roman"/>
          <w:b/>
          <w:bCs/>
          <w:kern w:val="0"/>
          <w:sz w:val="22"/>
          <w:szCs w:val="22"/>
          <w:lang w:val="en-CA" w:eastAsia="en-CA"/>
          <w14:ligatures w14:val="none"/>
        </w:rPr>
      </w:pPr>
      <w:r w:rsidRPr="00504036">
        <w:rPr>
          <w:rFonts w:ascii="Times New Roman" w:eastAsia="Times New Roman" w:hAnsi="Times New Roman" w:cs="Times New Roman"/>
          <w:b/>
          <w:bCs/>
          <w:kern w:val="0"/>
          <w:sz w:val="22"/>
          <w:szCs w:val="22"/>
          <w:lang w:val="en-CA" w:eastAsia="en-CA"/>
          <w14:ligatures w14:val="none"/>
        </w:rPr>
        <w:t>KNOWLEDGE MANAGEMENT AND COMMUNICATION SPECIALIST</w:t>
      </w:r>
    </w:p>
    <w:p w14:paraId="24600CDD" w14:textId="77777777" w:rsidR="00504036" w:rsidRPr="00504036" w:rsidRDefault="00504036" w:rsidP="00A82B97">
      <w:pPr>
        <w:spacing w:after="0" w:line="240" w:lineRule="auto"/>
        <w:jc w:val="center"/>
        <w:outlineLvl w:val="1"/>
        <w:rPr>
          <w:rFonts w:ascii="Times New Roman" w:eastAsia="Times New Roman" w:hAnsi="Times New Roman" w:cs="Times New Roman"/>
          <w:b/>
          <w:bCs/>
          <w:kern w:val="0"/>
          <w:sz w:val="22"/>
          <w:szCs w:val="22"/>
          <w:lang w:val="en-CA" w:eastAsia="en-CA"/>
          <w14:ligatures w14:val="none"/>
        </w:rPr>
      </w:pPr>
    </w:p>
    <w:p w14:paraId="7D4565B9" w14:textId="477FE9C2" w:rsidR="00504036" w:rsidRPr="00224B6C" w:rsidRDefault="00504036" w:rsidP="00224B6C">
      <w:pPr>
        <w:pStyle w:val="ListParagraph"/>
        <w:numPr>
          <w:ilvl w:val="0"/>
          <w:numId w:val="2"/>
        </w:numPr>
        <w:spacing w:after="0"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224B6C">
        <w:rPr>
          <w:rFonts w:ascii="Times New Roman" w:eastAsia="Times New Roman" w:hAnsi="Times New Roman" w:cs="Times New Roman"/>
          <w:b/>
          <w:bCs/>
          <w:kern w:val="0"/>
          <w:sz w:val="22"/>
          <w:szCs w:val="22"/>
          <w:u w:val="single"/>
          <w:lang w:val="en-CA" w:eastAsia="en-CA"/>
          <w14:ligatures w14:val="none"/>
        </w:rPr>
        <w:t>BACKGROUND</w:t>
      </w:r>
    </w:p>
    <w:p w14:paraId="379E1B09" w14:textId="77777777" w:rsidR="00504036" w:rsidRPr="00224B6C" w:rsidRDefault="00504036" w:rsidP="00A82B97">
      <w:pPr>
        <w:pStyle w:val="ListParagraph"/>
        <w:spacing w:after="0" w:line="240" w:lineRule="auto"/>
        <w:jc w:val="both"/>
        <w:outlineLvl w:val="2"/>
        <w:rPr>
          <w:rFonts w:ascii="Times New Roman" w:eastAsia="Times New Roman" w:hAnsi="Times New Roman" w:cs="Times New Roman"/>
          <w:b/>
          <w:bCs/>
          <w:kern w:val="0"/>
          <w:sz w:val="22"/>
          <w:szCs w:val="22"/>
          <w:lang w:val="en-CA" w:eastAsia="en-CA"/>
          <w14:ligatures w14:val="none"/>
        </w:rPr>
      </w:pPr>
    </w:p>
    <w:p w14:paraId="6A5C7738" w14:textId="17889335" w:rsidR="00504036" w:rsidRPr="00224B6C" w:rsidRDefault="00504036" w:rsidP="00224B6C">
      <w:pPr>
        <w:pStyle w:val="ListParagraph"/>
        <w:numPr>
          <w:ilvl w:val="1"/>
          <w:numId w:val="3"/>
        </w:numPr>
        <w:spacing w:after="0" w:line="240" w:lineRule="auto"/>
        <w:ind w:left="0" w:firstLine="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The Government of Saint Lucia has received financing from the Caribbean Development Bank in an amount equivalent to USD9,858,570 towards the cost for the Building Resilience for Adaptation to Climate Change and Climate Variability in Agriculture in Saint Lucia project. The objective of the Project is to build resilience in Saint Lucia’s agriculture sector for livelihoods security through enhanced adaptive capacities for Climate Change and Climate Variability.</w:t>
      </w:r>
    </w:p>
    <w:p w14:paraId="7D15F464" w14:textId="77777777" w:rsidR="00504036" w:rsidRPr="00224B6C" w:rsidRDefault="00504036" w:rsidP="00A82B97">
      <w:pPr>
        <w:pStyle w:val="ListParagraph"/>
        <w:spacing w:after="0" w:line="240" w:lineRule="auto"/>
        <w:jc w:val="both"/>
        <w:rPr>
          <w:rFonts w:ascii="Times New Roman" w:eastAsia="Times New Roman" w:hAnsi="Times New Roman" w:cs="Times New Roman"/>
          <w:kern w:val="0"/>
          <w:sz w:val="22"/>
          <w:szCs w:val="22"/>
          <w:lang w:val="en-CA" w:eastAsia="en-CA"/>
          <w14:ligatures w14:val="none"/>
        </w:rPr>
      </w:pPr>
    </w:p>
    <w:p w14:paraId="785699D9" w14:textId="1B7B1A5A" w:rsidR="00504036" w:rsidRPr="00224B6C" w:rsidRDefault="00504036" w:rsidP="00224B6C">
      <w:pPr>
        <w:pStyle w:val="ListParagraph"/>
        <w:numPr>
          <w:ilvl w:val="1"/>
          <w:numId w:val="3"/>
        </w:numPr>
        <w:spacing w:after="0" w:line="240" w:lineRule="auto"/>
        <w:ind w:left="0" w:firstLine="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The Project is also responsive to Saint Lucia’s Nationally Determined Contributions to address food security, community and national level interventions in water resource conservation and management. Gender equality will be mainstreamed throughout the Project to ensure gender equity is embedded in project interventions. An estimated 12,000 farmers and their families are expected to be direct beneficiaries of the Project.</w:t>
      </w:r>
    </w:p>
    <w:p w14:paraId="1EED1C2A" w14:textId="77777777" w:rsidR="00504036" w:rsidRPr="00224B6C" w:rsidRDefault="00504036" w:rsidP="00A82B97">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2D59195D" w14:textId="282451DB" w:rsidR="00504036" w:rsidRPr="00224B6C" w:rsidRDefault="00504036" w:rsidP="00224B6C">
      <w:pPr>
        <w:pStyle w:val="ListParagraph"/>
        <w:numPr>
          <w:ilvl w:val="0"/>
          <w:numId w:val="2"/>
        </w:numPr>
        <w:spacing w:after="0"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224B6C">
        <w:rPr>
          <w:rFonts w:ascii="Times New Roman" w:eastAsia="Times New Roman" w:hAnsi="Times New Roman" w:cs="Times New Roman"/>
          <w:b/>
          <w:bCs/>
          <w:kern w:val="0"/>
          <w:sz w:val="22"/>
          <w:szCs w:val="22"/>
          <w:u w:val="single"/>
          <w:lang w:val="en-CA" w:eastAsia="en-CA"/>
          <w14:ligatures w14:val="none"/>
        </w:rPr>
        <w:t>INSTITUTIONAL ARRANGEMENTS</w:t>
      </w:r>
    </w:p>
    <w:p w14:paraId="3438C099" w14:textId="77777777" w:rsidR="00504036" w:rsidRPr="00224B6C" w:rsidRDefault="00504036" w:rsidP="00A82B97">
      <w:pPr>
        <w:pStyle w:val="ListParagraph"/>
        <w:spacing w:after="0" w:line="240" w:lineRule="auto"/>
        <w:jc w:val="both"/>
        <w:outlineLvl w:val="2"/>
        <w:rPr>
          <w:rFonts w:ascii="Times New Roman" w:eastAsia="Times New Roman" w:hAnsi="Times New Roman" w:cs="Times New Roman"/>
          <w:b/>
          <w:bCs/>
          <w:kern w:val="0"/>
          <w:sz w:val="22"/>
          <w:szCs w:val="22"/>
          <w:lang w:val="en-CA" w:eastAsia="en-CA"/>
          <w14:ligatures w14:val="none"/>
        </w:rPr>
      </w:pPr>
    </w:p>
    <w:p w14:paraId="4E2EBE41" w14:textId="27536BA2" w:rsidR="00504036" w:rsidRPr="00224B6C" w:rsidRDefault="00504036" w:rsidP="00224B6C">
      <w:pPr>
        <w:pStyle w:val="ListParagraph"/>
        <w:numPr>
          <w:ilvl w:val="1"/>
          <w:numId w:val="5"/>
        </w:numPr>
        <w:spacing w:after="0" w:line="240" w:lineRule="auto"/>
        <w:ind w:left="0" w:firstLine="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Under the operational and technical supervision of the Project Manager, the Knowledge Management and Communication Specialist will provide technical and coordination support in aspects of data capture, knowledge management, and communication for transfer of climate adaptation data for sustainable climate resilience in agriculture for livelihood security and income generation.</w:t>
      </w:r>
    </w:p>
    <w:p w14:paraId="27A8AE03" w14:textId="77777777" w:rsidR="00504036" w:rsidRPr="00224B6C" w:rsidRDefault="00504036" w:rsidP="00A82B97">
      <w:pPr>
        <w:pStyle w:val="ListParagraph"/>
        <w:spacing w:after="0" w:line="240" w:lineRule="auto"/>
        <w:jc w:val="both"/>
        <w:rPr>
          <w:rFonts w:ascii="Times New Roman" w:eastAsia="Times New Roman" w:hAnsi="Times New Roman" w:cs="Times New Roman"/>
          <w:kern w:val="0"/>
          <w:sz w:val="22"/>
          <w:szCs w:val="22"/>
          <w:lang w:val="en-CA" w:eastAsia="en-CA"/>
          <w14:ligatures w14:val="none"/>
        </w:rPr>
      </w:pPr>
    </w:p>
    <w:p w14:paraId="7245A9AA" w14:textId="6099E231" w:rsidR="00504036" w:rsidRPr="00224B6C" w:rsidRDefault="00504036" w:rsidP="0079182A">
      <w:pPr>
        <w:pStyle w:val="ListParagraph"/>
        <w:numPr>
          <w:ilvl w:val="1"/>
          <w:numId w:val="5"/>
        </w:numPr>
        <w:spacing w:after="0" w:line="240" w:lineRule="auto"/>
        <w:ind w:left="0" w:firstLine="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The Knowledge Management and Communication Specialist will also supervise the Web Portal and IT Specialist, ensuring the effective development and management of the project's web portal and IT database.</w:t>
      </w:r>
    </w:p>
    <w:p w14:paraId="758AC7BB" w14:textId="77777777" w:rsidR="00504036" w:rsidRPr="00504036" w:rsidRDefault="00504036" w:rsidP="00A82B97">
      <w:pPr>
        <w:spacing w:after="0" w:line="240" w:lineRule="auto"/>
        <w:jc w:val="both"/>
        <w:rPr>
          <w:rFonts w:ascii="Times New Roman" w:eastAsia="Times New Roman" w:hAnsi="Times New Roman" w:cs="Times New Roman"/>
          <w:kern w:val="0"/>
          <w:sz w:val="22"/>
          <w:szCs w:val="22"/>
          <w:lang w:val="en-CA" w:eastAsia="en-CA"/>
          <w14:ligatures w14:val="none"/>
        </w:rPr>
      </w:pPr>
    </w:p>
    <w:p w14:paraId="09F52953" w14:textId="17C2E854" w:rsidR="00504036" w:rsidRPr="00224B6C" w:rsidRDefault="00504036" w:rsidP="00224B6C">
      <w:pPr>
        <w:pStyle w:val="ListParagraph"/>
        <w:numPr>
          <w:ilvl w:val="0"/>
          <w:numId w:val="2"/>
        </w:numPr>
        <w:spacing w:after="0"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224B6C">
        <w:rPr>
          <w:rFonts w:ascii="Times New Roman" w:eastAsia="Times New Roman" w:hAnsi="Times New Roman" w:cs="Times New Roman"/>
          <w:b/>
          <w:bCs/>
          <w:kern w:val="0"/>
          <w:sz w:val="22"/>
          <w:szCs w:val="22"/>
          <w:u w:val="single"/>
          <w:lang w:val="en-CA" w:eastAsia="en-CA"/>
          <w14:ligatures w14:val="none"/>
        </w:rPr>
        <w:t>SCOPE OF SERVICES</w:t>
      </w:r>
    </w:p>
    <w:p w14:paraId="7BBBC1D2" w14:textId="77777777" w:rsidR="00A82B97" w:rsidRPr="00224B6C" w:rsidRDefault="00A82B97" w:rsidP="00A82B97">
      <w:pPr>
        <w:pStyle w:val="ListParagraph"/>
        <w:spacing w:after="0" w:line="240" w:lineRule="auto"/>
        <w:jc w:val="both"/>
        <w:outlineLvl w:val="2"/>
        <w:rPr>
          <w:rFonts w:ascii="Times New Roman" w:eastAsia="Times New Roman" w:hAnsi="Times New Roman" w:cs="Times New Roman"/>
          <w:b/>
          <w:bCs/>
          <w:kern w:val="0"/>
          <w:sz w:val="22"/>
          <w:szCs w:val="22"/>
          <w:lang w:val="en-CA" w:eastAsia="en-CA"/>
          <w14:ligatures w14:val="none"/>
        </w:rPr>
      </w:pPr>
    </w:p>
    <w:p w14:paraId="766B4E3B" w14:textId="59D10BAF" w:rsidR="00A82B97" w:rsidRPr="00224B6C" w:rsidRDefault="00224B6C" w:rsidP="00A82B97">
      <w:p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3.01</w:t>
      </w:r>
      <w:r w:rsidRPr="00224B6C">
        <w:rPr>
          <w:rFonts w:ascii="Times New Roman" w:eastAsia="Times New Roman" w:hAnsi="Times New Roman" w:cs="Times New Roman"/>
          <w:kern w:val="0"/>
          <w:sz w:val="22"/>
          <w:szCs w:val="22"/>
          <w:lang w:val="en-CA" w:eastAsia="en-CA"/>
          <w14:ligatures w14:val="none"/>
        </w:rPr>
        <w:tab/>
      </w:r>
      <w:r w:rsidR="00504036" w:rsidRPr="00504036">
        <w:rPr>
          <w:rFonts w:ascii="Times New Roman" w:eastAsia="Times New Roman" w:hAnsi="Times New Roman" w:cs="Times New Roman"/>
          <w:kern w:val="0"/>
          <w:sz w:val="22"/>
          <w:szCs w:val="22"/>
          <w:lang w:val="en-CA" w:eastAsia="en-CA"/>
          <w14:ligatures w14:val="none"/>
        </w:rPr>
        <w:t>The Knowledge Management and Communication Specialist will:</w:t>
      </w:r>
    </w:p>
    <w:p w14:paraId="432CD79F" w14:textId="77777777" w:rsidR="00A82B97" w:rsidRPr="00504036" w:rsidRDefault="00A82B97" w:rsidP="00A82B97">
      <w:pPr>
        <w:spacing w:after="0" w:line="240" w:lineRule="auto"/>
        <w:jc w:val="both"/>
        <w:rPr>
          <w:rFonts w:ascii="Times New Roman" w:eastAsia="Times New Roman" w:hAnsi="Times New Roman" w:cs="Times New Roman"/>
          <w:kern w:val="0"/>
          <w:sz w:val="22"/>
          <w:szCs w:val="22"/>
          <w:lang w:val="en-CA" w:eastAsia="en-CA"/>
          <w14:ligatures w14:val="none"/>
        </w:rPr>
      </w:pPr>
    </w:p>
    <w:p w14:paraId="18A1FE7D" w14:textId="28F1754B"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Familiarise himself/herself with the Project Document, particularly Component 3 and the Climate Change Interpretation and Learning Laboratory Centre (CCILLC) in Component 2. Component 3 is cross-cutting, and attention needs to be given to the capacity building activities in Components 1 and 2.</w:t>
      </w:r>
    </w:p>
    <w:p w14:paraId="2C288134" w14:textId="77777777" w:rsidR="00A82B97" w:rsidRPr="00224B6C" w:rsidRDefault="00A82B97" w:rsidP="00224B6C">
      <w:pPr>
        <w:pStyle w:val="ListParagraph"/>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p>
    <w:p w14:paraId="19ACB4E3" w14:textId="7BD96106"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Provide oversight on the inventory and needs assessment to set baselines in adaptive capacities in climate change adaptation and to build climate resilience in the agriculture sector. This will require working with the Project Team Leaders to agree on the best methodology to capture the information, taking into consideration the ease of electronic storage of the data.</w:t>
      </w:r>
    </w:p>
    <w:p w14:paraId="688178B2" w14:textId="77777777" w:rsidR="00A82B97" w:rsidRPr="00224B6C" w:rsidRDefault="00A82B97" w:rsidP="00224B6C">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11A43A24" w14:textId="3612CDC7"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Provide reminders to Project Team Leaders on six monthly and annual updates of the inventory.</w:t>
      </w:r>
    </w:p>
    <w:p w14:paraId="5F6E11A2" w14:textId="77777777" w:rsidR="00A82B97" w:rsidRPr="00224B6C" w:rsidRDefault="00A82B97" w:rsidP="00224B6C">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64572A1A" w14:textId="06925148"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Liaise with other agencies to collect and manage data related to climate adaptation.</w:t>
      </w:r>
    </w:p>
    <w:p w14:paraId="7971DE60" w14:textId="77777777" w:rsidR="00A82B97" w:rsidRPr="00224B6C" w:rsidRDefault="00A82B97" w:rsidP="00A82B97">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7EF71C08" w14:textId="56A014CC"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Develop a Terms of Reference for the establishment of a database for climate change and climate resilience in agriculture, which provides data on climate change and climate variability, built adaptive capacities in the natural resources in the farming systems, and improved livelihood security, (production, incomes, and employment generation) resulting from project activities.</w:t>
      </w:r>
    </w:p>
    <w:p w14:paraId="5C47DC68" w14:textId="77777777" w:rsidR="00A82B97" w:rsidRPr="00224B6C" w:rsidRDefault="00A82B97" w:rsidP="00224B6C">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68FB5105" w14:textId="4E74F8A9"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Provide data and updates on climate change and climate variability and climate adaptation specifically building resilience in farming systems, to the Ministry of Agriculture, Fisheries, Food Security and Rural Development (MAFFSRD) web portal.</w:t>
      </w:r>
    </w:p>
    <w:p w14:paraId="22F181A9" w14:textId="77777777" w:rsidR="00A82B97" w:rsidRPr="00224B6C" w:rsidRDefault="00A82B97" w:rsidP="00224B6C">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0C601F3C" w14:textId="216A555A"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Provide updates to the climate change section web portal with the support of the Information Technology Unit in the MAFFSRD.</w:t>
      </w:r>
    </w:p>
    <w:p w14:paraId="19DC9A3B" w14:textId="77777777" w:rsidR="00A82B97" w:rsidRPr="00224B6C" w:rsidRDefault="00A82B97" w:rsidP="00224B6C">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5E9B0248" w14:textId="53FA1D6C"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Manage the database and the web portal to provide data and information on lessons learnt as a result of the project activities and changes in farm production and in incomes of the beneficiaries.</w:t>
      </w:r>
    </w:p>
    <w:p w14:paraId="2E65875B" w14:textId="77777777" w:rsidR="00A82B97" w:rsidRPr="00224B6C" w:rsidRDefault="00A82B97" w:rsidP="00224B6C">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7BB37AEA" w14:textId="43ABA514"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Prepare the schedule and facilitate training and capacity building activities under the three Components for data capture and sharing and facilitate the smooth implementation of these training activities at different levels in the project through reminders to the respective Component Team Leaders, and receive copies of quarterly reports with lessons learnt.</w:t>
      </w:r>
    </w:p>
    <w:p w14:paraId="712BE9E4" w14:textId="77777777" w:rsidR="00A82B97" w:rsidRPr="00224B6C" w:rsidRDefault="00A82B97" w:rsidP="00224B6C">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2F7F5F64" w14:textId="2B852E72"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Have personal responsibility for arrangements for the capacity building in the Department of Extension and Advisory Services and for the policy officers in the Central Planning Unit.</w:t>
      </w:r>
    </w:p>
    <w:p w14:paraId="117C4A80" w14:textId="77777777" w:rsidR="00A82B97" w:rsidRPr="00224B6C" w:rsidRDefault="00A82B97" w:rsidP="00A82B97">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447B46E2" w14:textId="07465AD9" w:rsidR="00504036" w:rsidRPr="00224B6C" w:rsidRDefault="00504036" w:rsidP="00224B6C">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Collaborate and make arrangements through the Ministry of Equity, Social Justice and Empowerment to provide support in the formation of organisations as proposed in Component 3 including providing training in conflict resolution.</w:t>
      </w:r>
    </w:p>
    <w:p w14:paraId="485B37D9" w14:textId="77777777" w:rsidR="00504036" w:rsidRPr="00504036" w:rsidRDefault="00504036" w:rsidP="00A82B97">
      <w:pPr>
        <w:spacing w:after="0" w:line="240" w:lineRule="auto"/>
        <w:jc w:val="both"/>
        <w:rPr>
          <w:rFonts w:ascii="Times New Roman" w:eastAsia="Times New Roman" w:hAnsi="Times New Roman" w:cs="Times New Roman"/>
          <w:kern w:val="0"/>
          <w:sz w:val="22"/>
          <w:szCs w:val="22"/>
          <w:lang w:val="en-CA" w:eastAsia="en-CA"/>
          <w14:ligatures w14:val="none"/>
        </w:rPr>
      </w:pPr>
    </w:p>
    <w:p w14:paraId="6E7A6150" w14:textId="43151A9F" w:rsidR="00504036" w:rsidRPr="00224B6C" w:rsidRDefault="00504036" w:rsidP="00224B6C">
      <w:pPr>
        <w:pStyle w:val="ListParagraph"/>
        <w:numPr>
          <w:ilvl w:val="0"/>
          <w:numId w:val="2"/>
        </w:numPr>
        <w:spacing w:after="0"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224B6C">
        <w:rPr>
          <w:rFonts w:ascii="Times New Roman" w:eastAsia="Times New Roman" w:hAnsi="Times New Roman" w:cs="Times New Roman"/>
          <w:b/>
          <w:bCs/>
          <w:kern w:val="0"/>
          <w:sz w:val="22"/>
          <w:szCs w:val="22"/>
          <w:u w:val="single"/>
          <w:lang w:val="en-CA" w:eastAsia="en-CA"/>
          <w14:ligatures w14:val="none"/>
        </w:rPr>
        <w:t>MONITORING AND EVALUATION</w:t>
      </w:r>
    </w:p>
    <w:p w14:paraId="308D9836" w14:textId="77777777" w:rsidR="00224B6C" w:rsidRPr="00224B6C" w:rsidRDefault="00224B6C" w:rsidP="00224B6C">
      <w:pPr>
        <w:pStyle w:val="ListParagraph"/>
        <w:spacing w:after="0" w:line="240" w:lineRule="auto"/>
        <w:jc w:val="both"/>
        <w:outlineLvl w:val="2"/>
        <w:rPr>
          <w:rFonts w:ascii="Times New Roman" w:eastAsia="Times New Roman" w:hAnsi="Times New Roman" w:cs="Times New Roman"/>
          <w:b/>
          <w:bCs/>
          <w:kern w:val="0"/>
          <w:sz w:val="22"/>
          <w:szCs w:val="22"/>
          <w:lang w:val="en-CA" w:eastAsia="en-CA"/>
          <w14:ligatures w14:val="none"/>
        </w:rPr>
      </w:pPr>
    </w:p>
    <w:p w14:paraId="67F41FF6" w14:textId="589ADDB1" w:rsidR="00504036" w:rsidRPr="00224B6C" w:rsidRDefault="00224B6C" w:rsidP="00224B6C">
      <w:p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4.01</w:t>
      </w:r>
      <w:r w:rsidRPr="00224B6C">
        <w:rPr>
          <w:rFonts w:ascii="Times New Roman" w:eastAsia="Times New Roman" w:hAnsi="Times New Roman" w:cs="Times New Roman"/>
          <w:kern w:val="0"/>
          <w:sz w:val="22"/>
          <w:szCs w:val="22"/>
          <w:lang w:val="en-CA" w:eastAsia="en-CA"/>
          <w14:ligatures w14:val="none"/>
        </w:rPr>
        <w:tab/>
      </w:r>
      <w:r w:rsidR="00504036" w:rsidRPr="00504036">
        <w:rPr>
          <w:rFonts w:ascii="Times New Roman" w:eastAsia="Times New Roman" w:hAnsi="Times New Roman" w:cs="Times New Roman"/>
          <w:kern w:val="0"/>
          <w:sz w:val="22"/>
          <w:szCs w:val="22"/>
          <w:lang w:val="en-CA" w:eastAsia="en-CA"/>
          <w14:ligatures w14:val="none"/>
        </w:rPr>
        <w:t>The Knowledge Management and Communication Specialist will be responsible for the following monitoring and evaluation activities, in alignment with the Project Results Framework:</w:t>
      </w:r>
    </w:p>
    <w:p w14:paraId="43714693" w14:textId="77777777" w:rsidR="00224B6C" w:rsidRPr="00504036" w:rsidRDefault="00224B6C" w:rsidP="00224B6C">
      <w:pPr>
        <w:spacing w:after="0" w:line="240" w:lineRule="auto"/>
        <w:jc w:val="both"/>
        <w:rPr>
          <w:rFonts w:ascii="Times New Roman" w:eastAsia="Times New Roman" w:hAnsi="Times New Roman" w:cs="Times New Roman"/>
          <w:kern w:val="0"/>
          <w:sz w:val="22"/>
          <w:szCs w:val="22"/>
          <w:lang w:val="en-CA" w:eastAsia="en-CA"/>
          <w14:ligatures w14:val="none"/>
        </w:rPr>
      </w:pPr>
    </w:p>
    <w:p w14:paraId="1B7B21C5" w14:textId="4B36D2B5" w:rsidR="00504036" w:rsidRPr="00224B6C" w:rsidRDefault="00504036" w:rsidP="00224B6C">
      <w:pPr>
        <w:pStyle w:val="ListParagraph"/>
        <w:numPr>
          <w:ilvl w:val="0"/>
          <w:numId w:val="6"/>
        </w:num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Tracking the number and types of public and community institutions with the capacity to plan and adapt to the risk of climate vulnerability and change.</w:t>
      </w:r>
    </w:p>
    <w:p w14:paraId="7258941B" w14:textId="77777777" w:rsidR="00224B6C" w:rsidRPr="00224B6C" w:rsidRDefault="00224B6C" w:rsidP="00224B6C">
      <w:pPr>
        <w:pStyle w:val="ListParagraph"/>
        <w:spacing w:after="0" w:line="240" w:lineRule="auto"/>
        <w:ind w:left="1440"/>
        <w:jc w:val="both"/>
        <w:rPr>
          <w:rFonts w:ascii="Times New Roman" w:eastAsia="Times New Roman" w:hAnsi="Times New Roman" w:cs="Times New Roman"/>
          <w:kern w:val="0"/>
          <w:sz w:val="22"/>
          <w:szCs w:val="22"/>
          <w:lang w:val="en-CA" w:eastAsia="en-CA"/>
          <w14:ligatures w14:val="none"/>
        </w:rPr>
      </w:pPr>
    </w:p>
    <w:p w14:paraId="5DCB50A4" w14:textId="6584E977" w:rsidR="00504036" w:rsidRPr="00224B6C" w:rsidRDefault="00504036" w:rsidP="00224B6C">
      <w:pPr>
        <w:pStyle w:val="ListParagraph"/>
        <w:numPr>
          <w:ilvl w:val="0"/>
          <w:numId w:val="6"/>
        </w:num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Monitoring the number of farm families with reduced risk from extreme climate events, ensuring that farms and farm families are directly benefiting from the project by 2027.</w:t>
      </w:r>
    </w:p>
    <w:p w14:paraId="29EB2AB2" w14:textId="77777777" w:rsidR="00224B6C" w:rsidRPr="00224B6C" w:rsidRDefault="00224B6C" w:rsidP="00224B6C">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5BE187C2" w14:textId="1A3ACE8E" w:rsidR="00504036" w:rsidRPr="00224B6C" w:rsidRDefault="00504036" w:rsidP="00224B6C">
      <w:pPr>
        <w:pStyle w:val="ListParagraph"/>
        <w:numPr>
          <w:ilvl w:val="0"/>
          <w:numId w:val="6"/>
        </w:num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Ensuring the development and maintenance of a comprehensive national land use plan for the agricultural sector, including an agricultural sector data management system and information portal.</w:t>
      </w:r>
    </w:p>
    <w:p w14:paraId="0A4D0DDE" w14:textId="77777777" w:rsidR="00224B6C" w:rsidRPr="00224B6C" w:rsidRDefault="00224B6C" w:rsidP="00224B6C">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7621F1B1" w14:textId="7B75FA89" w:rsidR="00504036" w:rsidRPr="00224B6C" w:rsidRDefault="00504036" w:rsidP="00224B6C">
      <w:pPr>
        <w:pStyle w:val="ListParagraph"/>
        <w:numPr>
          <w:ilvl w:val="0"/>
          <w:numId w:val="6"/>
        </w:num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Conducting regular field assessments to monitor changes in farm productivity, water security, and livelihood security, particularly in Agricultural Regions 1,2, 4,6 and 7.</w:t>
      </w:r>
    </w:p>
    <w:p w14:paraId="0A9C29EF" w14:textId="77777777" w:rsidR="00224B6C" w:rsidRPr="00224B6C" w:rsidRDefault="00224B6C" w:rsidP="00224B6C">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0F4219CD" w14:textId="1D374F4C" w:rsidR="00504036" w:rsidRPr="00224B6C" w:rsidRDefault="00504036" w:rsidP="00224B6C">
      <w:pPr>
        <w:pStyle w:val="ListParagraph"/>
        <w:numPr>
          <w:ilvl w:val="0"/>
          <w:numId w:val="6"/>
        </w:num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lastRenderedPageBreak/>
        <w:t>Overseeing the collection and analysis of data related to farm productivity, adaptive capacities, and the impact of project interventions on reducing vulnerability to climate change.</w:t>
      </w:r>
    </w:p>
    <w:p w14:paraId="03D3BE15" w14:textId="77777777" w:rsidR="00224B6C" w:rsidRPr="00224B6C" w:rsidRDefault="00224B6C" w:rsidP="00224B6C">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75E482BE" w14:textId="3AF4388D" w:rsidR="00504036" w:rsidRPr="00224B6C" w:rsidRDefault="00504036" w:rsidP="00224B6C">
      <w:pPr>
        <w:pStyle w:val="ListParagraph"/>
        <w:numPr>
          <w:ilvl w:val="0"/>
          <w:numId w:val="6"/>
        </w:num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Preparing six-monthly summary reports and annual progress reports, including detailed data on the achievement of project targets and outcomes.</w:t>
      </w:r>
    </w:p>
    <w:p w14:paraId="63B3239C" w14:textId="77777777" w:rsidR="00224B6C" w:rsidRPr="00224B6C" w:rsidRDefault="00224B6C" w:rsidP="00224B6C">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5A78B8D8" w14:textId="2EEEC7BA" w:rsidR="00504036" w:rsidRPr="00224B6C" w:rsidRDefault="00504036" w:rsidP="00224B6C">
      <w:pPr>
        <w:pStyle w:val="ListParagraph"/>
        <w:numPr>
          <w:ilvl w:val="0"/>
          <w:numId w:val="6"/>
        </w:numPr>
        <w:spacing w:after="0" w:line="240" w:lineRule="auto"/>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Facilitating surveys, direct interviews, and the collection of data for project reports, ensuring accurate and reliable information is gathered for evaluation purposes.</w:t>
      </w:r>
    </w:p>
    <w:p w14:paraId="40CCE2C4" w14:textId="77777777" w:rsidR="00224B6C" w:rsidRPr="00224B6C" w:rsidRDefault="00224B6C" w:rsidP="00224B6C">
      <w:pPr>
        <w:pStyle w:val="ListParagraph"/>
        <w:spacing w:after="0" w:line="240" w:lineRule="auto"/>
        <w:rPr>
          <w:rFonts w:ascii="Times New Roman" w:eastAsia="Times New Roman" w:hAnsi="Times New Roman" w:cs="Times New Roman"/>
          <w:kern w:val="0"/>
          <w:sz w:val="22"/>
          <w:szCs w:val="22"/>
          <w:lang w:val="en-CA" w:eastAsia="en-CA"/>
          <w14:ligatures w14:val="none"/>
        </w:rPr>
      </w:pPr>
    </w:p>
    <w:p w14:paraId="64582031" w14:textId="7641965E" w:rsidR="00504036" w:rsidRPr="00504036" w:rsidRDefault="00504036" w:rsidP="00224B6C">
      <w:p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(h)</w:t>
      </w:r>
      <w:r w:rsidR="00224B6C" w:rsidRPr="00224B6C">
        <w:rPr>
          <w:rFonts w:ascii="Times New Roman" w:eastAsia="Times New Roman" w:hAnsi="Times New Roman" w:cs="Times New Roman"/>
          <w:kern w:val="0"/>
          <w:sz w:val="22"/>
          <w:szCs w:val="22"/>
          <w:lang w:val="en-CA" w:eastAsia="en-CA"/>
          <w14:ligatures w14:val="none"/>
        </w:rPr>
        <w:tab/>
      </w:r>
      <w:r w:rsidRPr="00504036">
        <w:rPr>
          <w:rFonts w:ascii="Times New Roman" w:eastAsia="Times New Roman" w:hAnsi="Times New Roman" w:cs="Times New Roman"/>
          <w:kern w:val="0"/>
          <w:sz w:val="22"/>
          <w:szCs w:val="22"/>
          <w:lang w:val="en-CA" w:eastAsia="en-CA"/>
          <w14:ligatures w14:val="none"/>
        </w:rPr>
        <w:t>Coordinating with the Project Manager and other team members to ensure timely submission of reports and updates to stakeholders, including the Ministry of Agriculture, Fisheries, Food Security and Rural Development (MAFFSRD).</w:t>
      </w:r>
    </w:p>
    <w:p w14:paraId="23D7DCF5" w14:textId="77777777" w:rsidR="00504036" w:rsidRPr="00504036" w:rsidRDefault="00504036" w:rsidP="00224B6C">
      <w:pPr>
        <w:spacing w:after="0" w:line="240" w:lineRule="auto"/>
        <w:jc w:val="both"/>
        <w:rPr>
          <w:rFonts w:ascii="Times New Roman" w:eastAsia="Times New Roman" w:hAnsi="Times New Roman" w:cs="Times New Roman"/>
          <w:kern w:val="0"/>
          <w:sz w:val="22"/>
          <w:szCs w:val="22"/>
          <w:lang w:val="en-CA" w:eastAsia="en-CA"/>
          <w14:ligatures w14:val="none"/>
        </w:rPr>
      </w:pPr>
    </w:p>
    <w:p w14:paraId="35185F68" w14:textId="07DB4CEC" w:rsidR="00504036" w:rsidRPr="00224B6C" w:rsidRDefault="00504036" w:rsidP="00224B6C">
      <w:pPr>
        <w:pStyle w:val="ListParagraph"/>
        <w:numPr>
          <w:ilvl w:val="0"/>
          <w:numId w:val="2"/>
        </w:numPr>
        <w:spacing w:after="0"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224B6C">
        <w:rPr>
          <w:rFonts w:ascii="Times New Roman" w:eastAsia="Times New Roman" w:hAnsi="Times New Roman" w:cs="Times New Roman"/>
          <w:b/>
          <w:bCs/>
          <w:kern w:val="0"/>
          <w:sz w:val="22"/>
          <w:szCs w:val="22"/>
          <w:u w:val="single"/>
          <w:lang w:val="en-CA" w:eastAsia="en-CA"/>
          <w14:ligatures w14:val="none"/>
        </w:rPr>
        <w:t>SUPERVISION OF THE WEB PORTAL AND IT SPECIALIST</w:t>
      </w:r>
    </w:p>
    <w:p w14:paraId="323073E8" w14:textId="77777777" w:rsidR="00224B6C" w:rsidRPr="00224B6C" w:rsidRDefault="00224B6C" w:rsidP="00224B6C">
      <w:pPr>
        <w:pStyle w:val="ListParagraph"/>
        <w:spacing w:after="0" w:line="240" w:lineRule="auto"/>
        <w:jc w:val="both"/>
        <w:outlineLvl w:val="2"/>
        <w:rPr>
          <w:rFonts w:ascii="Times New Roman" w:eastAsia="Times New Roman" w:hAnsi="Times New Roman" w:cs="Times New Roman"/>
          <w:b/>
          <w:bCs/>
          <w:kern w:val="0"/>
          <w:sz w:val="22"/>
          <w:szCs w:val="22"/>
          <w:lang w:val="en-CA" w:eastAsia="en-CA"/>
          <w14:ligatures w14:val="none"/>
        </w:rPr>
      </w:pPr>
    </w:p>
    <w:p w14:paraId="0310F074" w14:textId="2D8CE9DF" w:rsidR="00504036" w:rsidRPr="00C9528F" w:rsidRDefault="00504036" w:rsidP="00C9528F">
      <w:pPr>
        <w:pStyle w:val="ListParagraph"/>
        <w:numPr>
          <w:ilvl w:val="1"/>
          <w:numId w:val="11"/>
        </w:numPr>
        <w:spacing w:after="0" w:line="240" w:lineRule="auto"/>
        <w:ind w:left="72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The Knowledge Management and Communication Specialist will supervise the Web Portal and IT Specialist in their duties, including:</w:t>
      </w:r>
    </w:p>
    <w:p w14:paraId="7A0EF524" w14:textId="77777777" w:rsidR="00224B6C" w:rsidRPr="00224B6C" w:rsidRDefault="00224B6C" w:rsidP="00224B6C">
      <w:pPr>
        <w:pStyle w:val="ListParagraph"/>
        <w:spacing w:before="100" w:beforeAutospacing="1" w:after="100" w:afterAutospacing="1" w:line="240" w:lineRule="auto"/>
        <w:jc w:val="both"/>
        <w:rPr>
          <w:rFonts w:ascii="Times New Roman" w:eastAsia="Times New Roman" w:hAnsi="Times New Roman" w:cs="Times New Roman"/>
          <w:kern w:val="0"/>
          <w:sz w:val="22"/>
          <w:szCs w:val="22"/>
          <w:lang w:val="en-CA" w:eastAsia="en-CA"/>
          <w14:ligatures w14:val="none"/>
        </w:rPr>
      </w:pPr>
    </w:p>
    <w:p w14:paraId="3BE5332F" w14:textId="5C612382" w:rsidR="00504036" w:rsidRPr="00224B6C" w:rsidRDefault="00504036" w:rsidP="00224B6C">
      <w:pPr>
        <w:pStyle w:val="ListParagraph"/>
        <w:numPr>
          <w:ilvl w:val="0"/>
          <w:numId w:val="7"/>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Developing a Terms of Reference for the establishment of a database for climate change and climate resilience in agriculture, which provides data on climate change and climate variability, built adaptive capacities in the natural resources in the farming systems, and improved livelihood security, (production, incomes, and employment generation) resulting from project activities.</w:t>
      </w:r>
    </w:p>
    <w:p w14:paraId="1B16FFD4" w14:textId="77777777" w:rsidR="00224B6C" w:rsidRPr="00224B6C" w:rsidRDefault="00224B6C" w:rsidP="00224B6C">
      <w:pPr>
        <w:pStyle w:val="ListParagraph"/>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p>
    <w:p w14:paraId="62E96FE3" w14:textId="7F43CBC1" w:rsidR="00504036" w:rsidRPr="00224B6C" w:rsidRDefault="00504036" w:rsidP="00224B6C">
      <w:pPr>
        <w:pStyle w:val="ListParagraph"/>
        <w:numPr>
          <w:ilvl w:val="0"/>
          <w:numId w:val="7"/>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Providing data and updates on climate change and climate variability and climate adaptation specifically building resilience in farming systems, to the Ministry of Agriculture, Fisheries, Food Security and Rural Development (MAFFSRD) web portal.</w:t>
      </w:r>
    </w:p>
    <w:p w14:paraId="3758F4F6" w14:textId="77777777" w:rsidR="00224B6C" w:rsidRPr="00224B6C" w:rsidRDefault="00224B6C" w:rsidP="00224B6C">
      <w:pPr>
        <w:pStyle w:val="ListParagraph"/>
        <w:ind w:left="1440" w:hanging="720"/>
        <w:rPr>
          <w:rFonts w:ascii="Times New Roman" w:eastAsia="Times New Roman" w:hAnsi="Times New Roman" w:cs="Times New Roman"/>
          <w:kern w:val="0"/>
          <w:sz w:val="22"/>
          <w:szCs w:val="22"/>
          <w:lang w:val="en-CA" w:eastAsia="en-CA"/>
          <w14:ligatures w14:val="none"/>
        </w:rPr>
      </w:pPr>
    </w:p>
    <w:p w14:paraId="307631D4" w14:textId="719EE95D" w:rsidR="00504036" w:rsidRPr="00224B6C" w:rsidRDefault="00504036" w:rsidP="00224B6C">
      <w:pPr>
        <w:pStyle w:val="ListParagraph"/>
        <w:numPr>
          <w:ilvl w:val="0"/>
          <w:numId w:val="7"/>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Providing updates to the climate change section web portal with the support of the Information Technology Unit in the MAFFSRD.</w:t>
      </w:r>
    </w:p>
    <w:p w14:paraId="08FF787F" w14:textId="77777777" w:rsidR="00224B6C" w:rsidRPr="00224B6C" w:rsidRDefault="00224B6C" w:rsidP="00224B6C">
      <w:pPr>
        <w:pStyle w:val="ListParagraph"/>
        <w:ind w:left="1440" w:hanging="720"/>
        <w:rPr>
          <w:rFonts w:ascii="Times New Roman" w:eastAsia="Times New Roman" w:hAnsi="Times New Roman" w:cs="Times New Roman"/>
          <w:kern w:val="0"/>
          <w:sz w:val="22"/>
          <w:szCs w:val="22"/>
          <w:lang w:val="en-CA" w:eastAsia="en-CA"/>
          <w14:ligatures w14:val="none"/>
        </w:rPr>
      </w:pPr>
    </w:p>
    <w:p w14:paraId="41626E1A" w14:textId="74AC8147" w:rsidR="00504036" w:rsidRPr="00224B6C" w:rsidRDefault="00504036" w:rsidP="00224B6C">
      <w:pPr>
        <w:pStyle w:val="ListParagraph"/>
        <w:numPr>
          <w:ilvl w:val="0"/>
          <w:numId w:val="7"/>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Managing the database and the web portal to provide data and information on lessons learnt as a result of the project activities and changes in farm production and in incomes of the beneficiaries.</w:t>
      </w:r>
    </w:p>
    <w:p w14:paraId="7812B119" w14:textId="77777777" w:rsidR="00224B6C" w:rsidRPr="00224B6C" w:rsidRDefault="00224B6C" w:rsidP="00224B6C">
      <w:pPr>
        <w:pStyle w:val="ListParagraph"/>
        <w:rPr>
          <w:rFonts w:ascii="Times New Roman" w:eastAsia="Times New Roman" w:hAnsi="Times New Roman" w:cs="Times New Roman"/>
          <w:kern w:val="0"/>
          <w:sz w:val="22"/>
          <w:szCs w:val="22"/>
          <w:lang w:val="en-CA" w:eastAsia="en-CA"/>
          <w14:ligatures w14:val="none"/>
        </w:rPr>
      </w:pPr>
    </w:p>
    <w:p w14:paraId="7826BE59" w14:textId="4AFEBE9D" w:rsidR="00504036" w:rsidRPr="00C9528F" w:rsidRDefault="00504036" w:rsidP="00C9528F">
      <w:pPr>
        <w:pStyle w:val="ListParagraph"/>
        <w:numPr>
          <w:ilvl w:val="0"/>
          <w:numId w:val="2"/>
        </w:numPr>
        <w:spacing w:before="100" w:beforeAutospacing="1" w:after="100" w:afterAutospacing="1"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C9528F">
        <w:rPr>
          <w:rFonts w:ascii="Times New Roman" w:eastAsia="Times New Roman" w:hAnsi="Times New Roman" w:cs="Times New Roman"/>
          <w:b/>
          <w:bCs/>
          <w:kern w:val="0"/>
          <w:sz w:val="22"/>
          <w:szCs w:val="22"/>
          <w:u w:val="single"/>
          <w:lang w:val="en-CA" w:eastAsia="en-CA"/>
          <w14:ligatures w14:val="none"/>
        </w:rPr>
        <w:t>CLIMATE CHANGE INTERPRETATION AND LEARNING LABORATORY CENTRE</w:t>
      </w:r>
    </w:p>
    <w:p w14:paraId="6693B11E" w14:textId="77777777" w:rsidR="00224B6C" w:rsidRPr="00224B6C" w:rsidRDefault="00224B6C" w:rsidP="00224B6C">
      <w:pPr>
        <w:pStyle w:val="ListParagraph"/>
        <w:spacing w:before="100" w:beforeAutospacing="1" w:after="100" w:afterAutospacing="1" w:line="240" w:lineRule="auto"/>
        <w:jc w:val="both"/>
        <w:outlineLvl w:val="2"/>
        <w:rPr>
          <w:rFonts w:ascii="Times New Roman" w:eastAsia="Times New Roman" w:hAnsi="Times New Roman" w:cs="Times New Roman"/>
          <w:b/>
          <w:bCs/>
          <w:kern w:val="0"/>
          <w:sz w:val="22"/>
          <w:szCs w:val="22"/>
          <w:lang w:val="en-CA" w:eastAsia="en-CA"/>
          <w14:ligatures w14:val="none"/>
        </w:rPr>
      </w:pPr>
    </w:p>
    <w:p w14:paraId="0161538C" w14:textId="55EE80B8" w:rsidR="00504036" w:rsidRPr="00C9528F" w:rsidRDefault="00504036" w:rsidP="00C9528F">
      <w:pPr>
        <w:pStyle w:val="ListParagraph"/>
        <w:numPr>
          <w:ilvl w:val="1"/>
          <w:numId w:val="12"/>
        </w:numPr>
        <w:spacing w:before="100" w:beforeAutospacing="1" w:after="100" w:afterAutospacing="1" w:line="240" w:lineRule="auto"/>
        <w:ind w:left="72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The Knowledge Management and Communication Specialist will:</w:t>
      </w:r>
    </w:p>
    <w:p w14:paraId="28752FC6" w14:textId="77777777" w:rsidR="00224B6C" w:rsidRPr="00224B6C" w:rsidRDefault="00224B6C" w:rsidP="00224B6C">
      <w:pPr>
        <w:pStyle w:val="ListParagraph"/>
        <w:spacing w:before="100" w:beforeAutospacing="1" w:after="100" w:afterAutospacing="1" w:line="240" w:lineRule="auto"/>
        <w:jc w:val="both"/>
        <w:rPr>
          <w:rFonts w:ascii="Times New Roman" w:eastAsia="Times New Roman" w:hAnsi="Times New Roman" w:cs="Times New Roman"/>
          <w:kern w:val="0"/>
          <w:sz w:val="22"/>
          <w:szCs w:val="22"/>
          <w:lang w:val="en-CA" w:eastAsia="en-CA"/>
          <w14:ligatures w14:val="none"/>
        </w:rPr>
      </w:pPr>
    </w:p>
    <w:p w14:paraId="0DCED50A" w14:textId="13B24648" w:rsidR="00504036" w:rsidRPr="00224B6C" w:rsidRDefault="00504036" w:rsidP="00C9528F">
      <w:pPr>
        <w:pStyle w:val="ListParagraph"/>
        <w:numPr>
          <w:ilvl w:val="0"/>
          <w:numId w:val="8"/>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Manage conferences and cultural events on climate change adaptation and resilience of the farming systems as directed by the Project Manager.</w:t>
      </w:r>
    </w:p>
    <w:p w14:paraId="109087B1" w14:textId="77777777" w:rsidR="00224B6C" w:rsidRPr="00224B6C" w:rsidRDefault="00224B6C" w:rsidP="00C9528F">
      <w:pPr>
        <w:pStyle w:val="ListParagraph"/>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p>
    <w:p w14:paraId="52CF966F" w14:textId="0F8EB630" w:rsidR="00504036" w:rsidRPr="00224B6C" w:rsidRDefault="00504036" w:rsidP="00C9528F">
      <w:pPr>
        <w:pStyle w:val="ListParagraph"/>
        <w:numPr>
          <w:ilvl w:val="0"/>
          <w:numId w:val="8"/>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Collaborate with the IT and Web portal specialist to facilitate the development of a design for a conference room to provide a graphic story of climate change and climate variability, climate adaptation and lessons learnt in building resilience in agriculture in Saint Lucia. The walls of the conference room area should support graphics, photographs and other exhibits of built adaptive capacities and social and environmental resilience at different levels in the project area.</w:t>
      </w:r>
    </w:p>
    <w:p w14:paraId="1FE348C7" w14:textId="77777777" w:rsidR="00224B6C" w:rsidRPr="00224B6C" w:rsidRDefault="00224B6C" w:rsidP="00224B6C">
      <w:pPr>
        <w:pStyle w:val="ListParagraph"/>
        <w:rPr>
          <w:rFonts w:ascii="Times New Roman" w:eastAsia="Times New Roman" w:hAnsi="Times New Roman" w:cs="Times New Roman"/>
          <w:kern w:val="0"/>
          <w:sz w:val="22"/>
          <w:szCs w:val="22"/>
          <w:lang w:val="en-CA" w:eastAsia="en-CA"/>
          <w14:ligatures w14:val="none"/>
        </w:rPr>
      </w:pPr>
    </w:p>
    <w:p w14:paraId="00CAEF57" w14:textId="4F542100" w:rsidR="00504036" w:rsidRPr="00224B6C" w:rsidRDefault="00504036" w:rsidP="00C9528F">
      <w:pPr>
        <w:pStyle w:val="ListParagraph"/>
        <w:numPr>
          <w:ilvl w:val="0"/>
          <w:numId w:val="8"/>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lastRenderedPageBreak/>
        <w:t>With the support of the Agriculture Research and Development Plant Scientist assigned from the Department of Research and Development, establish two climate control grow rooms for following different climate variables on selected food crop varieties. This will include the design of the two rooms, maintenance of the rooms, selection of irrigation and growing systems and the selection of the crop varieties to be tested for drought or temperature resistance.</w:t>
      </w:r>
    </w:p>
    <w:p w14:paraId="2409B9A8" w14:textId="77777777" w:rsidR="00224B6C" w:rsidRPr="00224B6C" w:rsidRDefault="00224B6C" w:rsidP="00C9528F">
      <w:pPr>
        <w:pStyle w:val="ListParagraph"/>
        <w:ind w:left="1440" w:hanging="720"/>
        <w:rPr>
          <w:rFonts w:ascii="Times New Roman" w:eastAsia="Times New Roman" w:hAnsi="Times New Roman" w:cs="Times New Roman"/>
          <w:kern w:val="0"/>
          <w:sz w:val="22"/>
          <w:szCs w:val="22"/>
          <w:lang w:val="en-CA" w:eastAsia="en-CA"/>
          <w14:ligatures w14:val="none"/>
        </w:rPr>
      </w:pPr>
    </w:p>
    <w:p w14:paraId="044C91A9" w14:textId="2A267A96" w:rsidR="00504036" w:rsidRPr="00224B6C" w:rsidRDefault="00504036" w:rsidP="00C9528F">
      <w:pPr>
        <w:pStyle w:val="ListParagraph"/>
        <w:numPr>
          <w:ilvl w:val="0"/>
          <w:numId w:val="8"/>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In collaboration with the Project Manager, follow up on preliminary inquiry to engage the interest of relevant partners (University of the West Indies – Mona Climate Studies Group, IICA, FAO etc.) which includes two one-month visits to the CCILLC, to ensure best decision-making on the design and selection of climate control equipment, and to provide guidance on data collection, interpretation and statistical significance to climate variations in open field conditions.</w:t>
      </w:r>
    </w:p>
    <w:p w14:paraId="7F9A45C7" w14:textId="77777777" w:rsidR="00224B6C" w:rsidRPr="00224B6C" w:rsidRDefault="00224B6C" w:rsidP="00C9528F">
      <w:pPr>
        <w:pStyle w:val="ListParagraph"/>
        <w:ind w:left="1440" w:hanging="720"/>
        <w:rPr>
          <w:rFonts w:ascii="Times New Roman" w:eastAsia="Times New Roman" w:hAnsi="Times New Roman" w:cs="Times New Roman"/>
          <w:kern w:val="0"/>
          <w:sz w:val="22"/>
          <w:szCs w:val="22"/>
          <w:lang w:val="en-CA" w:eastAsia="en-CA"/>
          <w14:ligatures w14:val="none"/>
        </w:rPr>
      </w:pPr>
    </w:p>
    <w:p w14:paraId="087CA497" w14:textId="38996F02" w:rsidR="00504036" w:rsidRPr="00224B6C" w:rsidRDefault="00504036" w:rsidP="00C9528F">
      <w:pPr>
        <w:pStyle w:val="ListParagraph"/>
        <w:numPr>
          <w:ilvl w:val="0"/>
          <w:numId w:val="8"/>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Collaborate with the Communications Unit of the MAFFSRD on the hosting of the annual competitions on climate change and climate variability to build resilience in agriculture. Collaborate with the Media Unit in the MAFFSRD for their support on preparation of leaflets, videos and other training and communication material for promotion and awareness building on climate change and climate resilience in agriculture in the CCILLC.</w:t>
      </w:r>
    </w:p>
    <w:p w14:paraId="72B7C8A0" w14:textId="77777777" w:rsidR="00224B6C" w:rsidRPr="00224B6C" w:rsidRDefault="00224B6C" w:rsidP="00224B6C">
      <w:pPr>
        <w:pStyle w:val="ListParagraph"/>
        <w:rPr>
          <w:rFonts w:ascii="Times New Roman" w:eastAsia="Times New Roman" w:hAnsi="Times New Roman" w:cs="Times New Roman"/>
          <w:kern w:val="0"/>
          <w:sz w:val="22"/>
          <w:szCs w:val="22"/>
          <w:lang w:val="en-CA" w:eastAsia="en-CA"/>
          <w14:ligatures w14:val="none"/>
        </w:rPr>
      </w:pPr>
    </w:p>
    <w:p w14:paraId="30C2E990" w14:textId="065F791F" w:rsidR="00504036" w:rsidRPr="00C9528F" w:rsidRDefault="00504036" w:rsidP="00C9528F">
      <w:pPr>
        <w:pStyle w:val="ListParagraph"/>
        <w:numPr>
          <w:ilvl w:val="0"/>
          <w:numId w:val="2"/>
        </w:numPr>
        <w:spacing w:before="100" w:beforeAutospacing="1" w:after="100" w:afterAutospacing="1"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C9528F">
        <w:rPr>
          <w:rFonts w:ascii="Times New Roman" w:eastAsia="Times New Roman" w:hAnsi="Times New Roman" w:cs="Times New Roman"/>
          <w:b/>
          <w:bCs/>
          <w:kern w:val="0"/>
          <w:sz w:val="22"/>
          <w:szCs w:val="22"/>
          <w:u w:val="single"/>
          <w:lang w:val="en-CA" w:eastAsia="en-CA"/>
          <w14:ligatures w14:val="none"/>
        </w:rPr>
        <w:t>OPERATIONAL</w:t>
      </w:r>
    </w:p>
    <w:p w14:paraId="3B855D77" w14:textId="77777777" w:rsidR="00224B6C" w:rsidRPr="00224B6C" w:rsidRDefault="00224B6C" w:rsidP="00224B6C">
      <w:pPr>
        <w:pStyle w:val="ListParagraph"/>
        <w:spacing w:before="100" w:beforeAutospacing="1" w:after="100" w:afterAutospacing="1" w:line="240" w:lineRule="auto"/>
        <w:jc w:val="both"/>
        <w:outlineLvl w:val="2"/>
        <w:rPr>
          <w:rFonts w:ascii="Times New Roman" w:eastAsia="Times New Roman" w:hAnsi="Times New Roman" w:cs="Times New Roman"/>
          <w:b/>
          <w:bCs/>
          <w:kern w:val="0"/>
          <w:sz w:val="22"/>
          <w:szCs w:val="22"/>
          <w:lang w:val="en-CA" w:eastAsia="en-CA"/>
          <w14:ligatures w14:val="none"/>
        </w:rPr>
      </w:pPr>
    </w:p>
    <w:p w14:paraId="4087166E" w14:textId="2D3D34C9" w:rsidR="00504036" w:rsidRPr="00C9528F" w:rsidRDefault="00504036" w:rsidP="00C9528F">
      <w:pPr>
        <w:pStyle w:val="ListParagraph"/>
        <w:numPr>
          <w:ilvl w:val="1"/>
          <w:numId w:val="13"/>
        </w:numPr>
        <w:spacing w:before="100" w:beforeAutospacing="1" w:after="100" w:afterAutospacing="1" w:line="240" w:lineRule="auto"/>
        <w:ind w:left="72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The individual will be responsible for:</w:t>
      </w:r>
    </w:p>
    <w:p w14:paraId="11A12CD9" w14:textId="77777777" w:rsidR="00224B6C" w:rsidRPr="00224B6C" w:rsidRDefault="00224B6C" w:rsidP="00224B6C">
      <w:pPr>
        <w:pStyle w:val="ListParagraph"/>
        <w:spacing w:before="100" w:beforeAutospacing="1" w:after="100" w:afterAutospacing="1" w:line="240" w:lineRule="auto"/>
        <w:jc w:val="both"/>
        <w:rPr>
          <w:rFonts w:ascii="Times New Roman" w:eastAsia="Times New Roman" w:hAnsi="Times New Roman" w:cs="Times New Roman"/>
          <w:kern w:val="0"/>
          <w:sz w:val="22"/>
          <w:szCs w:val="22"/>
          <w:lang w:val="en-CA" w:eastAsia="en-CA"/>
          <w14:ligatures w14:val="none"/>
        </w:rPr>
      </w:pPr>
    </w:p>
    <w:p w14:paraId="19745334" w14:textId="0E590399" w:rsidR="00504036" w:rsidRPr="00224B6C" w:rsidRDefault="00504036" w:rsidP="00C9528F">
      <w:pPr>
        <w:pStyle w:val="ListParagraph"/>
        <w:numPr>
          <w:ilvl w:val="0"/>
          <w:numId w:val="9"/>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Timely submissions of monthly training or capacity building schedules that will require arrangements for coffee breaks/lunches by the Administrative Unit.</w:t>
      </w:r>
    </w:p>
    <w:p w14:paraId="72890A32" w14:textId="77777777" w:rsidR="00224B6C" w:rsidRPr="00224B6C" w:rsidRDefault="00224B6C" w:rsidP="00C9528F">
      <w:pPr>
        <w:pStyle w:val="ListParagraph"/>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p>
    <w:p w14:paraId="1EA8B22E" w14:textId="08DEAD88" w:rsidR="00504036" w:rsidRPr="00224B6C" w:rsidRDefault="00504036" w:rsidP="00C9528F">
      <w:pPr>
        <w:pStyle w:val="ListParagraph"/>
        <w:numPr>
          <w:ilvl w:val="0"/>
          <w:numId w:val="9"/>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Preparing six-monthly summary reports for submission to the Project Manager.</w:t>
      </w:r>
    </w:p>
    <w:p w14:paraId="0D3A4D2B" w14:textId="77777777" w:rsidR="00224B6C" w:rsidRPr="00224B6C" w:rsidRDefault="00224B6C" w:rsidP="00C9528F">
      <w:pPr>
        <w:pStyle w:val="ListParagraph"/>
        <w:ind w:left="1440" w:hanging="720"/>
        <w:jc w:val="both"/>
        <w:rPr>
          <w:rFonts w:ascii="Times New Roman" w:eastAsia="Times New Roman" w:hAnsi="Times New Roman" w:cs="Times New Roman"/>
          <w:kern w:val="0"/>
          <w:sz w:val="22"/>
          <w:szCs w:val="22"/>
          <w:lang w:val="en-CA" w:eastAsia="en-CA"/>
          <w14:ligatures w14:val="none"/>
        </w:rPr>
      </w:pPr>
    </w:p>
    <w:p w14:paraId="48C862B5" w14:textId="54B4E846" w:rsidR="00504036" w:rsidRPr="00224B6C" w:rsidRDefault="00504036" w:rsidP="00C9528F">
      <w:pPr>
        <w:pStyle w:val="ListParagraph"/>
        <w:numPr>
          <w:ilvl w:val="0"/>
          <w:numId w:val="9"/>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Participating in field visits of the Project Management Unit and the Project Steering Committee.</w:t>
      </w:r>
    </w:p>
    <w:p w14:paraId="47C6EC9C" w14:textId="77777777" w:rsidR="00224B6C" w:rsidRPr="00224B6C" w:rsidRDefault="00224B6C" w:rsidP="00C9528F">
      <w:pPr>
        <w:pStyle w:val="ListParagraph"/>
        <w:ind w:left="1440" w:hanging="720"/>
        <w:jc w:val="both"/>
        <w:rPr>
          <w:rFonts w:ascii="Times New Roman" w:eastAsia="Times New Roman" w:hAnsi="Times New Roman" w:cs="Times New Roman"/>
          <w:kern w:val="0"/>
          <w:sz w:val="22"/>
          <w:szCs w:val="22"/>
          <w:lang w:val="en-CA" w:eastAsia="en-CA"/>
          <w14:ligatures w14:val="none"/>
        </w:rPr>
      </w:pPr>
    </w:p>
    <w:p w14:paraId="4A7F84FB" w14:textId="51074056" w:rsidR="00504036" w:rsidRPr="00224B6C" w:rsidRDefault="00504036" w:rsidP="00C9528F">
      <w:pPr>
        <w:pStyle w:val="ListParagraph"/>
        <w:numPr>
          <w:ilvl w:val="0"/>
          <w:numId w:val="9"/>
        </w:numPr>
        <w:spacing w:before="100" w:beforeAutospacing="1" w:after="100" w:afterAutospacing="1" w:line="240" w:lineRule="auto"/>
        <w:ind w:left="1440" w:hanging="720"/>
        <w:jc w:val="both"/>
        <w:rPr>
          <w:rFonts w:ascii="Times New Roman" w:eastAsia="Times New Roman" w:hAnsi="Times New Roman" w:cs="Times New Roman"/>
          <w:kern w:val="0"/>
          <w:sz w:val="22"/>
          <w:szCs w:val="22"/>
          <w:lang w:val="en-CA" w:eastAsia="en-CA"/>
          <w14:ligatures w14:val="none"/>
        </w:rPr>
      </w:pPr>
      <w:r w:rsidRPr="00224B6C">
        <w:rPr>
          <w:rFonts w:ascii="Times New Roman" w:eastAsia="Times New Roman" w:hAnsi="Times New Roman" w:cs="Times New Roman"/>
          <w:kern w:val="0"/>
          <w:sz w:val="22"/>
          <w:szCs w:val="22"/>
          <w:lang w:val="en-CA" w:eastAsia="en-CA"/>
          <w14:ligatures w14:val="none"/>
        </w:rPr>
        <w:t>Participating in the monthly meetings of the Project Management Committee.</w:t>
      </w:r>
    </w:p>
    <w:p w14:paraId="478A7072" w14:textId="77777777" w:rsidR="00224B6C" w:rsidRPr="00224B6C" w:rsidRDefault="00224B6C" w:rsidP="00224B6C">
      <w:pPr>
        <w:pStyle w:val="ListParagraph"/>
        <w:rPr>
          <w:rFonts w:ascii="Times New Roman" w:eastAsia="Times New Roman" w:hAnsi="Times New Roman" w:cs="Times New Roman"/>
          <w:kern w:val="0"/>
          <w:sz w:val="22"/>
          <w:szCs w:val="22"/>
          <w:lang w:val="en-CA" w:eastAsia="en-CA"/>
          <w14:ligatures w14:val="none"/>
        </w:rPr>
      </w:pPr>
    </w:p>
    <w:p w14:paraId="191D791D" w14:textId="2F7451AB" w:rsidR="00504036" w:rsidRPr="00C9528F" w:rsidRDefault="00504036" w:rsidP="00C9528F">
      <w:pPr>
        <w:pStyle w:val="ListParagraph"/>
        <w:numPr>
          <w:ilvl w:val="0"/>
          <w:numId w:val="2"/>
        </w:numPr>
        <w:spacing w:before="100" w:beforeAutospacing="1" w:after="100" w:afterAutospacing="1" w:line="240" w:lineRule="auto"/>
        <w:ind w:hanging="720"/>
        <w:jc w:val="both"/>
        <w:outlineLvl w:val="2"/>
        <w:rPr>
          <w:rFonts w:ascii="Times New Roman" w:eastAsia="Times New Roman" w:hAnsi="Times New Roman" w:cs="Times New Roman"/>
          <w:b/>
          <w:bCs/>
          <w:kern w:val="0"/>
          <w:sz w:val="22"/>
          <w:szCs w:val="22"/>
          <w:u w:val="single"/>
          <w:lang w:val="en-CA" w:eastAsia="en-CA"/>
          <w14:ligatures w14:val="none"/>
        </w:rPr>
      </w:pPr>
      <w:r w:rsidRPr="00C9528F">
        <w:rPr>
          <w:rFonts w:ascii="Times New Roman" w:eastAsia="Times New Roman" w:hAnsi="Times New Roman" w:cs="Times New Roman"/>
          <w:b/>
          <w:bCs/>
          <w:kern w:val="0"/>
          <w:sz w:val="22"/>
          <w:szCs w:val="22"/>
          <w:u w:val="single"/>
          <w:lang w:val="en-CA" w:eastAsia="en-CA"/>
          <w14:ligatures w14:val="none"/>
        </w:rPr>
        <w:t>QUALIFICATIONS AND EXPERIENCE</w:t>
      </w:r>
    </w:p>
    <w:p w14:paraId="04A70AD2" w14:textId="77777777" w:rsidR="00224B6C" w:rsidRPr="00224B6C" w:rsidRDefault="00224B6C" w:rsidP="00224B6C">
      <w:pPr>
        <w:pStyle w:val="ListParagraph"/>
        <w:spacing w:before="100" w:beforeAutospacing="1" w:after="100" w:afterAutospacing="1" w:line="240" w:lineRule="auto"/>
        <w:jc w:val="both"/>
        <w:outlineLvl w:val="2"/>
        <w:rPr>
          <w:rFonts w:ascii="Times New Roman" w:eastAsia="Times New Roman" w:hAnsi="Times New Roman" w:cs="Times New Roman"/>
          <w:b/>
          <w:bCs/>
          <w:kern w:val="0"/>
          <w:sz w:val="22"/>
          <w:szCs w:val="22"/>
          <w:lang w:val="en-CA" w:eastAsia="en-CA"/>
          <w14:ligatures w14:val="none"/>
        </w:rPr>
      </w:pPr>
    </w:p>
    <w:p w14:paraId="1ABBFE8A" w14:textId="47DD2E79" w:rsidR="00504036" w:rsidRPr="00C9528F" w:rsidRDefault="00504036" w:rsidP="00C9528F">
      <w:pPr>
        <w:pStyle w:val="ListParagraph"/>
        <w:numPr>
          <w:ilvl w:val="1"/>
          <w:numId w:val="14"/>
        </w:numPr>
        <w:spacing w:after="0" w:line="240" w:lineRule="auto"/>
        <w:ind w:left="72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The Consultant is required to have the following:</w:t>
      </w:r>
    </w:p>
    <w:p w14:paraId="2BADA1BC" w14:textId="77777777" w:rsidR="00224B6C" w:rsidRPr="00224B6C" w:rsidRDefault="00224B6C" w:rsidP="00C9528F">
      <w:pPr>
        <w:pStyle w:val="ListParagraph"/>
        <w:spacing w:after="0" w:line="240" w:lineRule="auto"/>
        <w:jc w:val="both"/>
        <w:rPr>
          <w:rFonts w:ascii="Times New Roman" w:eastAsia="Times New Roman" w:hAnsi="Times New Roman" w:cs="Times New Roman"/>
          <w:kern w:val="0"/>
          <w:sz w:val="22"/>
          <w:szCs w:val="22"/>
          <w:lang w:val="en-CA" w:eastAsia="en-CA"/>
          <w14:ligatures w14:val="none"/>
        </w:rPr>
      </w:pPr>
    </w:p>
    <w:p w14:paraId="194488FE" w14:textId="6F73EE9D" w:rsidR="00C9528F" w:rsidRDefault="00504036" w:rsidP="00C9528F">
      <w:pPr>
        <w:pStyle w:val="ListParagraph"/>
        <w:numPr>
          <w:ilvl w:val="0"/>
          <w:numId w:val="10"/>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A minimum first degree in Communications or Knowledge Management, Information management</w:t>
      </w:r>
      <w:r w:rsidR="00C9528F">
        <w:rPr>
          <w:rFonts w:ascii="Times New Roman" w:eastAsia="Times New Roman" w:hAnsi="Times New Roman" w:cs="Times New Roman"/>
          <w:kern w:val="0"/>
          <w:sz w:val="22"/>
          <w:szCs w:val="22"/>
          <w:lang w:val="en-CA" w:eastAsia="en-CA"/>
          <w14:ligatures w14:val="none"/>
        </w:rPr>
        <w:t>.</w:t>
      </w:r>
    </w:p>
    <w:p w14:paraId="0C2CB56A" w14:textId="77777777" w:rsidR="00C9528F" w:rsidRPr="00C9528F" w:rsidRDefault="00C9528F" w:rsidP="00C9528F">
      <w:pPr>
        <w:pStyle w:val="ListParagraph"/>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p>
    <w:p w14:paraId="7550E569" w14:textId="50C5867F" w:rsidR="00C9528F" w:rsidRDefault="00504036" w:rsidP="00C9528F">
      <w:pPr>
        <w:pStyle w:val="ListParagraph"/>
        <w:numPr>
          <w:ilvl w:val="0"/>
          <w:numId w:val="10"/>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 xml:space="preserve">Minimum of five years’ experience in communications and web project management. </w:t>
      </w:r>
    </w:p>
    <w:p w14:paraId="44C59020" w14:textId="77777777" w:rsidR="00C9528F" w:rsidRPr="00C9528F" w:rsidRDefault="00C9528F" w:rsidP="00C9528F">
      <w:pPr>
        <w:pStyle w:val="ListParagraph"/>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p>
    <w:p w14:paraId="67FECCFA" w14:textId="1F180308" w:rsidR="00C9528F" w:rsidRDefault="00504036" w:rsidP="00C9528F">
      <w:pPr>
        <w:pStyle w:val="ListParagraph"/>
        <w:numPr>
          <w:ilvl w:val="0"/>
          <w:numId w:val="10"/>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 xml:space="preserve">Excellent demonstration of report writing skills including the use of graphics and good presentation skills are requirements. </w:t>
      </w:r>
      <w:bookmarkStart w:id="0" w:name="_Hlk172814202"/>
    </w:p>
    <w:p w14:paraId="7739167B" w14:textId="77777777" w:rsidR="00C9528F" w:rsidRPr="00C9528F" w:rsidRDefault="00C9528F" w:rsidP="00C9528F">
      <w:pPr>
        <w:pStyle w:val="ListParagraph"/>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p>
    <w:p w14:paraId="6C44FD92" w14:textId="11FC0743" w:rsidR="00C9528F" w:rsidRDefault="00504036" w:rsidP="00C9528F">
      <w:pPr>
        <w:pStyle w:val="ListParagraph"/>
        <w:numPr>
          <w:ilvl w:val="0"/>
          <w:numId w:val="10"/>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 xml:space="preserve">5 years of experience in development of knowledge management strategies and systems for projects. </w:t>
      </w:r>
    </w:p>
    <w:p w14:paraId="0CAF4F56" w14:textId="77777777" w:rsidR="00C9528F" w:rsidRPr="00C9528F" w:rsidRDefault="00C9528F" w:rsidP="00C9528F">
      <w:pPr>
        <w:pStyle w:val="ListParagraph"/>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p>
    <w:p w14:paraId="589CD860" w14:textId="0E8EF07F" w:rsidR="00C9528F" w:rsidRDefault="00504036" w:rsidP="00C9528F">
      <w:pPr>
        <w:pStyle w:val="ListParagraph"/>
        <w:numPr>
          <w:ilvl w:val="0"/>
          <w:numId w:val="10"/>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lastRenderedPageBreak/>
        <w:t>3 years of experience in the area of climate change or environmental projects; dealing with climate change data, research and policy frameworks.</w:t>
      </w:r>
    </w:p>
    <w:p w14:paraId="1CACF86D" w14:textId="77777777" w:rsidR="00C9528F" w:rsidRPr="00C9528F" w:rsidRDefault="00C9528F" w:rsidP="00C9528F">
      <w:pPr>
        <w:pStyle w:val="ListParagraph"/>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p>
    <w:p w14:paraId="3920C608" w14:textId="7C4EDB7E" w:rsidR="00504036" w:rsidRDefault="00504036" w:rsidP="00C9528F">
      <w:pPr>
        <w:pStyle w:val="ListParagraph"/>
        <w:numPr>
          <w:ilvl w:val="0"/>
          <w:numId w:val="10"/>
        </w:numPr>
        <w:spacing w:after="0" w:line="240" w:lineRule="auto"/>
        <w:ind w:left="1440" w:hanging="720"/>
        <w:jc w:val="both"/>
        <w:rPr>
          <w:rFonts w:ascii="Times New Roman" w:eastAsia="Times New Roman" w:hAnsi="Times New Roman" w:cs="Times New Roman"/>
          <w:kern w:val="0"/>
          <w:sz w:val="22"/>
          <w:szCs w:val="22"/>
          <w:lang w:val="en-CA" w:eastAsia="en-CA"/>
          <w14:ligatures w14:val="none"/>
        </w:rPr>
      </w:pPr>
      <w:r w:rsidRPr="00C9528F">
        <w:rPr>
          <w:rFonts w:ascii="Times New Roman" w:eastAsia="Times New Roman" w:hAnsi="Times New Roman" w:cs="Times New Roman"/>
          <w:kern w:val="0"/>
          <w:sz w:val="22"/>
          <w:szCs w:val="22"/>
          <w:lang w:val="en-CA" w:eastAsia="en-CA"/>
          <w14:ligatures w14:val="none"/>
        </w:rPr>
        <w:t xml:space="preserve">5 years of experience with data analysis, data visualization tools and GIS would be an asset. </w:t>
      </w:r>
      <w:bookmarkEnd w:id="0"/>
    </w:p>
    <w:p w14:paraId="55C8218A" w14:textId="77777777" w:rsidR="00C9528F" w:rsidRPr="00C9528F" w:rsidRDefault="00C9528F" w:rsidP="00C9528F">
      <w:pPr>
        <w:pStyle w:val="ListParagraph"/>
        <w:rPr>
          <w:rFonts w:ascii="Times New Roman" w:eastAsia="Times New Roman" w:hAnsi="Times New Roman" w:cs="Times New Roman"/>
          <w:kern w:val="0"/>
          <w:sz w:val="22"/>
          <w:szCs w:val="22"/>
          <w:lang w:val="en-CA" w:eastAsia="en-CA"/>
          <w14:ligatures w14:val="none"/>
        </w:rPr>
      </w:pPr>
    </w:p>
    <w:p w14:paraId="3959E8D7" w14:textId="77777777" w:rsidR="00504036" w:rsidRDefault="00504036" w:rsidP="003208FC">
      <w:pPr>
        <w:spacing w:after="0" w:line="240" w:lineRule="auto"/>
        <w:ind w:left="720"/>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OR</w:t>
      </w:r>
    </w:p>
    <w:p w14:paraId="02EEE445" w14:textId="77777777" w:rsidR="00C9528F" w:rsidRPr="00504036" w:rsidRDefault="00C9528F" w:rsidP="00C9528F">
      <w:pPr>
        <w:spacing w:after="0" w:line="240" w:lineRule="auto"/>
        <w:jc w:val="both"/>
        <w:rPr>
          <w:rFonts w:ascii="Times New Roman" w:eastAsia="Times New Roman" w:hAnsi="Times New Roman" w:cs="Times New Roman"/>
          <w:kern w:val="0"/>
          <w:sz w:val="22"/>
          <w:szCs w:val="22"/>
          <w:lang w:val="en-CA" w:eastAsia="en-CA"/>
          <w14:ligatures w14:val="none"/>
        </w:rPr>
      </w:pPr>
    </w:p>
    <w:p w14:paraId="6D1E38EB" w14:textId="77777777" w:rsidR="00C9528F" w:rsidRDefault="00504036" w:rsidP="00C9528F">
      <w:pPr>
        <w:numPr>
          <w:ilvl w:val="0"/>
          <w:numId w:val="1"/>
        </w:num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 xml:space="preserve">A minimum first degree in Agriculture Science/Climate Change Sustainable Development in Agriculture. </w:t>
      </w:r>
    </w:p>
    <w:p w14:paraId="2CC493CD" w14:textId="77777777" w:rsidR="00C9528F" w:rsidRDefault="00C9528F" w:rsidP="00C9528F">
      <w:p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p>
    <w:p w14:paraId="722694E9" w14:textId="77777777" w:rsidR="00C9528F" w:rsidRDefault="00504036" w:rsidP="00C9528F">
      <w:pPr>
        <w:numPr>
          <w:ilvl w:val="0"/>
          <w:numId w:val="1"/>
        </w:num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 xml:space="preserve">A minimum of five years working experience in knowledge management transfer and database management at a senior level. </w:t>
      </w:r>
    </w:p>
    <w:p w14:paraId="60781D48" w14:textId="77777777" w:rsidR="00C9528F" w:rsidRDefault="00C9528F" w:rsidP="00C9528F">
      <w:p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p>
    <w:p w14:paraId="73B31981" w14:textId="77777777" w:rsidR="00C9528F" w:rsidRPr="00C9528F" w:rsidRDefault="00504036" w:rsidP="00C9528F">
      <w:pPr>
        <w:numPr>
          <w:ilvl w:val="0"/>
          <w:numId w:val="1"/>
        </w:num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Excellent demonstration of report writing skills including the use of graphics and good presentation skills are requirements.</w:t>
      </w:r>
      <w:r w:rsidRPr="00504036">
        <w:rPr>
          <w:rFonts w:ascii="Times New Roman" w:eastAsia="Calibri" w:hAnsi="Times New Roman" w:cs="Times New Roman"/>
          <w:kern w:val="0"/>
          <w:sz w:val="22"/>
          <w:szCs w:val="22"/>
          <w:lang w:val="en-CA"/>
          <w14:ligatures w14:val="none"/>
        </w:rPr>
        <w:t xml:space="preserve"> </w:t>
      </w:r>
    </w:p>
    <w:p w14:paraId="62681692" w14:textId="77777777" w:rsidR="00C9528F" w:rsidRDefault="00C9528F" w:rsidP="00C9528F">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641F699B" w14:textId="77777777" w:rsidR="00C9528F" w:rsidRDefault="00504036" w:rsidP="00C9528F">
      <w:pPr>
        <w:numPr>
          <w:ilvl w:val="0"/>
          <w:numId w:val="1"/>
        </w:num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 xml:space="preserve">5 years of experience in development of knowledge management strategies and systems for projects. </w:t>
      </w:r>
    </w:p>
    <w:p w14:paraId="03AB46DB" w14:textId="77777777" w:rsidR="00C9528F" w:rsidRDefault="00C9528F" w:rsidP="00C9528F">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5CAFE2B1" w14:textId="77777777" w:rsidR="00C9528F" w:rsidRDefault="00504036" w:rsidP="00C9528F">
      <w:pPr>
        <w:numPr>
          <w:ilvl w:val="0"/>
          <w:numId w:val="1"/>
        </w:num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 xml:space="preserve">3 years of experience in the area of climate change or environmental projects; dealing with climate change data, research and policy frameworks. </w:t>
      </w:r>
    </w:p>
    <w:p w14:paraId="279F6477" w14:textId="77777777" w:rsidR="00C9528F" w:rsidRDefault="00C9528F" w:rsidP="00C9528F">
      <w:pPr>
        <w:pStyle w:val="ListParagraph"/>
        <w:spacing w:after="0" w:line="240" w:lineRule="auto"/>
        <w:ind w:left="1440" w:hanging="720"/>
        <w:rPr>
          <w:rFonts w:ascii="Times New Roman" w:eastAsia="Times New Roman" w:hAnsi="Times New Roman" w:cs="Times New Roman"/>
          <w:kern w:val="0"/>
          <w:sz w:val="22"/>
          <w:szCs w:val="22"/>
          <w:lang w:val="en-CA" w:eastAsia="en-CA"/>
          <w14:ligatures w14:val="none"/>
        </w:rPr>
      </w:pPr>
    </w:p>
    <w:p w14:paraId="494641F8" w14:textId="7F95CA72" w:rsidR="00504036" w:rsidRPr="00504036" w:rsidRDefault="00504036" w:rsidP="00C9528F">
      <w:pPr>
        <w:numPr>
          <w:ilvl w:val="0"/>
          <w:numId w:val="1"/>
        </w:numPr>
        <w:spacing w:after="0" w:line="240" w:lineRule="auto"/>
        <w:ind w:left="1440" w:hanging="720"/>
        <w:contextualSpacing/>
        <w:jc w:val="both"/>
        <w:rPr>
          <w:rFonts w:ascii="Times New Roman" w:eastAsia="Times New Roman" w:hAnsi="Times New Roman" w:cs="Times New Roman"/>
          <w:kern w:val="0"/>
          <w:sz w:val="22"/>
          <w:szCs w:val="22"/>
          <w:lang w:val="en-CA" w:eastAsia="en-CA"/>
          <w14:ligatures w14:val="none"/>
        </w:rPr>
      </w:pPr>
      <w:r w:rsidRPr="00504036">
        <w:rPr>
          <w:rFonts w:ascii="Times New Roman" w:eastAsia="Times New Roman" w:hAnsi="Times New Roman" w:cs="Times New Roman"/>
          <w:kern w:val="0"/>
          <w:sz w:val="22"/>
          <w:szCs w:val="22"/>
          <w:lang w:val="en-CA" w:eastAsia="en-CA"/>
          <w14:ligatures w14:val="none"/>
        </w:rPr>
        <w:t>5 years of experience with data analysis, data visualization tools and GIS would be an asset.</w:t>
      </w:r>
    </w:p>
    <w:p w14:paraId="275D93F9" w14:textId="77777777" w:rsidR="00504036" w:rsidRPr="00504036" w:rsidRDefault="00504036" w:rsidP="00C9528F">
      <w:pPr>
        <w:spacing w:after="0" w:line="240" w:lineRule="auto"/>
        <w:jc w:val="both"/>
        <w:rPr>
          <w:rFonts w:ascii="Times New Roman" w:eastAsia="Times New Roman" w:hAnsi="Times New Roman" w:cs="Times New Roman"/>
          <w:kern w:val="0"/>
          <w:sz w:val="22"/>
          <w:szCs w:val="22"/>
          <w:lang w:val="en-CA" w:eastAsia="en-CA"/>
          <w14:ligatures w14:val="none"/>
        </w:rPr>
      </w:pPr>
    </w:p>
    <w:p w14:paraId="4C0278DE" w14:textId="483256B8" w:rsidR="00504036" w:rsidRPr="00C9528F" w:rsidRDefault="00504036" w:rsidP="00C9528F">
      <w:pPr>
        <w:pStyle w:val="ListParagraph"/>
        <w:numPr>
          <w:ilvl w:val="0"/>
          <w:numId w:val="2"/>
        </w:numPr>
        <w:spacing w:after="0" w:line="240" w:lineRule="auto"/>
        <w:ind w:hanging="720"/>
        <w:jc w:val="both"/>
        <w:rPr>
          <w:rFonts w:ascii="Times New Roman" w:eastAsia="Times New Roman" w:hAnsi="Times New Roman" w:cs="Times New Roman"/>
          <w:b/>
          <w:bCs/>
          <w:kern w:val="0"/>
          <w:sz w:val="22"/>
          <w:szCs w:val="22"/>
          <w:u w:val="single"/>
          <w:lang w:val="en-CA" w:eastAsia="en-CA"/>
          <w14:ligatures w14:val="none"/>
        </w:rPr>
      </w:pPr>
      <w:r w:rsidRPr="00C9528F">
        <w:rPr>
          <w:rFonts w:ascii="Times New Roman" w:eastAsia="Times New Roman" w:hAnsi="Times New Roman" w:cs="Times New Roman"/>
          <w:b/>
          <w:bCs/>
          <w:kern w:val="0"/>
          <w:sz w:val="22"/>
          <w:szCs w:val="22"/>
          <w:u w:val="single"/>
          <w:lang w:val="en-CA" w:eastAsia="en-CA"/>
          <w14:ligatures w14:val="none"/>
        </w:rPr>
        <w:t xml:space="preserve">DELIVERABLES </w:t>
      </w:r>
    </w:p>
    <w:p w14:paraId="1A2B5CFC" w14:textId="77777777" w:rsidR="00C9528F" w:rsidRPr="00504036" w:rsidRDefault="00C9528F" w:rsidP="00C9528F">
      <w:pPr>
        <w:spacing w:after="0" w:line="240" w:lineRule="auto"/>
        <w:jc w:val="both"/>
        <w:rPr>
          <w:rFonts w:ascii="Times New Roman" w:eastAsia="Times New Roman" w:hAnsi="Times New Roman" w:cs="Times New Roman"/>
          <w:kern w:val="0"/>
          <w:sz w:val="22"/>
          <w:szCs w:val="22"/>
          <w:lang w:val="en-CA" w:eastAsia="en-CA"/>
          <w14:ligatures w14:val="none"/>
        </w:rPr>
      </w:pPr>
    </w:p>
    <w:tbl>
      <w:tblPr>
        <w:tblStyle w:val="TableGrid1"/>
        <w:tblW w:w="5099" w:type="pct"/>
        <w:tblLook w:val="04A0" w:firstRow="1" w:lastRow="0" w:firstColumn="1" w:lastColumn="0" w:noHBand="0" w:noVBand="1"/>
      </w:tblPr>
      <w:tblGrid>
        <w:gridCol w:w="3631"/>
        <w:gridCol w:w="4014"/>
        <w:gridCol w:w="1890"/>
      </w:tblGrid>
      <w:tr w:rsidR="00504036" w:rsidRPr="00504036" w14:paraId="35903F74" w14:textId="77777777" w:rsidTr="00D62838">
        <w:trPr>
          <w:trHeight w:val="264"/>
        </w:trPr>
        <w:tc>
          <w:tcPr>
            <w:tcW w:w="1904" w:type="pct"/>
          </w:tcPr>
          <w:p w14:paraId="15E3CC72" w14:textId="77777777" w:rsidR="00504036" w:rsidRPr="00504036" w:rsidRDefault="00504036" w:rsidP="00504036">
            <w:pPr>
              <w:tabs>
                <w:tab w:val="left" w:pos="1672"/>
                <w:tab w:val="left" w:pos="1673"/>
              </w:tabs>
              <w:rPr>
                <w:rFonts w:ascii="Times New Roman" w:eastAsia="Calibri" w:hAnsi="Times New Roman" w:cs="Times New Roman"/>
                <w:b/>
              </w:rPr>
            </w:pPr>
            <w:r w:rsidRPr="00504036">
              <w:rPr>
                <w:rFonts w:ascii="Times New Roman" w:eastAsia="Calibri" w:hAnsi="Times New Roman" w:cs="Times New Roman"/>
                <w:b/>
              </w:rPr>
              <w:t xml:space="preserve">Deliverable </w:t>
            </w:r>
          </w:p>
        </w:tc>
        <w:tc>
          <w:tcPr>
            <w:tcW w:w="2105" w:type="pct"/>
          </w:tcPr>
          <w:p w14:paraId="5F26E530" w14:textId="77777777" w:rsidR="00504036" w:rsidRPr="00504036" w:rsidRDefault="00504036" w:rsidP="00504036">
            <w:pPr>
              <w:tabs>
                <w:tab w:val="left" w:pos="1672"/>
                <w:tab w:val="left" w:pos="1673"/>
              </w:tabs>
              <w:rPr>
                <w:rFonts w:ascii="Times New Roman" w:eastAsia="Calibri" w:hAnsi="Times New Roman" w:cs="Times New Roman"/>
                <w:b/>
              </w:rPr>
            </w:pPr>
          </w:p>
        </w:tc>
        <w:tc>
          <w:tcPr>
            <w:tcW w:w="991" w:type="pct"/>
          </w:tcPr>
          <w:p w14:paraId="72334FFB" w14:textId="77777777" w:rsidR="00504036" w:rsidRPr="00504036" w:rsidRDefault="00504036" w:rsidP="00504036">
            <w:pPr>
              <w:tabs>
                <w:tab w:val="left" w:pos="1672"/>
                <w:tab w:val="left" w:pos="1673"/>
              </w:tabs>
              <w:rPr>
                <w:rFonts w:ascii="Times New Roman" w:eastAsia="Calibri" w:hAnsi="Times New Roman" w:cs="Times New Roman"/>
                <w:b/>
              </w:rPr>
            </w:pPr>
            <w:r w:rsidRPr="00504036">
              <w:rPr>
                <w:rFonts w:ascii="Times New Roman" w:eastAsia="Calibri" w:hAnsi="Times New Roman" w:cs="Times New Roman"/>
                <w:b/>
              </w:rPr>
              <w:t xml:space="preserve">Timeline </w:t>
            </w:r>
          </w:p>
        </w:tc>
      </w:tr>
      <w:tr w:rsidR="00504036" w:rsidRPr="00504036" w14:paraId="51A5BB0A" w14:textId="77777777" w:rsidTr="00D62838">
        <w:trPr>
          <w:trHeight w:val="1707"/>
        </w:trPr>
        <w:tc>
          <w:tcPr>
            <w:tcW w:w="1904" w:type="pct"/>
          </w:tcPr>
          <w:p w14:paraId="52B0A541" w14:textId="77777777" w:rsidR="00504036" w:rsidRDefault="00504036" w:rsidP="00B9433A">
            <w:pPr>
              <w:jc w:val="both"/>
              <w:rPr>
                <w:rFonts w:ascii="Times New Roman" w:eastAsia="Calibri" w:hAnsi="Times New Roman" w:cs="Times New Roman"/>
              </w:rPr>
            </w:pPr>
            <w:r w:rsidRPr="00504036">
              <w:rPr>
                <w:rFonts w:ascii="Times New Roman" w:eastAsia="Calibri" w:hAnsi="Times New Roman" w:cs="Times New Roman"/>
              </w:rPr>
              <w:t xml:space="preserve">Submission of a Work plan inclusive of communication, M&amp;E and capacity building plan for three components of the project with specific emphasis on Component 3. This should include plans to design and procurement support of project merchandise and promotional material. </w:t>
            </w:r>
          </w:p>
          <w:p w14:paraId="79DF14F0" w14:textId="77777777" w:rsidR="00C9528F" w:rsidRPr="00504036" w:rsidRDefault="00C9528F" w:rsidP="00504036">
            <w:pPr>
              <w:rPr>
                <w:rFonts w:ascii="Times New Roman" w:eastAsia="Calibri" w:hAnsi="Times New Roman" w:cs="Times New Roman"/>
              </w:rPr>
            </w:pPr>
          </w:p>
        </w:tc>
        <w:tc>
          <w:tcPr>
            <w:tcW w:w="2105" w:type="pct"/>
          </w:tcPr>
          <w:p w14:paraId="7E33262E" w14:textId="77777777" w:rsidR="00504036" w:rsidRPr="00504036" w:rsidRDefault="00504036" w:rsidP="00504036">
            <w:pPr>
              <w:rPr>
                <w:rFonts w:ascii="Times New Roman" w:eastAsia="Calibri" w:hAnsi="Times New Roman" w:cs="Times New Roman"/>
              </w:rPr>
            </w:pPr>
          </w:p>
        </w:tc>
        <w:tc>
          <w:tcPr>
            <w:tcW w:w="991" w:type="pct"/>
          </w:tcPr>
          <w:p w14:paraId="0B4CC19A" w14:textId="77777777" w:rsidR="00504036" w:rsidRPr="00504036" w:rsidRDefault="00504036" w:rsidP="00504036">
            <w:pPr>
              <w:tabs>
                <w:tab w:val="left" w:pos="1672"/>
                <w:tab w:val="left" w:pos="1673"/>
              </w:tabs>
              <w:rPr>
                <w:rFonts w:ascii="Times New Roman" w:eastAsia="Calibri" w:hAnsi="Times New Roman" w:cs="Times New Roman"/>
              </w:rPr>
            </w:pPr>
            <w:r w:rsidRPr="00504036">
              <w:rPr>
                <w:rFonts w:ascii="Times New Roman" w:eastAsia="Calibri" w:hAnsi="Times New Roman" w:cs="Times New Roman"/>
              </w:rPr>
              <w:t xml:space="preserve">Four weeks after signed contract </w:t>
            </w:r>
          </w:p>
          <w:p w14:paraId="1AABF369" w14:textId="77777777" w:rsidR="00504036" w:rsidRPr="00504036" w:rsidRDefault="00504036" w:rsidP="00504036">
            <w:pPr>
              <w:tabs>
                <w:tab w:val="left" w:pos="1672"/>
                <w:tab w:val="left" w:pos="1673"/>
              </w:tabs>
              <w:rPr>
                <w:rFonts w:ascii="Times New Roman" w:eastAsia="Calibri" w:hAnsi="Times New Roman" w:cs="Times New Roman"/>
              </w:rPr>
            </w:pPr>
          </w:p>
        </w:tc>
      </w:tr>
      <w:tr w:rsidR="00504036" w:rsidRPr="00504036" w14:paraId="078A0248" w14:textId="77777777" w:rsidTr="00D62838">
        <w:trPr>
          <w:trHeight w:val="833"/>
        </w:trPr>
        <w:tc>
          <w:tcPr>
            <w:tcW w:w="1904" w:type="pct"/>
          </w:tcPr>
          <w:p w14:paraId="402B25B3" w14:textId="77777777" w:rsidR="00504036" w:rsidRDefault="00504036" w:rsidP="00B9433A">
            <w:pPr>
              <w:tabs>
                <w:tab w:val="left" w:pos="1672"/>
                <w:tab w:val="left" w:pos="1673"/>
              </w:tabs>
              <w:jc w:val="both"/>
              <w:rPr>
                <w:rFonts w:ascii="Times New Roman" w:eastAsia="Calibri" w:hAnsi="Times New Roman" w:cs="Times New Roman"/>
              </w:rPr>
            </w:pPr>
            <w:r w:rsidRPr="00504036">
              <w:rPr>
                <w:rFonts w:ascii="Times New Roman" w:eastAsia="Calibri" w:hAnsi="Times New Roman" w:cs="Times New Roman"/>
              </w:rPr>
              <w:t xml:space="preserve">Submission of 4 Quarterly work plans and Reports: to detail activities undertaken during the quarter, achievements, impacts and challenges. </w:t>
            </w:r>
          </w:p>
          <w:p w14:paraId="5E055BCD" w14:textId="77777777" w:rsidR="00C9528F" w:rsidRPr="00504036" w:rsidRDefault="00C9528F" w:rsidP="00504036">
            <w:pPr>
              <w:tabs>
                <w:tab w:val="left" w:pos="1672"/>
                <w:tab w:val="left" w:pos="1673"/>
              </w:tabs>
              <w:rPr>
                <w:rFonts w:ascii="Times New Roman" w:eastAsia="Calibri" w:hAnsi="Times New Roman" w:cs="Times New Roman"/>
              </w:rPr>
            </w:pPr>
          </w:p>
        </w:tc>
        <w:tc>
          <w:tcPr>
            <w:tcW w:w="2105" w:type="pct"/>
          </w:tcPr>
          <w:p w14:paraId="0E9FBA44" w14:textId="77777777" w:rsidR="00504036" w:rsidRPr="00504036" w:rsidRDefault="00504036" w:rsidP="00504036">
            <w:pPr>
              <w:tabs>
                <w:tab w:val="left" w:pos="1672"/>
                <w:tab w:val="left" w:pos="1673"/>
              </w:tabs>
              <w:rPr>
                <w:rFonts w:ascii="Times New Roman" w:eastAsia="Calibri" w:hAnsi="Times New Roman" w:cs="Times New Roman"/>
              </w:rPr>
            </w:pPr>
          </w:p>
        </w:tc>
        <w:tc>
          <w:tcPr>
            <w:tcW w:w="991" w:type="pct"/>
          </w:tcPr>
          <w:p w14:paraId="20B980AC" w14:textId="77777777" w:rsidR="00504036" w:rsidRPr="00504036" w:rsidRDefault="00504036" w:rsidP="00504036">
            <w:pPr>
              <w:tabs>
                <w:tab w:val="left" w:pos="1672"/>
                <w:tab w:val="left" w:pos="1673"/>
              </w:tabs>
              <w:rPr>
                <w:rFonts w:ascii="Times New Roman" w:eastAsia="Calibri" w:hAnsi="Times New Roman" w:cs="Times New Roman"/>
              </w:rPr>
            </w:pPr>
            <w:r w:rsidRPr="00504036">
              <w:rPr>
                <w:rFonts w:ascii="Times New Roman" w:eastAsia="Calibri" w:hAnsi="Times New Roman" w:cs="Times New Roman"/>
              </w:rPr>
              <w:t xml:space="preserve">Every 3 months </w:t>
            </w:r>
          </w:p>
        </w:tc>
      </w:tr>
      <w:tr w:rsidR="00504036" w:rsidRPr="00504036" w14:paraId="7508BC7D" w14:textId="77777777" w:rsidTr="00D62838">
        <w:trPr>
          <w:trHeight w:val="890"/>
        </w:trPr>
        <w:tc>
          <w:tcPr>
            <w:tcW w:w="1904" w:type="pct"/>
          </w:tcPr>
          <w:p w14:paraId="12B07EFD" w14:textId="77777777" w:rsidR="00504036" w:rsidRDefault="00504036" w:rsidP="00B9433A">
            <w:pPr>
              <w:tabs>
                <w:tab w:val="left" w:pos="1672"/>
                <w:tab w:val="left" w:pos="1673"/>
              </w:tabs>
              <w:jc w:val="both"/>
              <w:rPr>
                <w:rFonts w:ascii="Times New Roman" w:eastAsia="Calibri" w:hAnsi="Times New Roman" w:cs="Times New Roman"/>
              </w:rPr>
            </w:pPr>
            <w:r w:rsidRPr="00504036">
              <w:rPr>
                <w:rFonts w:ascii="Times New Roman" w:eastAsia="Calibri" w:hAnsi="Times New Roman" w:cs="Times New Roman"/>
              </w:rPr>
              <w:t xml:space="preserve">Develop a design and Management Plan for the Climate Change Interpretation and Learning Centre conference room; develop and implement strategies and operational plans to manage conferences and cultural events on climate change adaptation and resilience of farming systems. Develop a Design and </w:t>
            </w:r>
            <w:r w:rsidRPr="00504036">
              <w:rPr>
                <w:rFonts w:ascii="Times New Roman" w:eastAsia="Calibri" w:hAnsi="Times New Roman" w:cs="Times New Roman"/>
              </w:rPr>
              <w:lastRenderedPageBreak/>
              <w:t>Management Plan for the establishment of two Climate Control Grow Rooms.</w:t>
            </w:r>
          </w:p>
          <w:p w14:paraId="548635AF" w14:textId="77777777" w:rsidR="00C9528F" w:rsidRPr="00504036" w:rsidRDefault="00C9528F" w:rsidP="00504036">
            <w:pPr>
              <w:tabs>
                <w:tab w:val="left" w:pos="1672"/>
                <w:tab w:val="left" w:pos="1673"/>
              </w:tabs>
              <w:rPr>
                <w:rFonts w:ascii="Times New Roman" w:eastAsia="Calibri" w:hAnsi="Times New Roman" w:cs="Times New Roman"/>
              </w:rPr>
            </w:pPr>
          </w:p>
        </w:tc>
        <w:tc>
          <w:tcPr>
            <w:tcW w:w="2105" w:type="pct"/>
          </w:tcPr>
          <w:p w14:paraId="3BC656E3" w14:textId="77777777" w:rsidR="00504036" w:rsidRPr="00504036" w:rsidRDefault="00504036" w:rsidP="00504036">
            <w:pPr>
              <w:tabs>
                <w:tab w:val="left" w:pos="1672"/>
                <w:tab w:val="left" w:pos="1673"/>
              </w:tabs>
              <w:rPr>
                <w:rFonts w:ascii="Times New Roman" w:eastAsia="Calibri" w:hAnsi="Times New Roman" w:cs="Times New Roman"/>
              </w:rPr>
            </w:pPr>
          </w:p>
        </w:tc>
        <w:tc>
          <w:tcPr>
            <w:tcW w:w="991" w:type="pct"/>
          </w:tcPr>
          <w:p w14:paraId="430013E9" w14:textId="77777777" w:rsidR="00504036" w:rsidRPr="00504036" w:rsidRDefault="00504036" w:rsidP="00504036">
            <w:pPr>
              <w:tabs>
                <w:tab w:val="left" w:pos="1672"/>
                <w:tab w:val="left" w:pos="1673"/>
              </w:tabs>
              <w:rPr>
                <w:rFonts w:ascii="Times New Roman" w:eastAsia="Calibri" w:hAnsi="Times New Roman" w:cs="Times New Roman"/>
              </w:rPr>
            </w:pPr>
            <w:r w:rsidRPr="00504036">
              <w:rPr>
                <w:rFonts w:ascii="Times New Roman" w:eastAsia="Calibri" w:hAnsi="Times New Roman" w:cs="Times New Roman"/>
              </w:rPr>
              <w:t xml:space="preserve">6 months after commencement </w:t>
            </w:r>
          </w:p>
        </w:tc>
      </w:tr>
      <w:tr w:rsidR="00504036" w:rsidRPr="00504036" w14:paraId="45CF7575" w14:textId="77777777" w:rsidTr="00D62838">
        <w:trPr>
          <w:trHeight w:val="1158"/>
        </w:trPr>
        <w:tc>
          <w:tcPr>
            <w:tcW w:w="1904" w:type="pct"/>
          </w:tcPr>
          <w:p w14:paraId="6B34085C" w14:textId="77777777" w:rsidR="00504036" w:rsidRPr="00504036" w:rsidRDefault="00504036" w:rsidP="00504036">
            <w:pPr>
              <w:tabs>
                <w:tab w:val="left" w:pos="1672"/>
                <w:tab w:val="left" w:pos="1673"/>
              </w:tabs>
              <w:rPr>
                <w:rFonts w:ascii="Times New Roman" w:eastAsia="Calibri" w:hAnsi="Times New Roman" w:cs="Times New Roman"/>
              </w:rPr>
            </w:pPr>
          </w:p>
        </w:tc>
        <w:tc>
          <w:tcPr>
            <w:tcW w:w="2105" w:type="pct"/>
          </w:tcPr>
          <w:p w14:paraId="7F0BD49A" w14:textId="77777777" w:rsidR="00504036" w:rsidRDefault="00504036" w:rsidP="00B9433A">
            <w:pPr>
              <w:tabs>
                <w:tab w:val="left" w:pos="1672"/>
                <w:tab w:val="left" w:pos="1673"/>
              </w:tabs>
              <w:jc w:val="both"/>
              <w:rPr>
                <w:rFonts w:ascii="Times New Roman" w:eastAsia="Calibri" w:hAnsi="Times New Roman" w:cs="Times New Roman"/>
              </w:rPr>
            </w:pPr>
            <w:r w:rsidRPr="00504036">
              <w:rPr>
                <w:rFonts w:ascii="Times New Roman" w:eastAsia="Calibri" w:hAnsi="Times New Roman" w:cs="Times New Roman"/>
              </w:rPr>
              <w:t>Manage the planning and successful execution of quarterly competitions/events on climate change and climate variability to build resilience in the agriculture sector.</w:t>
            </w:r>
          </w:p>
          <w:p w14:paraId="4631A27D" w14:textId="77777777" w:rsidR="00C9528F" w:rsidRPr="00504036" w:rsidRDefault="00C9528F" w:rsidP="00504036">
            <w:pPr>
              <w:tabs>
                <w:tab w:val="left" w:pos="1672"/>
                <w:tab w:val="left" w:pos="1673"/>
              </w:tabs>
              <w:rPr>
                <w:rFonts w:ascii="Times New Roman" w:eastAsia="Calibri" w:hAnsi="Times New Roman" w:cs="Times New Roman"/>
              </w:rPr>
            </w:pPr>
          </w:p>
        </w:tc>
        <w:tc>
          <w:tcPr>
            <w:tcW w:w="991" w:type="pct"/>
          </w:tcPr>
          <w:p w14:paraId="793372FE" w14:textId="77777777" w:rsidR="00504036" w:rsidRPr="00504036" w:rsidRDefault="00504036" w:rsidP="00504036">
            <w:pPr>
              <w:tabs>
                <w:tab w:val="left" w:pos="1672"/>
                <w:tab w:val="left" w:pos="1673"/>
              </w:tabs>
              <w:rPr>
                <w:rFonts w:ascii="Times New Roman" w:eastAsia="Calibri" w:hAnsi="Times New Roman" w:cs="Times New Roman"/>
              </w:rPr>
            </w:pPr>
            <w:r w:rsidRPr="00504036">
              <w:rPr>
                <w:rFonts w:ascii="Times New Roman" w:eastAsia="Calibri" w:hAnsi="Times New Roman" w:cs="Times New Roman"/>
              </w:rPr>
              <w:t xml:space="preserve">10 months after commencement </w:t>
            </w:r>
          </w:p>
        </w:tc>
      </w:tr>
      <w:tr w:rsidR="00504036" w:rsidRPr="00504036" w14:paraId="59260493" w14:textId="77777777" w:rsidTr="00D62838">
        <w:trPr>
          <w:trHeight w:val="70"/>
        </w:trPr>
        <w:tc>
          <w:tcPr>
            <w:tcW w:w="1904" w:type="pct"/>
          </w:tcPr>
          <w:p w14:paraId="42D9D4A8" w14:textId="77777777" w:rsidR="00504036" w:rsidRPr="00504036" w:rsidRDefault="00504036" w:rsidP="00504036">
            <w:pPr>
              <w:tabs>
                <w:tab w:val="left" w:pos="1672"/>
                <w:tab w:val="left" w:pos="1673"/>
              </w:tabs>
              <w:rPr>
                <w:rFonts w:ascii="Times New Roman" w:eastAsia="Calibri" w:hAnsi="Times New Roman" w:cs="Times New Roman"/>
              </w:rPr>
            </w:pPr>
          </w:p>
        </w:tc>
        <w:tc>
          <w:tcPr>
            <w:tcW w:w="2105" w:type="pct"/>
          </w:tcPr>
          <w:p w14:paraId="7A635694" w14:textId="77777777" w:rsidR="00504036" w:rsidRDefault="00504036" w:rsidP="00B9433A">
            <w:pPr>
              <w:tabs>
                <w:tab w:val="left" w:pos="1672"/>
                <w:tab w:val="left" w:pos="1673"/>
              </w:tabs>
              <w:jc w:val="both"/>
              <w:rPr>
                <w:rFonts w:ascii="Times New Roman" w:eastAsia="Calibri" w:hAnsi="Times New Roman" w:cs="Times New Roman"/>
                <w:lang w:val="en-CA"/>
              </w:rPr>
            </w:pPr>
            <w:r w:rsidRPr="00504036">
              <w:rPr>
                <w:rFonts w:ascii="Times New Roman" w:eastAsia="Calibri" w:hAnsi="Times New Roman" w:cs="Times New Roman"/>
                <w:lang w:val="en-CA"/>
              </w:rPr>
              <w:t>Provision of training workshops for project team, Division of Extension and Advisory Services, IT unit, Communications Unit Project Monitoring Committee, Project Steering Committee and other relevant stakeholders on data capture, data management and data sharing under each component of the project.</w:t>
            </w:r>
          </w:p>
          <w:p w14:paraId="39C011FD" w14:textId="77777777" w:rsidR="00C9528F" w:rsidRPr="00504036" w:rsidRDefault="00C9528F" w:rsidP="00504036">
            <w:pPr>
              <w:tabs>
                <w:tab w:val="left" w:pos="1672"/>
                <w:tab w:val="left" w:pos="1673"/>
              </w:tabs>
              <w:rPr>
                <w:rFonts w:ascii="Times New Roman" w:eastAsia="Calibri" w:hAnsi="Times New Roman" w:cs="Times New Roman"/>
              </w:rPr>
            </w:pPr>
          </w:p>
        </w:tc>
        <w:tc>
          <w:tcPr>
            <w:tcW w:w="991" w:type="pct"/>
          </w:tcPr>
          <w:p w14:paraId="187EF266" w14:textId="77777777" w:rsidR="00504036" w:rsidRPr="00504036" w:rsidRDefault="00504036" w:rsidP="00504036">
            <w:pPr>
              <w:tabs>
                <w:tab w:val="left" w:pos="1672"/>
                <w:tab w:val="left" w:pos="1673"/>
              </w:tabs>
              <w:rPr>
                <w:rFonts w:ascii="Times New Roman" w:eastAsia="Calibri" w:hAnsi="Times New Roman" w:cs="Times New Roman"/>
              </w:rPr>
            </w:pPr>
            <w:r w:rsidRPr="00504036">
              <w:rPr>
                <w:rFonts w:ascii="Times New Roman" w:eastAsia="Calibri" w:hAnsi="Times New Roman" w:cs="Times New Roman"/>
              </w:rPr>
              <w:t xml:space="preserve">10 months </w:t>
            </w:r>
          </w:p>
        </w:tc>
      </w:tr>
      <w:tr w:rsidR="00504036" w:rsidRPr="00504036" w14:paraId="5EF796B2" w14:textId="77777777" w:rsidTr="00D62838">
        <w:trPr>
          <w:trHeight w:val="1408"/>
        </w:trPr>
        <w:tc>
          <w:tcPr>
            <w:tcW w:w="1904" w:type="pct"/>
          </w:tcPr>
          <w:p w14:paraId="228A6D38" w14:textId="77777777" w:rsidR="00504036" w:rsidRPr="00504036" w:rsidRDefault="00504036" w:rsidP="00504036">
            <w:pPr>
              <w:tabs>
                <w:tab w:val="left" w:pos="1672"/>
                <w:tab w:val="left" w:pos="1673"/>
              </w:tabs>
              <w:rPr>
                <w:rFonts w:ascii="Times New Roman" w:eastAsia="Calibri" w:hAnsi="Times New Roman" w:cs="Times New Roman"/>
              </w:rPr>
            </w:pPr>
          </w:p>
        </w:tc>
        <w:tc>
          <w:tcPr>
            <w:tcW w:w="2105" w:type="pct"/>
          </w:tcPr>
          <w:p w14:paraId="4912702E" w14:textId="77777777" w:rsidR="00504036" w:rsidRDefault="00504036" w:rsidP="00B9433A">
            <w:pPr>
              <w:tabs>
                <w:tab w:val="left" w:pos="1672"/>
                <w:tab w:val="left" w:pos="1673"/>
              </w:tabs>
              <w:jc w:val="both"/>
              <w:rPr>
                <w:rFonts w:ascii="Times New Roman" w:eastAsia="Calibri" w:hAnsi="Times New Roman" w:cs="Times New Roman"/>
              </w:rPr>
            </w:pPr>
            <w:r w:rsidRPr="00504036">
              <w:rPr>
                <w:rFonts w:ascii="Times New Roman" w:eastAsia="Calibri" w:hAnsi="Times New Roman" w:cs="Times New Roman"/>
              </w:rPr>
              <w:t>Submit Final Report : outlining activities undertaken, achievements, challenges, impacts, lessons learned, recommendations for communication and knowledge management post project.</w:t>
            </w:r>
          </w:p>
          <w:p w14:paraId="338CD3D0" w14:textId="77777777" w:rsidR="00C9528F" w:rsidRPr="00504036" w:rsidRDefault="00C9528F" w:rsidP="00504036">
            <w:pPr>
              <w:tabs>
                <w:tab w:val="left" w:pos="1672"/>
                <w:tab w:val="left" w:pos="1673"/>
              </w:tabs>
              <w:rPr>
                <w:rFonts w:ascii="Times New Roman" w:eastAsia="Calibri" w:hAnsi="Times New Roman" w:cs="Times New Roman"/>
              </w:rPr>
            </w:pPr>
          </w:p>
        </w:tc>
        <w:tc>
          <w:tcPr>
            <w:tcW w:w="991" w:type="pct"/>
          </w:tcPr>
          <w:p w14:paraId="3CA69D91" w14:textId="77777777" w:rsidR="00504036" w:rsidRPr="00504036" w:rsidRDefault="00504036" w:rsidP="00504036">
            <w:pPr>
              <w:tabs>
                <w:tab w:val="left" w:pos="1672"/>
                <w:tab w:val="left" w:pos="1673"/>
              </w:tabs>
              <w:rPr>
                <w:rFonts w:ascii="Times New Roman" w:eastAsia="Calibri" w:hAnsi="Times New Roman" w:cs="Times New Roman"/>
              </w:rPr>
            </w:pPr>
            <w:r w:rsidRPr="00504036">
              <w:rPr>
                <w:rFonts w:ascii="Times New Roman" w:eastAsia="Calibri" w:hAnsi="Times New Roman" w:cs="Times New Roman"/>
              </w:rPr>
              <w:t xml:space="preserve">12 months after commencement </w:t>
            </w:r>
          </w:p>
        </w:tc>
      </w:tr>
    </w:tbl>
    <w:p w14:paraId="5B5D0E64" w14:textId="77777777" w:rsidR="00504036" w:rsidRPr="00504036" w:rsidRDefault="00504036" w:rsidP="00504036">
      <w:pPr>
        <w:spacing w:before="100" w:beforeAutospacing="1" w:after="100" w:afterAutospacing="1" w:line="240" w:lineRule="auto"/>
        <w:jc w:val="both"/>
        <w:rPr>
          <w:rFonts w:ascii="Times New Roman" w:eastAsia="Times New Roman" w:hAnsi="Times New Roman" w:cs="Times New Roman"/>
          <w:kern w:val="0"/>
          <w:sz w:val="22"/>
          <w:szCs w:val="22"/>
          <w:lang w:val="en-CA" w:eastAsia="en-CA"/>
          <w14:ligatures w14:val="none"/>
        </w:rPr>
      </w:pPr>
    </w:p>
    <w:p w14:paraId="1BFE0977" w14:textId="56FD03A0" w:rsidR="00504036" w:rsidRPr="00504036" w:rsidRDefault="00D62838" w:rsidP="00504036">
      <w:pPr>
        <w:spacing w:before="100" w:beforeAutospacing="1" w:after="100" w:afterAutospacing="1" w:line="240" w:lineRule="auto"/>
        <w:jc w:val="both"/>
        <w:outlineLvl w:val="2"/>
        <w:rPr>
          <w:rFonts w:ascii="Times New Roman" w:eastAsia="Times New Roman" w:hAnsi="Times New Roman" w:cs="Times New Roman"/>
          <w:b/>
          <w:bCs/>
          <w:kern w:val="0"/>
          <w:sz w:val="22"/>
          <w:szCs w:val="22"/>
          <w:lang w:val="en-CA" w:eastAsia="en-CA"/>
          <w14:ligatures w14:val="none"/>
        </w:rPr>
      </w:pPr>
      <w:r>
        <w:rPr>
          <w:rFonts w:ascii="Times New Roman" w:eastAsia="Times New Roman" w:hAnsi="Times New Roman" w:cs="Times New Roman"/>
          <w:b/>
          <w:bCs/>
          <w:kern w:val="0"/>
          <w:sz w:val="22"/>
          <w:szCs w:val="22"/>
          <w:lang w:val="en-CA" w:eastAsia="en-CA"/>
          <w14:ligatures w14:val="none"/>
        </w:rPr>
        <w:t>10.</w:t>
      </w:r>
      <w:r>
        <w:rPr>
          <w:rFonts w:ascii="Times New Roman" w:eastAsia="Times New Roman" w:hAnsi="Times New Roman" w:cs="Times New Roman"/>
          <w:b/>
          <w:bCs/>
          <w:kern w:val="0"/>
          <w:sz w:val="22"/>
          <w:szCs w:val="22"/>
          <w:lang w:val="en-CA" w:eastAsia="en-CA"/>
          <w14:ligatures w14:val="none"/>
        </w:rPr>
        <w:tab/>
      </w:r>
      <w:r w:rsidR="00504036" w:rsidRPr="00504036">
        <w:rPr>
          <w:rFonts w:ascii="Times New Roman" w:eastAsia="Times New Roman" w:hAnsi="Times New Roman" w:cs="Times New Roman"/>
          <w:b/>
          <w:bCs/>
          <w:kern w:val="0"/>
          <w:sz w:val="22"/>
          <w:szCs w:val="22"/>
          <w:lang w:val="en-CA" w:eastAsia="en-CA"/>
          <w14:ligatures w14:val="none"/>
        </w:rPr>
        <w:t>DURATION</w:t>
      </w:r>
    </w:p>
    <w:p w14:paraId="7BBDECB9" w14:textId="47296D9C" w:rsidR="00504036" w:rsidRPr="00504036" w:rsidRDefault="00D62838" w:rsidP="00504036">
      <w:pPr>
        <w:spacing w:before="100" w:beforeAutospacing="1" w:after="100" w:afterAutospacing="1" w:line="240" w:lineRule="auto"/>
        <w:jc w:val="both"/>
        <w:rPr>
          <w:rFonts w:ascii="Times New Roman" w:eastAsia="Times New Roman" w:hAnsi="Times New Roman" w:cs="Times New Roman"/>
          <w:kern w:val="0"/>
          <w:sz w:val="22"/>
          <w:szCs w:val="22"/>
          <w:lang w:val="en-CA" w:eastAsia="en-CA"/>
          <w14:ligatures w14:val="none"/>
        </w:rPr>
      </w:pPr>
      <w:r>
        <w:rPr>
          <w:rFonts w:ascii="Times New Roman" w:eastAsia="Times New Roman" w:hAnsi="Times New Roman" w:cs="Times New Roman"/>
          <w:kern w:val="0"/>
          <w:sz w:val="22"/>
          <w:szCs w:val="22"/>
          <w:lang w:val="en-CA" w:eastAsia="en-CA"/>
          <w14:ligatures w14:val="none"/>
        </w:rPr>
        <w:t>10.1</w:t>
      </w:r>
      <w:r>
        <w:rPr>
          <w:rFonts w:ascii="Times New Roman" w:eastAsia="Times New Roman" w:hAnsi="Times New Roman" w:cs="Times New Roman"/>
          <w:kern w:val="0"/>
          <w:sz w:val="22"/>
          <w:szCs w:val="22"/>
          <w:lang w:val="en-CA" w:eastAsia="en-CA"/>
          <w14:ligatures w14:val="none"/>
        </w:rPr>
        <w:tab/>
      </w:r>
      <w:r w:rsidR="00504036" w:rsidRPr="00504036">
        <w:rPr>
          <w:rFonts w:ascii="Times New Roman" w:eastAsia="Times New Roman" w:hAnsi="Times New Roman" w:cs="Times New Roman"/>
          <w:kern w:val="0"/>
          <w:sz w:val="22"/>
          <w:szCs w:val="22"/>
          <w:lang w:val="en-CA" w:eastAsia="en-CA"/>
          <w14:ligatures w14:val="none"/>
        </w:rPr>
        <w:t>The duration of the assignment is 12 person months with the possibility of an extension based on performance.</w:t>
      </w:r>
    </w:p>
    <w:p w14:paraId="402F74E3" w14:textId="77777777" w:rsidR="00504036" w:rsidRPr="00504036" w:rsidRDefault="00504036" w:rsidP="00504036">
      <w:pPr>
        <w:spacing w:before="100" w:beforeAutospacing="1" w:after="100" w:afterAutospacing="1" w:line="240" w:lineRule="auto"/>
        <w:jc w:val="both"/>
        <w:rPr>
          <w:rFonts w:ascii="Times New Roman" w:eastAsia="Times New Roman" w:hAnsi="Times New Roman" w:cs="Times New Roman"/>
          <w:kern w:val="0"/>
          <w:sz w:val="22"/>
          <w:szCs w:val="22"/>
          <w:lang w:val="en-CA" w:eastAsia="en-CA"/>
          <w14:ligatures w14:val="none"/>
        </w:rPr>
      </w:pPr>
    </w:p>
    <w:p w14:paraId="77A3EFB8" w14:textId="77777777" w:rsidR="00504036" w:rsidRPr="00504036" w:rsidRDefault="00504036" w:rsidP="00504036">
      <w:pPr>
        <w:spacing w:line="259" w:lineRule="auto"/>
        <w:jc w:val="both"/>
        <w:rPr>
          <w:rFonts w:ascii="Times New Roman" w:eastAsia="Calibri" w:hAnsi="Times New Roman" w:cs="Times New Roman"/>
          <w:kern w:val="0"/>
          <w:sz w:val="22"/>
          <w:szCs w:val="22"/>
          <w:lang w:val="en-CA"/>
          <w14:ligatures w14:val="none"/>
        </w:rPr>
      </w:pPr>
    </w:p>
    <w:p w14:paraId="7085BDDB" w14:textId="77777777" w:rsidR="00504036" w:rsidRPr="00224B6C" w:rsidRDefault="00504036">
      <w:pPr>
        <w:rPr>
          <w:rFonts w:ascii="Times New Roman" w:hAnsi="Times New Roman" w:cs="Times New Roman"/>
          <w:sz w:val="22"/>
          <w:szCs w:val="22"/>
        </w:rPr>
      </w:pPr>
    </w:p>
    <w:sectPr w:rsidR="00504036" w:rsidRPr="00224B6C" w:rsidSect="00A82B97">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AF5"/>
    <w:multiLevelType w:val="hybridMultilevel"/>
    <w:tmpl w:val="B9404396"/>
    <w:lvl w:ilvl="0" w:tplc="5CAA4E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8395C"/>
    <w:multiLevelType w:val="hybridMultilevel"/>
    <w:tmpl w:val="A9104492"/>
    <w:lvl w:ilvl="0" w:tplc="5E9036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70C94"/>
    <w:multiLevelType w:val="multilevel"/>
    <w:tmpl w:val="9948C8BE"/>
    <w:lvl w:ilvl="0">
      <w:start w:val="6"/>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6B3871"/>
    <w:multiLevelType w:val="multilevel"/>
    <w:tmpl w:val="00C61256"/>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8507FD"/>
    <w:multiLevelType w:val="multilevel"/>
    <w:tmpl w:val="269448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A3184E"/>
    <w:multiLevelType w:val="hybridMultilevel"/>
    <w:tmpl w:val="59AA610C"/>
    <w:lvl w:ilvl="0" w:tplc="3544F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0762C"/>
    <w:multiLevelType w:val="multilevel"/>
    <w:tmpl w:val="7424F0D8"/>
    <w:lvl w:ilvl="0">
      <w:start w:val="5"/>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E973BB7"/>
    <w:multiLevelType w:val="multilevel"/>
    <w:tmpl w:val="32903EF2"/>
    <w:lvl w:ilvl="0">
      <w:start w:val="8"/>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8B15B0"/>
    <w:multiLevelType w:val="hybridMultilevel"/>
    <w:tmpl w:val="E9807D1C"/>
    <w:lvl w:ilvl="0" w:tplc="50704F0C">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15:restartNumberingAfterBreak="0">
    <w:nsid w:val="611D6628"/>
    <w:multiLevelType w:val="hybridMultilevel"/>
    <w:tmpl w:val="0EF2AE1A"/>
    <w:lvl w:ilvl="0" w:tplc="611AACE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9336C"/>
    <w:multiLevelType w:val="hybridMultilevel"/>
    <w:tmpl w:val="8C9A5C46"/>
    <w:lvl w:ilvl="0" w:tplc="79924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A1E03"/>
    <w:multiLevelType w:val="multilevel"/>
    <w:tmpl w:val="386260F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45B65"/>
    <w:multiLevelType w:val="hybridMultilevel"/>
    <w:tmpl w:val="9EBE5CA4"/>
    <w:lvl w:ilvl="0" w:tplc="13867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B4D34"/>
    <w:multiLevelType w:val="multilevel"/>
    <w:tmpl w:val="34E6BEF2"/>
    <w:lvl w:ilvl="0">
      <w:start w:val="7"/>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6037216">
    <w:abstractNumId w:val="8"/>
  </w:num>
  <w:num w:numId="2" w16cid:durableId="1999575327">
    <w:abstractNumId w:val="4"/>
  </w:num>
  <w:num w:numId="3" w16cid:durableId="716515331">
    <w:abstractNumId w:val="11"/>
  </w:num>
  <w:num w:numId="4" w16cid:durableId="1138303886">
    <w:abstractNumId w:val="9"/>
  </w:num>
  <w:num w:numId="5" w16cid:durableId="1698046755">
    <w:abstractNumId w:val="3"/>
  </w:num>
  <w:num w:numId="6" w16cid:durableId="1581325708">
    <w:abstractNumId w:val="1"/>
  </w:num>
  <w:num w:numId="7" w16cid:durableId="370375858">
    <w:abstractNumId w:val="12"/>
  </w:num>
  <w:num w:numId="8" w16cid:durableId="754399076">
    <w:abstractNumId w:val="0"/>
  </w:num>
  <w:num w:numId="9" w16cid:durableId="850797750">
    <w:abstractNumId w:val="5"/>
  </w:num>
  <w:num w:numId="10" w16cid:durableId="1640844180">
    <w:abstractNumId w:val="10"/>
  </w:num>
  <w:num w:numId="11" w16cid:durableId="412094063">
    <w:abstractNumId w:val="6"/>
  </w:num>
  <w:num w:numId="12" w16cid:durableId="1733041680">
    <w:abstractNumId w:val="2"/>
  </w:num>
  <w:num w:numId="13" w16cid:durableId="1576668296">
    <w:abstractNumId w:val="13"/>
  </w:num>
  <w:num w:numId="14" w16cid:durableId="229779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36"/>
    <w:rsid w:val="00224B6C"/>
    <w:rsid w:val="00255F58"/>
    <w:rsid w:val="003208FC"/>
    <w:rsid w:val="00504036"/>
    <w:rsid w:val="0079182A"/>
    <w:rsid w:val="00885E30"/>
    <w:rsid w:val="009A7B5A"/>
    <w:rsid w:val="00A012BD"/>
    <w:rsid w:val="00A82B97"/>
    <w:rsid w:val="00B9433A"/>
    <w:rsid w:val="00C91277"/>
    <w:rsid w:val="00C9528F"/>
    <w:rsid w:val="00D62838"/>
    <w:rsid w:val="00D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179BF"/>
  <w15:chartTrackingRefBased/>
  <w15:docId w15:val="{EED07672-F904-4CEC-A3D5-78A92467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036"/>
    <w:rPr>
      <w:rFonts w:eastAsiaTheme="majorEastAsia" w:cstheme="majorBidi"/>
      <w:color w:val="272727" w:themeColor="text1" w:themeTint="D8"/>
    </w:rPr>
  </w:style>
  <w:style w:type="paragraph" w:styleId="Title">
    <w:name w:val="Title"/>
    <w:basedOn w:val="Normal"/>
    <w:next w:val="Normal"/>
    <w:link w:val="TitleChar"/>
    <w:uiPriority w:val="10"/>
    <w:qFormat/>
    <w:rsid w:val="00504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036"/>
    <w:pPr>
      <w:spacing w:before="160"/>
      <w:jc w:val="center"/>
    </w:pPr>
    <w:rPr>
      <w:i/>
      <w:iCs/>
      <w:color w:val="404040" w:themeColor="text1" w:themeTint="BF"/>
    </w:rPr>
  </w:style>
  <w:style w:type="character" w:customStyle="1" w:styleId="QuoteChar">
    <w:name w:val="Quote Char"/>
    <w:basedOn w:val="DefaultParagraphFont"/>
    <w:link w:val="Quote"/>
    <w:uiPriority w:val="29"/>
    <w:rsid w:val="00504036"/>
    <w:rPr>
      <w:i/>
      <w:iCs/>
      <w:color w:val="404040" w:themeColor="text1" w:themeTint="BF"/>
    </w:rPr>
  </w:style>
  <w:style w:type="paragraph" w:styleId="ListParagraph">
    <w:name w:val="List Paragraph"/>
    <w:basedOn w:val="Normal"/>
    <w:uiPriority w:val="34"/>
    <w:qFormat/>
    <w:rsid w:val="00504036"/>
    <w:pPr>
      <w:ind w:left="720"/>
      <w:contextualSpacing/>
    </w:pPr>
  </w:style>
  <w:style w:type="character" w:styleId="IntenseEmphasis">
    <w:name w:val="Intense Emphasis"/>
    <w:basedOn w:val="DefaultParagraphFont"/>
    <w:uiPriority w:val="21"/>
    <w:qFormat/>
    <w:rsid w:val="00504036"/>
    <w:rPr>
      <w:i/>
      <w:iCs/>
      <w:color w:val="0F4761" w:themeColor="accent1" w:themeShade="BF"/>
    </w:rPr>
  </w:style>
  <w:style w:type="paragraph" w:styleId="IntenseQuote">
    <w:name w:val="Intense Quote"/>
    <w:basedOn w:val="Normal"/>
    <w:next w:val="Normal"/>
    <w:link w:val="IntenseQuoteChar"/>
    <w:uiPriority w:val="30"/>
    <w:qFormat/>
    <w:rsid w:val="00504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036"/>
    <w:rPr>
      <w:i/>
      <w:iCs/>
      <w:color w:val="0F4761" w:themeColor="accent1" w:themeShade="BF"/>
    </w:rPr>
  </w:style>
  <w:style w:type="character" w:styleId="IntenseReference">
    <w:name w:val="Intense Reference"/>
    <w:basedOn w:val="DefaultParagraphFont"/>
    <w:uiPriority w:val="32"/>
    <w:qFormat/>
    <w:rsid w:val="00504036"/>
    <w:rPr>
      <w:b/>
      <w:bCs/>
      <w:smallCaps/>
      <w:color w:val="0F4761" w:themeColor="accent1" w:themeShade="BF"/>
      <w:spacing w:val="5"/>
    </w:rPr>
  </w:style>
  <w:style w:type="table" w:customStyle="1" w:styleId="TableGrid1">
    <w:name w:val="Table Grid1"/>
    <w:basedOn w:val="TableNormal"/>
    <w:next w:val="TableGrid"/>
    <w:uiPriority w:val="39"/>
    <w:rsid w:val="005040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1214</TotalTime>
  <Pages>6</Pages>
  <Words>1885</Words>
  <Characters>11161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3</cp:revision>
  <dcterms:created xsi:type="dcterms:W3CDTF">2025-10-08T13:21:00Z</dcterms:created>
  <dcterms:modified xsi:type="dcterms:W3CDTF">2025-10-31T21:16:00Z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0b24967d-1258-4674-b7bc-3f1189a76da4</vt:lpwstr>
  </property>
</Properties>
</file>