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5BF7" w14:textId="77777777" w:rsidR="00B7442E" w:rsidRDefault="00B7442E" w:rsidP="00FF35FF">
      <w:pPr>
        <w:widowControl/>
        <w:jc w:val="center"/>
        <w:rPr>
          <w:rFonts w:ascii="Times New Roman" w:hAnsi="Times New Roman"/>
          <w:b/>
          <w:u w:val="single"/>
          <w:lang w:val="en-GB"/>
        </w:rPr>
      </w:pPr>
      <w:r w:rsidRPr="00556BCF">
        <w:rPr>
          <w:rFonts w:ascii="Times New Roman" w:hAnsi="Times New Roman"/>
          <w:b/>
          <w:u w:val="single"/>
          <w:lang w:val="en-GB"/>
        </w:rPr>
        <w:t>TERMS OF REFERENCE</w:t>
      </w:r>
    </w:p>
    <w:p w14:paraId="774CBD87" w14:textId="77777777" w:rsidR="00294983" w:rsidRPr="00556BCF" w:rsidRDefault="00294983" w:rsidP="00FF35FF">
      <w:pPr>
        <w:widowControl/>
        <w:jc w:val="center"/>
        <w:rPr>
          <w:rFonts w:ascii="Times New Roman" w:hAnsi="Times New Roman"/>
          <w:b/>
          <w:u w:val="single"/>
          <w:lang w:val="en-GB"/>
        </w:rPr>
      </w:pPr>
    </w:p>
    <w:p w14:paraId="722FDBB5" w14:textId="77777777" w:rsidR="00B7442E" w:rsidRPr="00556BCF" w:rsidRDefault="00B7442E" w:rsidP="00FF35FF">
      <w:pPr>
        <w:widowControl/>
        <w:jc w:val="center"/>
        <w:rPr>
          <w:rFonts w:ascii="Times New Roman" w:hAnsi="Times New Roman"/>
          <w:b/>
          <w:bCs/>
          <w:u w:val="single"/>
          <w:lang w:val="en-GB"/>
        </w:rPr>
      </w:pPr>
      <w:r w:rsidRPr="00556BCF">
        <w:rPr>
          <w:rFonts w:ascii="Times New Roman" w:hAnsi="Times New Roman"/>
          <w:b/>
          <w:bCs/>
          <w:u w:val="single"/>
          <w:lang w:val="en-GB"/>
        </w:rPr>
        <w:t>GENDER AND COMMUNITY LIAISON SPECIALIST</w:t>
      </w:r>
    </w:p>
    <w:p w14:paraId="310CABCF" w14:textId="77777777" w:rsidR="00B7442E" w:rsidRDefault="00B7442E" w:rsidP="00FF35FF">
      <w:pPr>
        <w:widowControl/>
        <w:jc w:val="center"/>
        <w:rPr>
          <w:rFonts w:ascii="Times New Roman" w:hAnsi="Times New Roman"/>
          <w:u w:val="single"/>
          <w:lang w:val="en-GB"/>
        </w:rPr>
      </w:pPr>
    </w:p>
    <w:p w14:paraId="36E2C29B" w14:textId="77777777" w:rsidR="00294983" w:rsidRPr="00556BCF" w:rsidRDefault="00294983" w:rsidP="00FF35FF">
      <w:pPr>
        <w:widowControl/>
        <w:jc w:val="center"/>
        <w:rPr>
          <w:rFonts w:ascii="Times New Roman" w:hAnsi="Times New Roman"/>
          <w:u w:val="single"/>
          <w:lang w:val="en-GB"/>
        </w:rPr>
      </w:pPr>
    </w:p>
    <w:p w14:paraId="4E28042F" w14:textId="77777777" w:rsidR="00B7442E" w:rsidRPr="00556BCF" w:rsidRDefault="00B7442E" w:rsidP="00FF35FF">
      <w:pPr>
        <w:widowControl/>
        <w:numPr>
          <w:ilvl w:val="3"/>
          <w:numId w:val="1"/>
        </w:numPr>
        <w:ind w:left="720" w:hanging="720"/>
        <w:rPr>
          <w:rFonts w:ascii="Times New Roman" w:hAnsi="Times New Roman"/>
          <w:b/>
          <w:bCs/>
          <w:iCs/>
          <w:u w:val="single"/>
          <w:lang w:val="en-GB"/>
        </w:rPr>
      </w:pPr>
      <w:r w:rsidRPr="00556BCF">
        <w:rPr>
          <w:rFonts w:ascii="Times New Roman" w:hAnsi="Times New Roman"/>
          <w:b/>
          <w:bCs/>
          <w:iCs/>
          <w:u w:val="single"/>
          <w:lang w:val="en-GB"/>
        </w:rPr>
        <w:t>BACKGROUND</w:t>
      </w:r>
    </w:p>
    <w:p w14:paraId="70354CB3" w14:textId="77777777" w:rsidR="00B7442E" w:rsidRPr="00556BCF" w:rsidRDefault="00B7442E" w:rsidP="00FF35FF">
      <w:pPr>
        <w:widowControl/>
        <w:rPr>
          <w:rFonts w:ascii="Times New Roman" w:hAnsi="Times New Roman"/>
          <w:lang w:val="en-GB"/>
        </w:rPr>
      </w:pPr>
    </w:p>
    <w:p w14:paraId="47CC4FC2" w14:textId="77777777" w:rsidR="00B7442E" w:rsidRPr="00556BCF" w:rsidRDefault="00B7442E" w:rsidP="00FF35FF">
      <w:pPr>
        <w:widowControl/>
        <w:numPr>
          <w:ilvl w:val="1"/>
          <w:numId w:val="4"/>
        </w:numPr>
        <w:ind w:left="0" w:firstLine="0"/>
        <w:jc w:val="both"/>
        <w:rPr>
          <w:rFonts w:ascii="Times New Roman" w:hAnsi="Times New Roman"/>
          <w:lang w:val="en-GB"/>
        </w:rPr>
      </w:pPr>
      <w:r w:rsidRPr="00556BCF">
        <w:rPr>
          <w:rFonts w:ascii="Times New Roman" w:hAnsi="Times New Roman"/>
          <w:lang w:val="en-GB"/>
        </w:rPr>
        <w:t xml:space="preserve">In the countries of the Organisation of Eastern Caribbean States (OECS), large percentages of landscapes are under some form of human altered land use pattern while marine ecosystems are also being degraded by human activity.  Deforestation from natural and human causes is a major threat to terrestrial ecosystems causing exposure of soils to erosion, landslips, loss of fertility, and crop yields which contribute to low incomes and poverty.  While natural hazards (e.g., earthquakes, volcanic activity, tsunamis, and hurricanes) have impacted the region’s forests, degradation from human activities such as poor land use and overexploitation combined with limited conservation practices exacerbate these threats. </w:t>
      </w:r>
    </w:p>
    <w:p w14:paraId="041CB280" w14:textId="77777777" w:rsidR="00B7442E" w:rsidRPr="00556BCF" w:rsidRDefault="00B7442E" w:rsidP="00FF35FF">
      <w:pPr>
        <w:widowControl/>
        <w:jc w:val="both"/>
        <w:rPr>
          <w:rFonts w:ascii="Times New Roman" w:hAnsi="Times New Roman"/>
          <w:lang w:val="en-GB"/>
        </w:rPr>
      </w:pPr>
    </w:p>
    <w:p w14:paraId="5BF896FD" w14:textId="77777777" w:rsidR="00B7442E" w:rsidRPr="00556BCF" w:rsidRDefault="00B7442E" w:rsidP="00FF35FF">
      <w:pPr>
        <w:widowControl/>
        <w:numPr>
          <w:ilvl w:val="1"/>
          <w:numId w:val="4"/>
        </w:numPr>
        <w:ind w:left="0" w:firstLine="0"/>
        <w:jc w:val="both"/>
        <w:rPr>
          <w:rFonts w:ascii="Times New Roman" w:hAnsi="Times New Roman"/>
          <w:lang w:val="en-GB"/>
        </w:rPr>
      </w:pPr>
      <w:r w:rsidRPr="00556BCF">
        <w:rPr>
          <w:rFonts w:ascii="Times New Roman" w:hAnsi="Times New Roman"/>
          <w:lang w:val="en-GB"/>
        </w:rPr>
        <w:t>The health of Caribbean marine ecosystems, particularly in the OECS Exclusive Economic Zones, has declined over the years, due mainly to habitat conversion, overexploitation, and pollution from suspended solids and chemicals, and more recently from the effects of climate change.  The sources of these threats include increases in exotic invasive species, poorly planned and regulated coastal development, dumping of solid and liquid waste from cruise ships/hotels/resorts, and unsustainable extraction of natural resources (mainly from overfishing in marine ecosystems and sand harvesting for construction).  In particular, the sustainability of conch fisheries is under threat.</w:t>
      </w:r>
    </w:p>
    <w:p w14:paraId="6AC5547B" w14:textId="77777777" w:rsidR="00B7442E" w:rsidRPr="00556BCF" w:rsidRDefault="00B7442E" w:rsidP="00FF35FF">
      <w:pPr>
        <w:widowControl/>
        <w:jc w:val="both"/>
        <w:rPr>
          <w:rFonts w:ascii="Times New Roman" w:hAnsi="Times New Roman"/>
          <w:lang w:val="en-GB"/>
        </w:rPr>
      </w:pPr>
    </w:p>
    <w:p w14:paraId="2F46D417" w14:textId="77777777" w:rsidR="00B7442E" w:rsidRPr="00556BCF" w:rsidRDefault="00B7442E" w:rsidP="00FF35FF">
      <w:pPr>
        <w:widowControl/>
        <w:numPr>
          <w:ilvl w:val="1"/>
          <w:numId w:val="4"/>
        </w:numPr>
        <w:ind w:left="0" w:firstLine="0"/>
        <w:jc w:val="both"/>
        <w:rPr>
          <w:rFonts w:ascii="Times New Roman" w:hAnsi="Times New Roman"/>
          <w:lang w:val="en-GB"/>
        </w:rPr>
      </w:pPr>
      <w:r w:rsidRPr="00556BCF">
        <w:rPr>
          <w:rFonts w:ascii="Times New Roman" w:hAnsi="Times New Roman"/>
          <w:lang w:val="en-GB"/>
        </w:rPr>
        <w:t>Against this background, the Caribbean Development Bank has provided a grant to the OECS Commission, to carry out a project to promote and support effective management and sustainable use of the natural capital of the Eastern Caribbean, through sustainable management of these ecosystems.  The specific outcomes of the project are expected to be:</w:t>
      </w:r>
    </w:p>
    <w:p w14:paraId="4B43554A" w14:textId="77777777" w:rsidR="00B7442E" w:rsidRPr="00556BCF" w:rsidRDefault="00B7442E" w:rsidP="00FF35FF">
      <w:pPr>
        <w:widowControl/>
        <w:jc w:val="both"/>
        <w:rPr>
          <w:rFonts w:ascii="Times New Roman" w:hAnsi="Times New Roman"/>
          <w:lang w:val="en-GB"/>
        </w:rPr>
      </w:pPr>
    </w:p>
    <w:p w14:paraId="712BD70A" w14:textId="77777777" w:rsidR="00B7442E" w:rsidRPr="00556BCF" w:rsidRDefault="00B7442E" w:rsidP="00FF35FF">
      <w:pPr>
        <w:widowControl/>
        <w:numPr>
          <w:ilvl w:val="0"/>
          <w:numId w:val="2"/>
        </w:numPr>
        <w:pBdr>
          <w:top w:val="nil"/>
          <w:left w:val="nil"/>
          <w:bottom w:val="nil"/>
          <w:right w:val="nil"/>
          <w:between w:val="nil"/>
        </w:pBdr>
        <w:ind w:left="1440" w:hanging="720"/>
        <w:jc w:val="both"/>
        <w:rPr>
          <w:rFonts w:ascii="Times New Roman" w:hAnsi="Times New Roman"/>
          <w:lang w:val="en-GB"/>
        </w:rPr>
      </w:pPr>
      <w:r w:rsidRPr="00556BCF">
        <w:rPr>
          <w:rFonts w:ascii="Times New Roman" w:hAnsi="Times New Roman"/>
          <w:color w:val="000000"/>
          <w:lang w:val="en-GB"/>
        </w:rPr>
        <w:t xml:space="preserve">Outcome 1: Sustainable land management and climate resilience of terrestrial ecosystems enhanced; </w:t>
      </w:r>
    </w:p>
    <w:p w14:paraId="39E58EB3" w14:textId="77777777" w:rsidR="00B7442E" w:rsidRPr="00556BCF" w:rsidRDefault="00B7442E" w:rsidP="00FF35FF">
      <w:pPr>
        <w:widowControl/>
        <w:numPr>
          <w:ilvl w:val="0"/>
          <w:numId w:val="2"/>
        </w:numPr>
        <w:pBdr>
          <w:top w:val="nil"/>
          <w:left w:val="nil"/>
          <w:bottom w:val="nil"/>
          <w:right w:val="nil"/>
          <w:between w:val="nil"/>
        </w:pBdr>
        <w:ind w:left="1440" w:hanging="720"/>
        <w:jc w:val="both"/>
        <w:rPr>
          <w:rFonts w:ascii="Times New Roman" w:hAnsi="Times New Roman"/>
          <w:lang w:val="en-GB"/>
        </w:rPr>
      </w:pPr>
      <w:r w:rsidRPr="00556BCF">
        <w:rPr>
          <w:rFonts w:ascii="Times New Roman" w:hAnsi="Times New Roman"/>
          <w:color w:val="000000"/>
          <w:lang w:val="en-GB"/>
        </w:rPr>
        <w:t xml:space="preserve">Outcome 2: Strengthened resilience and capacity of communities for deriving economic benefits from natural ecosystems; and </w:t>
      </w:r>
    </w:p>
    <w:p w14:paraId="36A02A71" w14:textId="77777777" w:rsidR="00B7442E" w:rsidRPr="00556BCF" w:rsidRDefault="00B7442E" w:rsidP="00FF35FF">
      <w:pPr>
        <w:widowControl/>
        <w:numPr>
          <w:ilvl w:val="0"/>
          <w:numId w:val="2"/>
        </w:numPr>
        <w:pBdr>
          <w:top w:val="nil"/>
          <w:left w:val="nil"/>
          <w:bottom w:val="nil"/>
          <w:right w:val="nil"/>
          <w:between w:val="nil"/>
        </w:pBdr>
        <w:ind w:left="1440" w:hanging="720"/>
        <w:jc w:val="both"/>
        <w:rPr>
          <w:rFonts w:ascii="Times New Roman" w:hAnsi="Times New Roman"/>
          <w:lang w:val="en-GB"/>
        </w:rPr>
      </w:pPr>
      <w:r w:rsidRPr="00556BCF">
        <w:rPr>
          <w:rFonts w:ascii="Times New Roman" w:hAnsi="Times New Roman"/>
          <w:color w:val="000000"/>
          <w:lang w:val="en-GB"/>
        </w:rPr>
        <w:t>Outcome 3: Healthy queen conch populations restored to facilitate a healthy coastal environment.</w:t>
      </w:r>
    </w:p>
    <w:p w14:paraId="3988FA7B" w14:textId="77777777" w:rsidR="00B7442E" w:rsidRPr="00556BCF" w:rsidRDefault="00B7442E" w:rsidP="00FF35FF">
      <w:pPr>
        <w:widowControl/>
        <w:pBdr>
          <w:top w:val="nil"/>
          <w:left w:val="nil"/>
          <w:bottom w:val="nil"/>
          <w:right w:val="nil"/>
          <w:between w:val="nil"/>
        </w:pBdr>
        <w:ind w:left="720"/>
        <w:jc w:val="both"/>
        <w:rPr>
          <w:rFonts w:ascii="Times New Roman" w:hAnsi="Times New Roman"/>
          <w:lang w:val="en-GB"/>
        </w:rPr>
      </w:pPr>
    </w:p>
    <w:p w14:paraId="56FE1AD2" w14:textId="77777777" w:rsidR="00B7442E" w:rsidRPr="00556BCF" w:rsidRDefault="00B7442E" w:rsidP="00FF35FF">
      <w:pPr>
        <w:widowControl/>
        <w:numPr>
          <w:ilvl w:val="1"/>
          <w:numId w:val="4"/>
        </w:numPr>
        <w:ind w:left="0" w:firstLine="0"/>
        <w:jc w:val="both"/>
        <w:rPr>
          <w:rFonts w:ascii="Times New Roman" w:hAnsi="Times New Roman"/>
          <w:lang w:val="en-GB"/>
        </w:rPr>
      </w:pPr>
      <w:r w:rsidRPr="00556BCF">
        <w:rPr>
          <w:rFonts w:ascii="Times New Roman" w:hAnsi="Times New Roman"/>
          <w:lang w:val="en-GB"/>
        </w:rPr>
        <w:t>The OECS Commission now wishes to recruit a Gender and Community Liaison Specialist for the project.</w:t>
      </w:r>
    </w:p>
    <w:p w14:paraId="6D57D7D5" w14:textId="77777777" w:rsidR="00B7442E" w:rsidRPr="00556BCF" w:rsidRDefault="00B7442E" w:rsidP="00FF35FF">
      <w:pPr>
        <w:widowControl/>
        <w:rPr>
          <w:rFonts w:ascii="Times New Roman" w:hAnsi="Times New Roman"/>
          <w:lang w:val="en-GB"/>
        </w:rPr>
      </w:pPr>
    </w:p>
    <w:p w14:paraId="5DFFF5A5" w14:textId="77777777" w:rsidR="00B7442E" w:rsidRPr="00556BCF" w:rsidRDefault="00B7442E" w:rsidP="00FF35FF">
      <w:pPr>
        <w:widowControl/>
        <w:numPr>
          <w:ilvl w:val="3"/>
          <w:numId w:val="1"/>
        </w:numPr>
        <w:ind w:left="720" w:hanging="720"/>
        <w:rPr>
          <w:rFonts w:ascii="Times New Roman" w:hAnsi="Times New Roman"/>
          <w:b/>
          <w:bCs/>
          <w:iCs/>
          <w:u w:val="single"/>
          <w:lang w:val="en-GB"/>
        </w:rPr>
      </w:pPr>
      <w:r w:rsidRPr="00556BCF">
        <w:rPr>
          <w:rFonts w:ascii="Times New Roman" w:hAnsi="Times New Roman"/>
          <w:b/>
          <w:bCs/>
          <w:iCs/>
          <w:u w:val="single"/>
          <w:lang w:val="en-GB"/>
        </w:rPr>
        <w:t>SCOPE OF WORK</w:t>
      </w:r>
    </w:p>
    <w:p w14:paraId="3F7FB11B" w14:textId="77777777" w:rsidR="00B7442E" w:rsidRPr="00556BCF" w:rsidRDefault="00B7442E" w:rsidP="00FF35FF">
      <w:pPr>
        <w:widowControl/>
        <w:rPr>
          <w:rFonts w:ascii="Times New Roman" w:hAnsi="Times New Roman"/>
          <w:lang w:val="en-GB"/>
        </w:rPr>
      </w:pPr>
    </w:p>
    <w:p w14:paraId="20BA1D72" w14:textId="7955B77A" w:rsidR="00B7442E" w:rsidRDefault="00B7442E" w:rsidP="00FF35FF">
      <w:pPr>
        <w:widowControl/>
        <w:jc w:val="both"/>
        <w:rPr>
          <w:rFonts w:ascii="Times New Roman" w:hAnsi="Times New Roman"/>
          <w:lang w:val="en-GB"/>
        </w:rPr>
      </w:pPr>
      <w:r w:rsidRPr="00556BCF">
        <w:rPr>
          <w:rFonts w:ascii="Times New Roman" w:hAnsi="Times New Roman"/>
          <w:lang w:val="en-GB"/>
        </w:rPr>
        <w:t>2.01</w:t>
      </w:r>
      <w:r w:rsidRPr="00556BCF">
        <w:rPr>
          <w:rFonts w:ascii="Times New Roman" w:hAnsi="Times New Roman"/>
          <w:lang w:val="en-GB"/>
        </w:rPr>
        <w:tab/>
        <w:t>The Consultant shall conduct a detailed social and gender analysis as guided by the OECS’ Gender Policy, emphasising gender issues such as: gender division of labour, access to and control of resources and technologies, women’s and men’s needs and preferences, and opportunities for and constraints on women’s participation.  A critical look will be taken at the context within which men and women operate identifying key characteristics which contribute to or predispose them to increased levels of vulnerability and hardship and which exacerbate inequalities. Additionally, the consultant will ensure that the project is socially inclusive, gender-responsive, and community-driven</w:t>
      </w:r>
      <w:r w:rsidR="00294983">
        <w:rPr>
          <w:rFonts w:ascii="Times New Roman" w:hAnsi="Times New Roman"/>
          <w:lang w:val="en-GB"/>
        </w:rPr>
        <w:t>.</w:t>
      </w:r>
    </w:p>
    <w:p w14:paraId="2C656228" w14:textId="77777777" w:rsidR="00294983" w:rsidRPr="00556BCF" w:rsidRDefault="00294983" w:rsidP="00FF35FF">
      <w:pPr>
        <w:widowControl/>
        <w:jc w:val="both"/>
        <w:rPr>
          <w:rFonts w:ascii="Times New Roman" w:hAnsi="Times New Roman"/>
          <w:lang w:val="en-GB"/>
        </w:rPr>
      </w:pPr>
    </w:p>
    <w:p w14:paraId="0E1D2D87" w14:textId="574E175F" w:rsidR="00294983" w:rsidRDefault="00CE6FFD" w:rsidP="00FF35FF">
      <w:pPr>
        <w:widowControl/>
        <w:jc w:val="both"/>
        <w:rPr>
          <w:rFonts w:ascii="Times New Roman" w:hAnsi="Times New Roman"/>
          <w:lang w:val="en-GB"/>
        </w:rPr>
      </w:pPr>
      <w:r w:rsidRPr="00556BCF">
        <w:rPr>
          <w:rFonts w:ascii="Times New Roman" w:hAnsi="Times New Roman"/>
          <w:lang w:val="en-GB"/>
        </w:rPr>
        <w:t>2.02</w:t>
      </w:r>
      <w:r w:rsidRPr="00556BCF">
        <w:rPr>
          <w:rFonts w:ascii="Times New Roman" w:hAnsi="Times New Roman"/>
          <w:lang w:val="en-GB"/>
        </w:rPr>
        <w:tab/>
      </w:r>
      <w:r w:rsidR="00B7442E" w:rsidRPr="00556BCF">
        <w:rPr>
          <w:rFonts w:ascii="Times New Roman" w:hAnsi="Times New Roman"/>
          <w:lang w:val="en-GB"/>
        </w:rPr>
        <w:t xml:space="preserve">This role combines the responsibilities of a Gender and Community Liaison Specialist to facilitate effective community engagement, social impact assessment, and gender mainstreaming. </w:t>
      </w:r>
    </w:p>
    <w:p w14:paraId="57018A09" w14:textId="77777777" w:rsidR="00294983" w:rsidRPr="00556BCF" w:rsidRDefault="00294983" w:rsidP="00FF35FF">
      <w:pPr>
        <w:widowControl/>
        <w:jc w:val="both"/>
        <w:rPr>
          <w:rFonts w:ascii="Times New Roman" w:hAnsi="Times New Roman"/>
          <w:lang w:val="en-GB"/>
        </w:rPr>
      </w:pPr>
    </w:p>
    <w:p w14:paraId="1F6DD028" w14:textId="0D022EAE" w:rsidR="00B7442E" w:rsidRPr="00556BCF" w:rsidRDefault="00B7442E" w:rsidP="00FF35FF">
      <w:pPr>
        <w:widowControl/>
        <w:jc w:val="both"/>
        <w:rPr>
          <w:rFonts w:ascii="Times New Roman" w:hAnsi="Times New Roman"/>
          <w:lang w:val="en-GB"/>
        </w:rPr>
      </w:pPr>
      <w:r w:rsidRPr="00556BCF">
        <w:rPr>
          <w:rFonts w:ascii="Times New Roman" w:hAnsi="Times New Roman"/>
          <w:lang w:val="en-GB"/>
        </w:rPr>
        <w:lastRenderedPageBreak/>
        <w:t>2.0</w:t>
      </w:r>
      <w:r w:rsidR="007B1A7A" w:rsidRPr="00556BCF">
        <w:rPr>
          <w:rFonts w:ascii="Times New Roman" w:hAnsi="Times New Roman"/>
          <w:lang w:val="en-GB"/>
        </w:rPr>
        <w:t>3</w:t>
      </w:r>
      <w:r w:rsidR="007B1A7A" w:rsidRPr="00556BCF">
        <w:rPr>
          <w:rFonts w:ascii="Times New Roman" w:hAnsi="Times New Roman"/>
          <w:lang w:val="en-GB"/>
        </w:rPr>
        <w:tab/>
      </w:r>
      <w:r w:rsidRPr="00556BCF">
        <w:rPr>
          <w:rFonts w:ascii="Times New Roman" w:hAnsi="Times New Roman"/>
          <w:lang w:val="en-GB"/>
        </w:rPr>
        <w:t>Specifically, the Consultant will undertake the following tasks:</w:t>
      </w:r>
    </w:p>
    <w:p w14:paraId="52D73F75" w14:textId="77777777" w:rsidR="00B7442E" w:rsidRPr="00556BCF" w:rsidRDefault="00B7442E" w:rsidP="00FF35FF">
      <w:pPr>
        <w:widowControl/>
        <w:jc w:val="both"/>
        <w:rPr>
          <w:rFonts w:ascii="Times New Roman" w:hAnsi="Times New Roman"/>
          <w:lang w:val="en-GB"/>
        </w:rPr>
      </w:pPr>
    </w:p>
    <w:p w14:paraId="26AA5CCC" w14:textId="77777777" w:rsidR="00B7442E" w:rsidRPr="00556BCF" w:rsidRDefault="00B7442E" w:rsidP="00FF35FF">
      <w:pPr>
        <w:widowControl/>
        <w:numPr>
          <w:ilvl w:val="0"/>
          <w:numId w:val="3"/>
        </w:numPr>
        <w:ind w:left="1440" w:hanging="720"/>
        <w:jc w:val="both"/>
        <w:rPr>
          <w:rFonts w:ascii="Times New Roman" w:hAnsi="Times New Roman"/>
          <w:lang w:val="en-GB"/>
        </w:rPr>
      </w:pPr>
      <w:r w:rsidRPr="00556BCF">
        <w:rPr>
          <w:rFonts w:ascii="Times New Roman" w:hAnsi="Times New Roman"/>
          <w:lang w:val="en-GB"/>
        </w:rPr>
        <w:t xml:space="preserve">Liaise with the relevant government agencies, non-governmental organisations, civil society organisations, private sector, development partners working in the six participating countries (Antigua and Barbuda, Commonwealth of Dominica, Grenada, Saint Kitts and Nevis, Saint Lucia, Saint Vincent and the Grenadines) to obtain critical input, including information from relevant documents and expert advice that can feed into the preparation of a combined social and gender assessment and action plan. </w:t>
      </w:r>
    </w:p>
    <w:p w14:paraId="3F1B2D33" w14:textId="77777777" w:rsidR="00787C80" w:rsidRPr="00556BCF" w:rsidRDefault="00787C80" w:rsidP="00FF35FF">
      <w:pPr>
        <w:widowControl/>
        <w:ind w:left="1440"/>
        <w:jc w:val="both"/>
        <w:rPr>
          <w:rFonts w:ascii="Times New Roman" w:hAnsi="Times New Roman"/>
          <w:lang w:val="en-GB"/>
        </w:rPr>
      </w:pPr>
    </w:p>
    <w:p w14:paraId="70B6CA29" w14:textId="10A1C0D1" w:rsidR="00B7442E" w:rsidRPr="00556BCF" w:rsidRDefault="00B7442E" w:rsidP="00FF35FF">
      <w:pPr>
        <w:widowControl/>
        <w:numPr>
          <w:ilvl w:val="0"/>
          <w:numId w:val="3"/>
        </w:numPr>
        <w:ind w:left="1440" w:hanging="720"/>
        <w:jc w:val="both"/>
        <w:rPr>
          <w:rFonts w:ascii="Times New Roman" w:hAnsi="Times New Roman"/>
          <w:lang w:val="en-GB"/>
        </w:rPr>
      </w:pPr>
      <w:r w:rsidRPr="00556BCF">
        <w:rPr>
          <w:rFonts w:ascii="Times New Roman" w:hAnsi="Times New Roman"/>
          <w:lang w:val="en-GB"/>
        </w:rPr>
        <w:t>Develop strategies to mitigate negative social impacts and enhance positive impacts</w:t>
      </w:r>
      <w:r w:rsidR="00787C80" w:rsidRPr="00556BCF">
        <w:rPr>
          <w:rFonts w:ascii="Times New Roman" w:hAnsi="Times New Roman"/>
          <w:lang w:val="en-GB"/>
        </w:rPr>
        <w:t>.</w:t>
      </w:r>
    </w:p>
    <w:p w14:paraId="23579368" w14:textId="77777777" w:rsidR="00787C80" w:rsidRPr="00556BCF" w:rsidRDefault="00787C80" w:rsidP="00FF35FF">
      <w:pPr>
        <w:pStyle w:val="ListParagraph"/>
        <w:rPr>
          <w:rFonts w:ascii="Times New Roman" w:hAnsi="Times New Roman"/>
          <w:lang w:val="en-GB"/>
        </w:rPr>
      </w:pPr>
    </w:p>
    <w:p w14:paraId="2F766EBF" w14:textId="5F0D8202" w:rsidR="00B7442E" w:rsidRPr="00556BCF" w:rsidRDefault="00B7442E" w:rsidP="00FF35FF">
      <w:pPr>
        <w:widowControl/>
        <w:numPr>
          <w:ilvl w:val="0"/>
          <w:numId w:val="3"/>
        </w:numPr>
        <w:ind w:left="1440" w:hanging="720"/>
        <w:jc w:val="both"/>
        <w:rPr>
          <w:rFonts w:ascii="Times New Roman" w:hAnsi="Times New Roman"/>
          <w:lang w:val="en-GB"/>
        </w:rPr>
      </w:pPr>
      <w:r w:rsidRPr="00556BCF">
        <w:rPr>
          <w:rFonts w:ascii="Times New Roman" w:hAnsi="Times New Roman"/>
          <w:lang w:val="en-GB"/>
        </w:rPr>
        <w:t>Ensure that gender considerations are integrated into all aspects of the project</w:t>
      </w:r>
      <w:r w:rsidR="00787C80" w:rsidRPr="00556BCF">
        <w:rPr>
          <w:rFonts w:ascii="Times New Roman" w:hAnsi="Times New Roman"/>
          <w:lang w:val="en-GB"/>
        </w:rPr>
        <w:t>.</w:t>
      </w:r>
    </w:p>
    <w:p w14:paraId="746B32AD" w14:textId="77777777" w:rsidR="00787C80" w:rsidRPr="00556BCF" w:rsidRDefault="00787C80" w:rsidP="00FF35FF">
      <w:pPr>
        <w:pStyle w:val="ListParagraph"/>
        <w:rPr>
          <w:rFonts w:ascii="Times New Roman" w:hAnsi="Times New Roman"/>
          <w:lang w:val="en-GB"/>
        </w:rPr>
      </w:pPr>
    </w:p>
    <w:p w14:paraId="6D8365EF" w14:textId="100F204E" w:rsidR="00B7442E" w:rsidRPr="00556BCF" w:rsidRDefault="00B7442E" w:rsidP="00FF35FF">
      <w:pPr>
        <w:widowControl/>
        <w:numPr>
          <w:ilvl w:val="0"/>
          <w:numId w:val="3"/>
        </w:numPr>
        <w:ind w:left="1440" w:hanging="720"/>
        <w:jc w:val="both"/>
        <w:rPr>
          <w:rFonts w:ascii="Times New Roman" w:hAnsi="Times New Roman"/>
          <w:lang w:val="en-GB"/>
        </w:rPr>
      </w:pPr>
      <w:r w:rsidRPr="00556BCF">
        <w:rPr>
          <w:rFonts w:ascii="Times New Roman" w:hAnsi="Times New Roman"/>
          <w:lang w:val="en-GB"/>
        </w:rPr>
        <w:t>Build and maintain relationships with local communities, stakeholders, and project-affected people</w:t>
      </w:r>
      <w:r w:rsidR="00787C80" w:rsidRPr="00556BCF">
        <w:rPr>
          <w:rFonts w:ascii="Times New Roman" w:hAnsi="Times New Roman"/>
          <w:lang w:val="en-GB"/>
        </w:rPr>
        <w:t>.</w:t>
      </w:r>
    </w:p>
    <w:p w14:paraId="73A302B5" w14:textId="77777777" w:rsidR="00787C80" w:rsidRPr="00556BCF" w:rsidRDefault="00787C80" w:rsidP="00FF35FF">
      <w:pPr>
        <w:pStyle w:val="ListParagraph"/>
        <w:rPr>
          <w:rFonts w:ascii="Times New Roman" w:hAnsi="Times New Roman"/>
          <w:lang w:val="en-GB"/>
        </w:rPr>
      </w:pPr>
    </w:p>
    <w:p w14:paraId="64EA65C7" w14:textId="4A9C47A0" w:rsidR="00B7442E" w:rsidRPr="00556BCF" w:rsidRDefault="00B7442E" w:rsidP="00FF35FF">
      <w:pPr>
        <w:widowControl/>
        <w:numPr>
          <w:ilvl w:val="0"/>
          <w:numId w:val="3"/>
        </w:numPr>
        <w:ind w:left="1440" w:hanging="720"/>
        <w:jc w:val="both"/>
        <w:rPr>
          <w:rFonts w:ascii="Times New Roman" w:hAnsi="Times New Roman"/>
          <w:lang w:val="en-GB"/>
        </w:rPr>
      </w:pPr>
      <w:r w:rsidRPr="00556BCF">
        <w:rPr>
          <w:rFonts w:ascii="Times New Roman" w:hAnsi="Times New Roman"/>
          <w:lang w:val="en-GB"/>
        </w:rPr>
        <w:t>Facilitate community consultations, meetings and workshops to ensure that community concerns and suggestions are heard and addressed</w:t>
      </w:r>
      <w:r w:rsidR="00787C80" w:rsidRPr="00556BCF">
        <w:rPr>
          <w:rFonts w:ascii="Times New Roman" w:hAnsi="Times New Roman"/>
          <w:lang w:val="en-GB"/>
        </w:rPr>
        <w:t>.</w:t>
      </w:r>
    </w:p>
    <w:p w14:paraId="3E403570" w14:textId="77777777" w:rsidR="00787C80" w:rsidRPr="00556BCF" w:rsidRDefault="00787C80" w:rsidP="00FF35FF">
      <w:pPr>
        <w:pStyle w:val="ListParagraph"/>
        <w:rPr>
          <w:rFonts w:ascii="Times New Roman" w:hAnsi="Times New Roman"/>
          <w:lang w:val="en-GB"/>
        </w:rPr>
      </w:pPr>
    </w:p>
    <w:p w14:paraId="0F4F6920" w14:textId="77777777" w:rsidR="00B7442E" w:rsidRPr="00556BCF" w:rsidRDefault="00B7442E" w:rsidP="00FF35FF">
      <w:pPr>
        <w:widowControl/>
        <w:numPr>
          <w:ilvl w:val="0"/>
          <w:numId w:val="3"/>
        </w:numPr>
        <w:ind w:left="1440" w:hanging="720"/>
        <w:jc w:val="both"/>
        <w:rPr>
          <w:rFonts w:ascii="Times New Roman" w:hAnsi="Times New Roman"/>
          <w:lang w:val="en-GB"/>
        </w:rPr>
      </w:pPr>
      <w:r w:rsidRPr="00556BCF">
        <w:rPr>
          <w:rFonts w:ascii="Times New Roman" w:hAnsi="Times New Roman"/>
          <w:lang w:val="en-GB"/>
        </w:rPr>
        <w:t>Conduct desk research to obtain other secondary information from existing documents of relevance given the scope of the project to understand the national and local context and issues around social and gender considerations.</w:t>
      </w:r>
    </w:p>
    <w:p w14:paraId="3558EBD3" w14:textId="77777777" w:rsidR="00787C80" w:rsidRPr="00556BCF" w:rsidRDefault="00787C80" w:rsidP="00FF35FF">
      <w:pPr>
        <w:pStyle w:val="ListParagraph"/>
        <w:rPr>
          <w:rFonts w:ascii="Times New Roman" w:hAnsi="Times New Roman"/>
          <w:lang w:val="en-GB"/>
        </w:rPr>
      </w:pPr>
    </w:p>
    <w:p w14:paraId="74809E54" w14:textId="77777777" w:rsidR="00B7442E" w:rsidRPr="00556BCF" w:rsidRDefault="00B7442E" w:rsidP="00FF35FF">
      <w:pPr>
        <w:widowControl/>
        <w:numPr>
          <w:ilvl w:val="0"/>
          <w:numId w:val="3"/>
        </w:numPr>
        <w:ind w:left="1440" w:hanging="720"/>
        <w:jc w:val="both"/>
        <w:rPr>
          <w:rFonts w:ascii="Times New Roman" w:hAnsi="Times New Roman"/>
          <w:lang w:val="en-GB"/>
        </w:rPr>
      </w:pPr>
      <w:r w:rsidRPr="00556BCF">
        <w:rPr>
          <w:rFonts w:ascii="Times New Roman" w:hAnsi="Times New Roman"/>
          <w:lang w:val="en-GB"/>
        </w:rPr>
        <w:t>Undertake a social and gender analysis of each participating community and deduce how the differential needs and priorities of women, youth and men can be addressed and how they can benefit equally from project activities.</w:t>
      </w:r>
    </w:p>
    <w:p w14:paraId="6ABDC67C" w14:textId="77777777" w:rsidR="00787C80" w:rsidRPr="00556BCF" w:rsidRDefault="00787C80" w:rsidP="00FF35FF">
      <w:pPr>
        <w:pStyle w:val="ListParagraph"/>
        <w:rPr>
          <w:rFonts w:ascii="Times New Roman" w:hAnsi="Times New Roman"/>
          <w:lang w:val="en-GB"/>
        </w:rPr>
      </w:pPr>
    </w:p>
    <w:p w14:paraId="0546F514" w14:textId="1A1AF867" w:rsidR="00B7442E" w:rsidRPr="00556BCF" w:rsidRDefault="00B7442E" w:rsidP="00FF35FF">
      <w:pPr>
        <w:widowControl/>
        <w:numPr>
          <w:ilvl w:val="0"/>
          <w:numId w:val="3"/>
        </w:numPr>
        <w:ind w:left="1440" w:hanging="720"/>
        <w:jc w:val="both"/>
        <w:rPr>
          <w:rFonts w:ascii="Times New Roman" w:hAnsi="Times New Roman"/>
          <w:lang w:val="en-GB"/>
        </w:rPr>
      </w:pPr>
      <w:r w:rsidRPr="00556BCF">
        <w:rPr>
          <w:rFonts w:ascii="Times New Roman" w:hAnsi="Times New Roman"/>
          <w:lang w:val="en-GB"/>
        </w:rPr>
        <w:t>Develop stakeholder engagement plans to ensure effective communication and collaboration</w:t>
      </w:r>
      <w:r w:rsidR="00787C80" w:rsidRPr="00556BCF">
        <w:rPr>
          <w:rFonts w:ascii="Times New Roman" w:hAnsi="Times New Roman"/>
          <w:lang w:val="en-GB"/>
        </w:rPr>
        <w:t>.</w:t>
      </w:r>
    </w:p>
    <w:p w14:paraId="428FE60D" w14:textId="77777777" w:rsidR="00787C80" w:rsidRPr="00556BCF" w:rsidRDefault="00787C80" w:rsidP="00FF35FF">
      <w:pPr>
        <w:pStyle w:val="ListParagraph"/>
        <w:rPr>
          <w:rFonts w:ascii="Times New Roman" w:hAnsi="Times New Roman"/>
          <w:lang w:val="en-GB"/>
        </w:rPr>
      </w:pPr>
    </w:p>
    <w:p w14:paraId="0E34BDC9" w14:textId="2232EEAE" w:rsidR="00B7442E" w:rsidRPr="00556BCF" w:rsidRDefault="00B7442E" w:rsidP="00FF35FF">
      <w:pPr>
        <w:widowControl/>
        <w:numPr>
          <w:ilvl w:val="0"/>
          <w:numId w:val="3"/>
        </w:numPr>
        <w:ind w:left="1440" w:hanging="720"/>
        <w:jc w:val="both"/>
        <w:rPr>
          <w:rFonts w:ascii="Times New Roman" w:hAnsi="Times New Roman"/>
          <w:lang w:val="en-GB"/>
        </w:rPr>
      </w:pPr>
      <w:r w:rsidRPr="00556BCF">
        <w:rPr>
          <w:rFonts w:ascii="Times New Roman" w:hAnsi="Times New Roman"/>
          <w:lang w:val="en-GB"/>
        </w:rPr>
        <w:t>Provide training and capacity-building support to community members, project staff, and stakeholders on social and gender issues</w:t>
      </w:r>
      <w:r w:rsidR="00787C80" w:rsidRPr="00556BCF">
        <w:rPr>
          <w:rFonts w:ascii="Times New Roman" w:hAnsi="Times New Roman"/>
          <w:lang w:val="en-GB"/>
        </w:rPr>
        <w:t>.</w:t>
      </w:r>
    </w:p>
    <w:p w14:paraId="78002FC6" w14:textId="77777777" w:rsidR="00787C80" w:rsidRPr="00556BCF" w:rsidRDefault="00787C80" w:rsidP="00FF35FF">
      <w:pPr>
        <w:pStyle w:val="ListParagraph"/>
        <w:rPr>
          <w:rFonts w:ascii="Times New Roman" w:hAnsi="Times New Roman"/>
          <w:lang w:val="en-GB"/>
        </w:rPr>
      </w:pPr>
    </w:p>
    <w:p w14:paraId="1861805E" w14:textId="77777777" w:rsidR="00B7442E" w:rsidRDefault="00B7442E" w:rsidP="00FF35FF">
      <w:pPr>
        <w:widowControl/>
        <w:numPr>
          <w:ilvl w:val="0"/>
          <w:numId w:val="3"/>
        </w:numPr>
        <w:ind w:left="1440" w:hanging="720"/>
        <w:jc w:val="both"/>
        <w:rPr>
          <w:rFonts w:ascii="Times New Roman" w:hAnsi="Times New Roman"/>
          <w:lang w:val="en-GB"/>
        </w:rPr>
      </w:pPr>
      <w:r w:rsidRPr="00556BCF">
        <w:rPr>
          <w:rFonts w:ascii="Times New Roman" w:hAnsi="Times New Roman"/>
          <w:lang w:val="en-GB"/>
        </w:rPr>
        <w:t>The analysis should be based on a series of consultations through field visits in the communities selected for participation in the project through socially inclusive and gender-responsive stakeholder consultation analysis, interviews, and focus group discussions with women, men and youth to be affected by the project.</w:t>
      </w:r>
    </w:p>
    <w:p w14:paraId="2E006B8F" w14:textId="77777777" w:rsidR="008534C5" w:rsidRDefault="008534C5" w:rsidP="008534C5">
      <w:pPr>
        <w:pStyle w:val="ListParagraph"/>
        <w:rPr>
          <w:rFonts w:ascii="Times New Roman" w:hAnsi="Times New Roman"/>
          <w:lang w:val="en-GB"/>
        </w:rPr>
      </w:pPr>
    </w:p>
    <w:p w14:paraId="6F866066" w14:textId="77777777" w:rsidR="00B7442E" w:rsidRPr="00556BCF" w:rsidRDefault="00B7442E" w:rsidP="00FF35FF">
      <w:pPr>
        <w:widowControl/>
        <w:numPr>
          <w:ilvl w:val="0"/>
          <w:numId w:val="3"/>
        </w:numPr>
        <w:ind w:left="1440" w:hanging="720"/>
        <w:jc w:val="both"/>
        <w:rPr>
          <w:rFonts w:ascii="Times New Roman" w:hAnsi="Times New Roman"/>
          <w:lang w:val="en-GB"/>
        </w:rPr>
      </w:pPr>
      <w:r w:rsidRPr="00556BCF">
        <w:rPr>
          <w:rFonts w:ascii="Times New Roman" w:hAnsi="Times New Roman"/>
          <w:lang w:val="en-GB"/>
        </w:rPr>
        <w:t>Based on the social and gender analysis, develop a plan of action that identifies opportunities and entry points for mainstreaming gender and improving social inclusion into the project and adjust project activities to the outcomes of the social and gender analysis including socially inclusive and gender responsive targets and indicators.</w:t>
      </w:r>
    </w:p>
    <w:p w14:paraId="112D297C" w14:textId="5EFCE658" w:rsidR="000477D8" w:rsidRDefault="000477D8" w:rsidP="00FF35FF">
      <w:pPr>
        <w:widowControl/>
        <w:ind w:left="720"/>
        <w:jc w:val="both"/>
        <w:rPr>
          <w:rFonts w:ascii="Times New Roman" w:hAnsi="Times New Roman"/>
          <w:lang w:val="en-GB"/>
        </w:rPr>
      </w:pPr>
      <w:r>
        <w:rPr>
          <w:rFonts w:ascii="Times New Roman" w:hAnsi="Times New Roman"/>
          <w:lang w:val="en-GB"/>
        </w:rPr>
        <w:br w:type="page"/>
      </w:r>
    </w:p>
    <w:p w14:paraId="0C9D3A6A" w14:textId="77777777" w:rsidR="00B7442E" w:rsidRPr="00556BCF" w:rsidRDefault="00B7442E" w:rsidP="00FF35FF">
      <w:pPr>
        <w:widowControl/>
        <w:numPr>
          <w:ilvl w:val="3"/>
          <w:numId w:val="1"/>
        </w:numPr>
        <w:ind w:left="720" w:hanging="720"/>
        <w:rPr>
          <w:rFonts w:ascii="Times New Roman" w:hAnsi="Times New Roman"/>
          <w:b/>
          <w:u w:val="single"/>
          <w:lang w:val="en-GB"/>
        </w:rPr>
      </w:pPr>
      <w:r w:rsidRPr="00556BCF">
        <w:rPr>
          <w:rFonts w:ascii="Times New Roman" w:hAnsi="Times New Roman"/>
          <w:b/>
          <w:u w:val="single"/>
          <w:lang w:val="en-GB"/>
        </w:rPr>
        <w:lastRenderedPageBreak/>
        <w:t>QUALIFICATIONS AND EXPERIENCE</w:t>
      </w:r>
    </w:p>
    <w:p w14:paraId="06D6A91C" w14:textId="77777777" w:rsidR="00B7442E" w:rsidRPr="00556BCF" w:rsidRDefault="00B7442E" w:rsidP="00FF35FF">
      <w:pPr>
        <w:widowControl/>
        <w:rPr>
          <w:rFonts w:ascii="Times New Roman" w:hAnsi="Times New Roman"/>
          <w:b/>
          <w:u w:val="single"/>
          <w:lang w:val="en-GB"/>
        </w:rPr>
      </w:pPr>
    </w:p>
    <w:p w14:paraId="74225E47" w14:textId="77777777" w:rsidR="00B7442E" w:rsidRDefault="00B7442E" w:rsidP="00FF35FF">
      <w:pPr>
        <w:widowControl/>
        <w:numPr>
          <w:ilvl w:val="1"/>
          <w:numId w:val="8"/>
        </w:numPr>
        <w:tabs>
          <w:tab w:val="left" w:pos="720"/>
        </w:tabs>
        <w:ind w:left="720"/>
        <w:jc w:val="both"/>
        <w:rPr>
          <w:rFonts w:ascii="Times New Roman" w:hAnsi="Times New Roman"/>
          <w:lang w:val="en-GB"/>
        </w:rPr>
      </w:pPr>
      <w:r w:rsidRPr="00556BCF">
        <w:rPr>
          <w:rFonts w:ascii="Times New Roman" w:hAnsi="Times New Roman"/>
          <w:lang w:val="en-GB"/>
        </w:rPr>
        <w:t>The Consultant must have:</w:t>
      </w:r>
    </w:p>
    <w:p w14:paraId="3B3725B8" w14:textId="77777777" w:rsidR="00E30746" w:rsidRPr="00556BCF" w:rsidRDefault="00E30746" w:rsidP="00E30746">
      <w:pPr>
        <w:widowControl/>
        <w:tabs>
          <w:tab w:val="left" w:pos="720"/>
        </w:tabs>
        <w:ind w:left="720"/>
        <w:jc w:val="both"/>
        <w:rPr>
          <w:rFonts w:ascii="Times New Roman" w:hAnsi="Times New Roman"/>
          <w:lang w:val="en-GB"/>
        </w:rPr>
      </w:pPr>
    </w:p>
    <w:p w14:paraId="6587B217" w14:textId="18F56DDF" w:rsidR="00B7442E" w:rsidRDefault="00B7442E" w:rsidP="00FF35FF">
      <w:pPr>
        <w:widowControl/>
        <w:numPr>
          <w:ilvl w:val="0"/>
          <w:numId w:val="9"/>
        </w:numPr>
        <w:ind w:left="1080"/>
        <w:contextualSpacing/>
        <w:jc w:val="both"/>
        <w:rPr>
          <w:rFonts w:ascii="Times New Roman" w:hAnsi="Times New Roman"/>
          <w:iCs/>
          <w:lang w:val="en-GB"/>
        </w:rPr>
      </w:pPr>
      <w:r w:rsidRPr="00556BCF">
        <w:rPr>
          <w:rFonts w:ascii="Times New Roman" w:hAnsi="Times New Roman"/>
          <w:iCs/>
          <w:lang w:val="en-GB"/>
        </w:rPr>
        <w:t>At least a Master’s Degree or equivalent qualification in the Social Sciences, Gender Studies, Community Development, or related field</w:t>
      </w:r>
      <w:r w:rsidR="007773AE">
        <w:rPr>
          <w:rFonts w:ascii="Times New Roman" w:hAnsi="Times New Roman"/>
          <w:iCs/>
          <w:lang w:val="en-GB"/>
        </w:rPr>
        <w:t>.</w:t>
      </w:r>
    </w:p>
    <w:p w14:paraId="254AE016" w14:textId="77777777" w:rsidR="00327B10" w:rsidRPr="00556BCF" w:rsidRDefault="00327B10" w:rsidP="00327B10">
      <w:pPr>
        <w:widowControl/>
        <w:ind w:left="1080"/>
        <w:contextualSpacing/>
        <w:jc w:val="both"/>
        <w:rPr>
          <w:rFonts w:ascii="Times New Roman" w:hAnsi="Times New Roman"/>
          <w:iCs/>
          <w:lang w:val="en-GB"/>
        </w:rPr>
      </w:pPr>
    </w:p>
    <w:p w14:paraId="21C81691" w14:textId="5D2CC044" w:rsidR="00B7442E" w:rsidRDefault="00B7442E" w:rsidP="00FF35FF">
      <w:pPr>
        <w:widowControl/>
        <w:numPr>
          <w:ilvl w:val="0"/>
          <w:numId w:val="9"/>
        </w:numPr>
        <w:ind w:left="1080"/>
        <w:contextualSpacing/>
        <w:jc w:val="both"/>
        <w:rPr>
          <w:rFonts w:ascii="Times New Roman" w:hAnsi="Times New Roman"/>
          <w:iCs/>
          <w:lang w:val="en-GB"/>
        </w:rPr>
      </w:pPr>
      <w:r w:rsidRPr="00556BCF">
        <w:rPr>
          <w:rFonts w:ascii="Times New Roman" w:hAnsi="Times New Roman"/>
          <w:iCs/>
          <w:lang w:val="en-GB"/>
        </w:rPr>
        <w:t>At least 7 years of general professional experience in community communication and relations</w:t>
      </w:r>
      <w:r w:rsidR="007773AE">
        <w:rPr>
          <w:rFonts w:ascii="Times New Roman" w:hAnsi="Times New Roman"/>
          <w:iCs/>
          <w:lang w:val="en-GB"/>
        </w:rPr>
        <w:t>,</w:t>
      </w:r>
      <w:r w:rsidRPr="00556BCF">
        <w:rPr>
          <w:rFonts w:ascii="Times New Roman" w:hAnsi="Times New Roman"/>
          <w:iCs/>
          <w:lang w:val="en-GB"/>
        </w:rPr>
        <w:t xml:space="preserve"> and gender and social safeguards.</w:t>
      </w:r>
    </w:p>
    <w:p w14:paraId="74468F1E" w14:textId="77777777" w:rsidR="007773AE" w:rsidRDefault="007773AE" w:rsidP="007773AE">
      <w:pPr>
        <w:pStyle w:val="ListParagraph"/>
        <w:rPr>
          <w:rFonts w:ascii="Times New Roman" w:hAnsi="Times New Roman"/>
          <w:iCs/>
          <w:lang w:val="en-GB"/>
        </w:rPr>
      </w:pPr>
    </w:p>
    <w:p w14:paraId="141675F8" w14:textId="18D8C9CC" w:rsidR="00B7442E" w:rsidRDefault="00B7442E" w:rsidP="00FF35FF">
      <w:pPr>
        <w:widowControl/>
        <w:numPr>
          <w:ilvl w:val="0"/>
          <w:numId w:val="9"/>
        </w:numPr>
        <w:ind w:left="1080"/>
        <w:contextualSpacing/>
        <w:jc w:val="both"/>
        <w:rPr>
          <w:rFonts w:ascii="Times New Roman" w:hAnsi="Times New Roman"/>
          <w:lang w:val="en-GB"/>
        </w:rPr>
      </w:pPr>
      <w:r w:rsidRPr="00556BCF">
        <w:rPr>
          <w:rFonts w:ascii="Times New Roman" w:hAnsi="Times New Roman"/>
          <w:lang w:val="en-GB"/>
        </w:rPr>
        <w:t>At least 5 years of similar work-related experience directly conducting social and gender analysis, community development and stakeholder engagement and social safeguard in government/</w:t>
      </w:r>
      <w:r w:rsidR="007773AE">
        <w:rPr>
          <w:rFonts w:ascii="Times New Roman" w:hAnsi="Times New Roman"/>
          <w:lang w:val="en-GB"/>
        </w:rPr>
        <w:t>donor-funded</w:t>
      </w:r>
      <w:r w:rsidRPr="00556BCF">
        <w:rPr>
          <w:rFonts w:ascii="Times New Roman" w:hAnsi="Times New Roman"/>
          <w:lang w:val="en-GB"/>
        </w:rPr>
        <w:t xml:space="preserve"> project(s)</w:t>
      </w:r>
      <w:r w:rsidR="007773AE">
        <w:rPr>
          <w:rFonts w:ascii="Times New Roman" w:hAnsi="Times New Roman"/>
          <w:lang w:val="en-GB"/>
        </w:rPr>
        <w:t>.</w:t>
      </w:r>
    </w:p>
    <w:p w14:paraId="001923C7" w14:textId="77777777" w:rsidR="007773AE" w:rsidRDefault="007773AE" w:rsidP="007773AE">
      <w:pPr>
        <w:pStyle w:val="ListParagraph"/>
        <w:rPr>
          <w:rFonts w:ascii="Times New Roman" w:hAnsi="Times New Roman"/>
          <w:lang w:val="en-GB"/>
        </w:rPr>
      </w:pPr>
    </w:p>
    <w:p w14:paraId="3CB874E6" w14:textId="77777777" w:rsidR="00B7442E" w:rsidRPr="00556BCF" w:rsidRDefault="00B7442E" w:rsidP="00FF35FF">
      <w:pPr>
        <w:widowControl/>
        <w:numPr>
          <w:ilvl w:val="0"/>
          <w:numId w:val="9"/>
        </w:numPr>
        <w:ind w:left="1080"/>
        <w:contextualSpacing/>
        <w:jc w:val="both"/>
        <w:rPr>
          <w:rFonts w:ascii="Times New Roman" w:hAnsi="Times New Roman"/>
          <w:iCs/>
          <w:lang w:val="en-GB"/>
        </w:rPr>
      </w:pPr>
      <w:r w:rsidRPr="00556BCF">
        <w:rPr>
          <w:rFonts w:ascii="Times New Roman" w:hAnsi="Times New Roman"/>
          <w:iCs/>
          <w:lang w:val="en-GB"/>
        </w:rPr>
        <w:t xml:space="preserve">At least 2 years of similar work-related experience in the Region/SIDS. </w:t>
      </w:r>
    </w:p>
    <w:p w14:paraId="0B69722D" w14:textId="77777777" w:rsidR="00B7442E" w:rsidRPr="00556BCF" w:rsidRDefault="00B7442E" w:rsidP="00FF35FF">
      <w:pPr>
        <w:widowControl/>
        <w:ind w:left="2430"/>
        <w:contextualSpacing/>
        <w:jc w:val="both"/>
        <w:rPr>
          <w:rFonts w:ascii="Times New Roman" w:hAnsi="Times New Roman"/>
          <w:iCs/>
          <w:lang w:val="en-GB"/>
        </w:rPr>
      </w:pPr>
    </w:p>
    <w:p w14:paraId="674DDAEC" w14:textId="77777777" w:rsidR="00B7442E" w:rsidRPr="00556BCF" w:rsidRDefault="00B7442E" w:rsidP="00FF35FF">
      <w:pPr>
        <w:widowControl/>
        <w:ind w:left="2430"/>
        <w:contextualSpacing/>
        <w:jc w:val="center"/>
        <w:rPr>
          <w:rFonts w:ascii="Times New Roman" w:hAnsi="Times New Roman"/>
          <w:b/>
          <w:bCs/>
          <w:iCs/>
          <w:lang w:val="en-GB"/>
        </w:rPr>
      </w:pPr>
      <w:r w:rsidRPr="00556BCF">
        <w:rPr>
          <w:rFonts w:ascii="Times New Roman" w:hAnsi="Times New Roman"/>
          <w:b/>
          <w:bCs/>
          <w:iCs/>
          <w:lang w:val="en-GB"/>
        </w:rPr>
        <w:t>OR</w:t>
      </w:r>
    </w:p>
    <w:p w14:paraId="61E30945" w14:textId="77777777" w:rsidR="00340816" w:rsidRPr="00556BCF" w:rsidRDefault="00340816" w:rsidP="00FF35FF">
      <w:pPr>
        <w:widowControl/>
        <w:ind w:left="2430"/>
        <w:contextualSpacing/>
        <w:jc w:val="center"/>
        <w:rPr>
          <w:rFonts w:ascii="Times New Roman" w:hAnsi="Times New Roman"/>
          <w:b/>
          <w:bCs/>
          <w:iCs/>
          <w:lang w:val="en-GB"/>
        </w:rPr>
      </w:pPr>
    </w:p>
    <w:p w14:paraId="30D480E1" w14:textId="77777777" w:rsidR="00B7442E" w:rsidRDefault="00B7442E" w:rsidP="00FF35FF">
      <w:pPr>
        <w:widowControl/>
        <w:numPr>
          <w:ilvl w:val="1"/>
          <w:numId w:val="8"/>
        </w:numPr>
        <w:ind w:left="720"/>
        <w:jc w:val="both"/>
        <w:rPr>
          <w:rFonts w:ascii="Times New Roman" w:hAnsi="Times New Roman"/>
          <w:lang w:val="en-GB"/>
        </w:rPr>
      </w:pPr>
      <w:r w:rsidRPr="00556BCF">
        <w:rPr>
          <w:rFonts w:ascii="Times New Roman" w:hAnsi="Times New Roman"/>
          <w:lang w:val="en-GB"/>
        </w:rPr>
        <w:t>The Consultant must have:</w:t>
      </w:r>
    </w:p>
    <w:p w14:paraId="6B89101A" w14:textId="77777777" w:rsidR="007773AE" w:rsidRPr="00556BCF" w:rsidRDefault="007773AE" w:rsidP="007773AE">
      <w:pPr>
        <w:widowControl/>
        <w:ind w:left="720"/>
        <w:jc w:val="both"/>
        <w:rPr>
          <w:rFonts w:ascii="Times New Roman" w:hAnsi="Times New Roman"/>
          <w:lang w:val="en-GB"/>
        </w:rPr>
      </w:pPr>
    </w:p>
    <w:p w14:paraId="6360F5DA" w14:textId="7F672DA2" w:rsidR="00B7442E" w:rsidRDefault="00B7442E" w:rsidP="00FF35FF">
      <w:pPr>
        <w:widowControl/>
        <w:numPr>
          <w:ilvl w:val="0"/>
          <w:numId w:val="10"/>
        </w:numPr>
        <w:ind w:left="1080"/>
        <w:contextualSpacing/>
        <w:jc w:val="both"/>
        <w:rPr>
          <w:rFonts w:ascii="Times New Roman" w:hAnsi="Times New Roman"/>
          <w:iCs/>
          <w:lang w:val="en-GB"/>
        </w:rPr>
      </w:pPr>
      <w:r w:rsidRPr="00556BCF">
        <w:rPr>
          <w:rFonts w:ascii="Times New Roman" w:hAnsi="Times New Roman"/>
          <w:iCs/>
          <w:lang w:val="en-GB"/>
        </w:rPr>
        <w:t>At least a Bachelor’s Degree or equivalent qualification in the Social Sciences, Gender Studies, Community Development, or related field</w:t>
      </w:r>
      <w:r w:rsidR="007773AE">
        <w:rPr>
          <w:rFonts w:ascii="Times New Roman" w:hAnsi="Times New Roman"/>
          <w:iCs/>
          <w:lang w:val="en-GB"/>
        </w:rPr>
        <w:t>.</w:t>
      </w:r>
    </w:p>
    <w:p w14:paraId="49841235" w14:textId="77777777" w:rsidR="007773AE" w:rsidRPr="00556BCF" w:rsidRDefault="007773AE" w:rsidP="007773AE">
      <w:pPr>
        <w:widowControl/>
        <w:ind w:left="1080"/>
        <w:contextualSpacing/>
        <w:jc w:val="both"/>
        <w:rPr>
          <w:rFonts w:ascii="Times New Roman" w:hAnsi="Times New Roman"/>
          <w:iCs/>
          <w:lang w:val="en-GB"/>
        </w:rPr>
      </w:pPr>
    </w:p>
    <w:p w14:paraId="19C49C4A" w14:textId="14A6CA26" w:rsidR="00B7442E" w:rsidRDefault="00B7442E" w:rsidP="00FF35FF">
      <w:pPr>
        <w:widowControl/>
        <w:numPr>
          <w:ilvl w:val="0"/>
          <w:numId w:val="10"/>
        </w:numPr>
        <w:ind w:left="1080"/>
        <w:contextualSpacing/>
        <w:jc w:val="both"/>
        <w:rPr>
          <w:rFonts w:ascii="Times New Roman" w:hAnsi="Times New Roman"/>
          <w:iCs/>
          <w:lang w:val="en-GB"/>
        </w:rPr>
      </w:pPr>
      <w:r w:rsidRPr="00556BCF">
        <w:rPr>
          <w:rFonts w:ascii="Times New Roman" w:hAnsi="Times New Roman"/>
          <w:iCs/>
          <w:lang w:val="en-GB"/>
        </w:rPr>
        <w:t>At least 10 years of general professional experience in community communication and relations</w:t>
      </w:r>
      <w:r w:rsidR="007773AE">
        <w:rPr>
          <w:rFonts w:ascii="Times New Roman" w:hAnsi="Times New Roman"/>
          <w:iCs/>
          <w:lang w:val="en-GB"/>
        </w:rPr>
        <w:t>,</w:t>
      </w:r>
      <w:r w:rsidRPr="00556BCF">
        <w:rPr>
          <w:rFonts w:ascii="Times New Roman" w:hAnsi="Times New Roman"/>
          <w:iCs/>
          <w:lang w:val="en-GB"/>
        </w:rPr>
        <w:t xml:space="preserve"> and gender and social safeguards.</w:t>
      </w:r>
    </w:p>
    <w:p w14:paraId="4843EC03" w14:textId="77777777" w:rsidR="007773AE" w:rsidRDefault="007773AE" w:rsidP="007773AE">
      <w:pPr>
        <w:pStyle w:val="ListParagraph"/>
        <w:rPr>
          <w:rFonts w:ascii="Times New Roman" w:hAnsi="Times New Roman"/>
          <w:iCs/>
          <w:lang w:val="en-GB"/>
        </w:rPr>
      </w:pPr>
    </w:p>
    <w:p w14:paraId="26AC9289" w14:textId="72F319B9" w:rsidR="00B7442E" w:rsidRDefault="00B7442E" w:rsidP="00FF35FF">
      <w:pPr>
        <w:widowControl/>
        <w:numPr>
          <w:ilvl w:val="0"/>
          <w:numId w:val="10"/>
        </w:numPr>
        <w:ind w:left="1080"/>
        <w:contextualSpacing/>
        <w:jc w:val="both"/>
        <w:rPr>
          <w:rFonts w:ascii="Times New Roman" w:hAnsi="Times New Roman"/>
          <w:lang w:val="en-GB"/>
        </w:rPr>
      </w:pPr>
      <w:r w:rsidRPr="00556BCF">
        <w:rPr>
          <w:rFonts w:ascii="Times New Roman" w:hAnsi="Times New Roman"/>
          <w:lang w:val="en-GB"/>
        </w:rPr>
        <w:t>At least 8 years of similar work-related experience directly conducting social and gender analysis, community development and stakeholder engagement and social safeguard in government/</w:t>
      </w:r>
      <w:r w:rsidR="007773AE">
        <w:rPr>
          <w:rFonts w:ascii="Times New Roman" w:hAnsi="Times New Roman"/>
          <w:lang w:val="en-GB"/>
        </w:rPr>
        <w:t>donor-funded</w:t>
      </w:r>
      <w:r w:rsidRPr="00556BCF">
        <w:rPr>
          <w:rFonts w:ascii="Times New Roman" w:hAnsi="Times New Roman"/>
          <w:lang w:val="en-GB"/>
        </w:rPr>
        <w:t xml:space="preserve"> project(s)</w:t>
      </w:r>
      <w:r w:rsidR="007773AE">
        <w:rPr>
          <w:rFonts w:ascii="Times New Roman" w:hAnsi="Times New Roman"/>
          <w:lang w:val="en-GB"/>
        </w:rPr>
        <w:t>.</w:t>
      </w:r>
    </w:p>
    <w:p w14:paraId="7D6BEBB8" w14:textId="77777777" w:rsidR="007773AE" w:rsidRDefault="007773AE" w:rsidP="007773AE">
      <w:pPr>
        <w:pStyle w:val="ListParagraph"/>
        <w:rPr>
          <w:rFonts w:ascii="Times New Roman" w:hAnsi="Times New Roman"/>
          <w:lang w:val="en-GB"/>
        </w:rPr>
      </w:pPr>
    </w:p>
    <w:p w14:paraId="457E4878" w14:textId="77777777" w:rsidR="00B7442E" w:rsidRPr="00556BCF" w:rsidRDefault="00B7442E" w:rsidP="00FF35FF">
      <w:pPr>
        <w:widowControl/>
        <w:numPr>
          <w:ilvl w:val="0"/>
          <w:numId w:val="10"/>
        </w:numPr>
        <w:ind w:left="1080"/>
        <w:contextualSpacing/>
        <w:jc w:val="both"/>
        <w:rPr>
          <w:rFonts w:ascii="Times New Roman" w:hAnsi="Times New Roman"/>
          <w:iCs/>
          <w:lang w:val="en-GB"/>
        </w:rPr>
      </w:pPr>
      <w:r w:rsidRPr="00556BCF">
        <w:rPr>
          <w:rFonts w:ascii="Times New Roman" w:hAnsi="Times New Roman"/>
          <w:iCs/>
          <w:lang w:val="en-GB"/>
        </w:rPr>
        <w:t xml:space="preserve">At least 2 years of similar work-related experience in the Region/SIDS. </w:t>
      </w:r>
    </w:p>
    <w:p w14:paraId="18AEEE00" w14:textId="77777777" w:rsidR="00B7442E" w:rsidRPr="00556BCF" w:rsidRDefault="00B7442E" w:rsidP="00FF35FF">
      <w:pPr>
        <w:widowControl/>
        <w:jc w:val="both"/>
        <w:rPr>
          <w:rFonts w:ascii="Times New Roman" w:hAnsi="Times New Roman"/>
          <w:iCs/>
          <w:lang w:val="en-GB"/>
        </w:rPr>
      </w:pPr>
    </w:p>
    <w:p w14:paraId="09ED37A4" w14:textId="77777777" w:rsidR="00B7442E" w:rsidRPr="00556BCF" w:rsidRDefault="00B7442E" w:rsidP="00FF35FF">
      <w:pPr>
        <w:widowControl/>
        <w:numPr>
          <w:ilvl w:val="1"/>
          <w:numId w:val="8"/>
        </w:numPr>
        <w:ind w:left="720"/>
        <w:jc w:val="both"/>
        <w:rPr>
          <w:rFonts w:ascii="Times New Roman" w:hAnsi="Times New Roman"/>
          <w:lang w:val="en-GB"/>
        </w:rPr>
      </w:pPr>
      <w:r w:rsidRPr="00556BCF">
        <w:rPr>
          <w:rFonts w:ascii="Times New Roman" w:hAnsi="Times New Roman"/>
          <w:lang w:val="en-GB"/>
        </w:rPr>
        <w:t>The Consultant shall also possess:</w:t>
      </w:r>
    </w:p>
    <w:p w14:paraId="6C7C468C" w14:textId="77777777" w:rsidR="00B7442E" w:rsidRPr="00556BCF" w:rsidRDefault="00B7442E" w:rsidP="00FF35FF">
      <w:pPr>
        <w:widowControl/>
        <w:ind w:left="1440" w:hanging="720"/>
        <w:contextualSpacing/>
        <w:rPr>
          <w:rFonts w:ascii="Times New Roman" w:hAnsi="Times New Roman"/>
          <w:iCs/>
          <w:lang w:val="en-GB"/>
        </w:rPr>
      </w:pPr>
    </w:p>
    <w:p w14:paraId="76AB5CFF" w14:textId="77777777" w:rsidR="00B7442E" w:rsidRPr="00556BCF" w:rsidRDefault="00B7442E" w:rsidP="00FF35FF">
      <w:pPr>
        <w:widowControl/>
        <w:numPr>
          <w:ilvl w:val="0"/>
          <w:numId w:val="6"/>
        </w:numPr>
        <w:pBdr>
          <w:top w:val="nil"/>
          <w:left w:val="nil"/>
          <w:bottom w:val="nil"/>
          <w:right w:val="nil"/>
          <w:between w:val="nil"/>
        </w:pBdr>
        <w:ind w:left="1440" w:hanging="720"/>
        <w:jc w:val="both"/>
        <w:rPr>
          <w:rFonts w:ascii="Times New Roman" w:hAnsi="Times New Roman"/>
          <w:iCs/>
          <w:lang w:val="en-GB"/>
        </w:rPr>
      </w:pPr>
      <w:r w:rsidRPr="00556BCF">
        <w:rPr>
          <w:rFonts w:ascii="Times New Roman" w:hAnsi="Times New Roman"/>
          <w:lang w:val="en-GB"/>
        </w:rPr>
        <w:t>High level of proficiency in written and spoken English and report writing.</w:t>
      </w:r>
    </w:p>
    <w:p w14:paraId="05D3C166" w14:textId="77777777" w:rsidR="00FA3573" w:rsidRPr="00556BCF" w:rsidRDefault="00FA3573" w:rsidP="00FF35FF">
      <w:pPr>
        <w:widowControl/>
        <w:pBdr>
          <w:top w:val="nil"/>
          <w:left w:val="nil"/>
          <w:bottom w:val="nil"/>
          <w:right w:val="nil"/>
          <w:between w:val="nil"/>
        </w:pBdr>
        <w:ind w:left="1440"/>
        <w:jc w:val="both"/>
        <w:rPr>
          <w:rFonts w:ascii="Times New Roman" w:hAnsi="Times New Roman"/>
          <w:iCs/>
          <w:lang w:val="en-GB"/>
        </w:rPr>
      </w:pPr>
    </w:p>
    <w:p w14:paraId="026AD3FB" w14:textId="77777777" w:rsidR="00FA3573" w:rsidRPr="00556BCF" w:rsidRDefault="00B7442E" w:rsidP="00FF35FF">
      <w:pPr>
        <w:widowControl/>
        <w:numPr>
          <w:ilvl w:val="0"/>
          <w:numId w:val="6"/>
        </w:numPr>
        <w:pBdr>
          <w:top w:val="nil"/>
          <w:left w:val="nil"/>
          <w:bottom w:val="nil"/>
          <w:right w:val="nil"/>
          <w:between w:val="nil"/>
        </w:pBdr>
        <w:ind w:left="1440" w:hanging="720"/>
        <w:jc w:val="both"/>
        <w:rPr>
          <w:rFonts w:ascii="Times New Roman" w:hAnsi="Times New Roman"/>
          <w:iCs/>
          <w:lang w:val="en-GB"/>
        </w:rPr>
      </w:pPr>
      <w:r w:rsidRPr="00556BCF">
        <w:rPr>
          <w:rFonts w:ascii="Times New Roman" w:hAnsi="Times New Roman"/>
          <w:lang w:val="en-GB"/>
        </w:rPr>
        <w:t>Computer literacy skills (Microsoft Word, Excel, and Power Point etc.) is desirable.</w:t>
      </w:r>
    </w:p>
    <w:p w14:paraId="5752F2B7" w14:textId="77777777" w:rsidR="00FA3573" w:rsidRPr="00556BCF" w:rsidRDefault="00FA3573" w:rsidP="00FF35FF">
      <w:pPr>
        <w:pStyle w:val="ListParagraph"/>
        <w:rPr>
          <w:rFonts w:ascii="Times New Roman" w:hAnsi="Times New Roman"/>
          <w:lang w:val="en-GB"/>
        </w:rPr>
      </w:pPr>
    </w:p>
    <w:p w14:paraId="67A801DB" w14:textId="233C208D" w:rsidR="00B7442E" w:rsidRPr="00556BCF" w:rsidRDefault="00B7442E" w:rsidP="00FF35FF">
      <w:pPr>
        <w:widowControl/>
        <w:numPr>
          <w:ilvl w:val="0"/>
          <w:numId w:val="6"/>
        </w:numPr>
        <w:pBdr>
          <w:top w:val="nil"/>
          <w:left w:val="nil"/>
          <w:bottom w:val="nil"/>
          <w:right w:val="nil"/>
          <w:between w:val="nil"/>
        </w:pBdr>
        <w:ind w:left="1440" w:hanging="720"/>
        <w:jc w:val="both"/>
        <w:rPr>
          <w:rFonts w:ascii="Times New Roman" w:hAnsi="Times New Roman"/>
          <w:iCs/>
          <w:lang w:val="en-GB"/>
        </w:rPr>
      </w:pPr>
      <w:r w:rsidRPr="00556BCF">
        <w:rPr>
          <w:rFonts w:ascii="Times New Roman" w:hAnsi="Times New Roman"/>
          <w:lang w:val="en-GB"/>
        </w:rPr>
        <w:t>Experience working in the Caribbean.</w:t>
      </w:r>
    </w:p>
    <w:p w14:paraId="2A7C43EA" w14:textId="77777777" w:rsidR="00FA3573" w:rsidRPr="00556BCF" w:rsidRDefault="00FA3573" w:rsidP="00FF35FF">
      <w:pPr>
        <w:pStyle w:val="ListParagraph"/>
        <w:rPr>
          <w:rFonts w:ascii="Times New Roman" w:hAnsi="Times New Roman"/>
          <w:iCs/>
          <w:lang w:val="en-GB"/>
        </w:rPr>
      </w:pPr>
    </w:p>
    <w:p w14:paraId="335C0BEC" w14:textId="611E927D" w:rsidR="00B7442E" w:rsidRPr="00556BCF" w:rsidRDefault="00B7442E" w:rsidP="00FF35FF">
      <w:pPr>
        <w:widowControl/>
        <w:numPr>
          <w:ilvl w:val="0"/>
          <w:numId w:val="6"/>
        </w:numPr>
        <w:pBdr>
          <w:top w:val="nil"/>
          <w:left w:val="nil"/>
          <w:bottom w:val="nil"/>
          <w:right w:val="nil"/>
          <w:between w:val="nil"/>
        </w:pBdr>
        <w:ind w:left="1440" w:hanging="720"/>
        <w:jc w:val="both"/>
        <w:rPr>
          <w:rFonts w:ascii="Times New Roman" w:hAnsi="Times New Roman"/>
          <w:iCs/>
          <w:lang w:val="en-GB"/>
        </w:rPr>
      </w:pPr>
      <w:r w:rsidRPr="00556BCF">
        <w:rPr>
          <w:rFonts w:ascii="Times New Roman" w:hAnsi="Times New Roman"/>
          <w:lang w:val="en-GB"/>
        </w:rPr>
        <w:t>Ability to work effectively with diverse stakeholders, including local communities sand government agencies</w:t>
      </w:r>
      <w:r w:rsidR="00FA3573" w:rsidRPr="00556BCF">
        <w:rPr>
          <w:rFonts w:ascii="Times New Roman" w:hAnsi="Times New Roman"/>
          <w:lang w:val="en-GB"/>
        </w:rPr>
        <w:t>.</w:t>
      </w:r>
    </w:p>
    <w:p w14:paraId="46B41AD7" w14:textId="77777777" w:rsidR="00FA3573" w:rsidRPr="00556BCF" w:rsidRDefault="00FA3573" w:rsidP="00FF35FF">
      <w:pPr>
        <w:pStyle w:val="ListParagraph"/>
        <w:rPr>
          <w:rFonts w:ascii="Times New Roman" w:hAnsi="Times New Roman"/>
          <w:iCs/>
          <w:lang w:val="en-GB"/>
        </w:rPr>
      </w:pPr>
    </w:p>
    <w:p w14:paraId="6D421CA5" w14:textId="6CAFD764" w:rsidR="00B7442E" w:rsidRPr="00556BCF" w:rsidRDefault="00B7442E" w:rsidP="00FF35FF">
      <w:pPr>
        <w:widowControl/>
        <w:numPr>
          <w:ilvl w:val="0"/>
          <w:numId w:val="6"/>
        </w:numPr>
        <w:pBdr>
          <w:top w:val="nil"/>
          <w:left w:val="nil"/>
          <w:bottom w:val="nil"/>
          <w:right w:val="nil"/>
          <w:between w:val="nil"/>
        </w:pBdr>
        <w:ind w:left="1440" w:hanging="720"/>
        <w:jc w:val="both"/>
        <w:rPr>
          <w:rFonts w:ascii="Times New Roman" w:hAnsi="Times New Roman"/>
          <w:iCs/>
          <w:lang w:val="en-GB"/>
        </w:rPr>
      </w:pPr>
      <w:r w:rsidRPr="00556BCF">
        <w:rPr>
          <w:rFonts w:ascii="Times New Roman" w:hAnsi="Times New Roman"/>
          <w:lang w:val="en-GB"/>
        </w:rPr>
        <w:t>Strong understanding of gender issues, including gender equality, women’s empowerment, and social inclusion</w:t>
      </w:r>
      <w:r w:rsidR="009D30F6" w:rsidRPr="00556BCF">
        <w:rPr>
          <w:rFonts w:ascii="Times New Roman" w:hAnsi="Times New Roman"/>
          <w:lang w:val="en-GB"/>
        </w:rPr>
        <w:t>.</w:t>
      </w:r>
    </w:p>
    <w:p w14:paraId="45CF8674" w14:textId="77777777" w:rsidR="009D30F6" w:rsidRPr="00556BCF" w:rsidRDefault="009D30F6" w:rsidP="00FF35FF">
      <w:pPr>
        <w:pStyle w:val="ListParagraph"/>
        <w:rPr>
          <w:rFonts w:ascii="Times New Roman" w:hAnsi="Times New Roman"/>
          <w:iCs/>
          <w:lang w:val="en-GB"/>
        </w:rPr>
      </w:pPr>
    </w:p>
    <w:p w14:paraId="1C51E3D3" w14:textId="77777777" w:rsidR="00B7442E" w:rsidRPr="00556BCF" w:rsidRDefault="00B7442E" w:rsidP="00FF35FF">
      <w:pPr>
        <w:widowControl/>
        <w:numPr>
          <w:ilvl w:val="0"/>
          <w:numId w:val="6"/>
        </w:numPr>
        <w:pBdr>
          <w:top w:val="nil"/>
          <w:left w:val="nil"/>
          <w:bottom w:val="nil"/>
          <w:right w:val="nil"/>
          <w:between w:val="nil"/>
        </w:pBdr>
        <w:ind w:left="1440" w:hanging="720"/>
        <w:jc w:val="both"/>
        <w:rPr>
          <w:rFonts w:ascii="Times New Roman" w:hAnsi="Times New Roman"/>
          <w:color w:val="000000"/>
          <w:lang w:val="en-GB"/>
        </w:rPr>
      </w:pPr>
      <w:r w:rsidRPr="00556BCF">
        <w:rPr>
          <w:rFonts w:ascii="Times New Roman" w:hAnsi="Times New Roman"/>
          <w:color w:val="000000"/>
          <w:lang w:val="en-GB"/>
        </w:rPr>
        <w:t>Good knowledge of gender issues in the Caribbean.</w:t>
      </w:r>
    </w:p>
    <w:p w14:paraId="165E760B" w14:textId="77777777" w:rsidR="009D30F6" w:rsidRPr="00556BCF" w:rsidRDefault="009D30F6" w:rsidP="00FF35FF">
      <w:pPr>
        <w:pStyle w:val="ListParagraph"/>
        <w:rPr>
          <w:rFonts w:ascii="Times New Roman" w:hAnsi="Times New Roman"/>
          <w:color w:val="000000"/>
          <w:lang w:val="en-GB"/>
        </w:rPr>
      </w:pPr>
    </w:p>
    <w:p w14:paraId="0C9DCF20" w14:textId="6843DB39" w:rsidR="00B7442E" w:rsidRPr="00556BCF" w:rsidRDefault="00B7442E" w:rsidP="00FF35FF">
      <w:pPr>
        <w:widowControl/>
        <w:numPr>
          <w:ilvl w:val="0"/>
          <w:numId w:val="6"/>
        </w:numPr>
        <w:pBdr>
          <w:top w:val="nil"/>
          <w:left w:val="nil"/>
          <w:bottom w:val="nil"/>
          <w:right w:val="nil"/>
          <w:between w:val="nil"/>
        </w:pBdr>
        <w:ind w:left="1440" w:hanging="720"/>
        <w:jc w:val="both"/>
        <w:rPr>
          <w:rFonts w:ascii="Times New Roman" w:hAnsi="Times New Roman"/>
          <w:color w:val="000000"/>
          <w:lang w:val="en-GB"/>
        </w:rPr>
      </w:pPr>
      <w:r w:rsidRPr="00556BCF">
        <w:rPr>
          <w:rFonts w:ascii="Times New Roman" w:hAnsi="Times New Roman"/>
          <w:color w:val="000000"/>
          <w:lang w:val="en-GB"/>
        </w:rPr>
        <w:t xml:space="preserve">Experience working with marginalised or vulnerable populations, such as women, girls, </w:t>
      </w:r>
      <w:r w:rsidR="009D30F6" w:rsidRPr="00556BCF">
        <w:rPr>
          <w:rFonts w:ascii="Times New Roman" w:hAnsi="Times New Roman"/>
          <w:color w:val="000000"/>
          <w:lang w:val="en-GB"/>
        </w:rPr>
        <w:t>or minority</w:t>
      </w:r>
      <w:r w:rsidRPr="00556BCF">
        <w:rPr>
          <w:rFonts w:ascii="Times New Roman" w:hAnsi="Times New Roman"/>
          <w:color w:val="000000"/>
          <w:lang w:val="en-GB"/>
        </w:rPr>
        <w:t xml:space="preserve"> groups</w:t>
      </w:r>
      <w:r w:rsidR="009D30F6" w:rsidRPr="00556BCF">
        <w:rPr>
          <w:rFonts w:ascii="Times New Roman" w:hAnsi="Times New Roman"/>
          <w:color w:val="000000"/>
          <w:lang w:val="en-GB"/>
        </w:rPr>
        <w:t>.</w:t>
      </w:r>
    </w:p>
    <w:p w14:paraId="30C659A1" w14:textId="77777777" w:rsidR="009D30F6" w:rsidRPr="00556BCF" w:rsidRDefault="009D30F6" w:rsidP="00FF35FF">
      <w:pPr>
        <w:pStyle w:val="ListParagraph"/>
        <w:rPr>
          <w:rFonts w:ascii="Times New Roman" w:hAnsi="Times New Roman"/>
          <w:color w:val="000000"/>
          <w:lang w:val="en-GB"/>
        </w:rPr>
      </w:pPr>
    </w:p>
    <w:p w14:paraId="1D1FBE51" w14:textId="77777777" w:rsidR="00B7442E" w:rsidRPr="00556BCF" w:rsidRDefault="00B7442E" w:rsidP="00FF35FF">
      <w:pPr>
        <w:widowControl/>
        <w:numPr>
          <w:ilvl w:val="0"/>
          <w:numId w:val="6"/>
        </w:numPr>
        <w:pBdr>
          <w:top w:val="nil"/>
          <w:left w:val="nil"/>
          <w:bottom w:val="nil"/>
          <w:right w:val="nil"/>
          <w:between w:val="nil"/>
        </w:pBdr>
        <w:ind w:left="1440" w:hanging="720"/>
        <w:jc w:val="both"/>
        <w:rPr>
          <w:rFonts w:ascii="Times New Roman" w:hAnsi="Times New Roman"/>
          <w:color w:val="000000"/>
          <w:lang w:val="en-GB"/>
        </w:rPr>
      </w:pPr>
      <w:r w:rsidRPr="00556BCF">
        <w:rPr>
          <w:rFonts w:ascii="Times New Roman" w:hAnsi="Times New Roman"/>
          <w:color w:val="000000"/>
          <w:lang w:val="en-GB"/>
        </w:rPr>
        <w:t xml:space="preserve">Able to coordinate well with diverse individuals and teams and to negotiate effectively with colleagues and stakeholders to achieve results. </w:t>
      </w:r>
    </w:p>
    <w:p w14:paraId="31C238F1" w14:textId="77777777" w:rsidR="009D30F6" w:rsidRPr="00556BCF" w:rsidRDefault="009D30F6" w:rsidP="00FF35FF">
      <w:pPr>
        <w:pStyle w:val="ListParagraph"/>
        <w:rPr>
          <w:rFonts w:ascii="Times New Roman" w:hAnsi="Times New Roman"/>
          <w:color w:val="000000"/>
          <w:lang w:val="en-GB"/>
        </w:rPr>
      </w:pPr>
    </w:p>
    <w:p w14:paraId="65D4EC09" w14:textId="77777777" w:rsidR="00B7442E" w:rsidRPr="00556BCF" w:rsidRDefault="00B7442E" w:rsidP="00FF35FF">
      <w:pPr>
        <w:widowControl/>
        <w:numPr>
          <w:ilvl w:val="0"/>
          <w:numId w:val="6"/>
        </w:numPr>
        <w:pBdr>
          <w:top w:val="nil"/>
          <w:left w:val="nil"/>
          <w:bottom w:val="nil"/>
          <w:right w:val="nil"/>
          <w:between w:val="nil"/>
        </w:pBdr>
        <w:ind w:left="1440" w:hanging="720"/>
        <w:jc w:val="both"/>
        <w:rPr>
          <w:rFonts w:ascii="Times New Roman" w:hAnsi="Times New Roman"/>
          <w:color w:val="000000"/>
          <w:lang w:val="en-GB"/>
        </w:rPr>
      </w:pPr>
      <w:r w:rsidRPr="00556BCF">
        <w:rPr>
          <w:rFonts w:ascii="Times New Roman" w:hAnsi="Times New Roman"/>
          <w:color w:val="000000"/>
          <w:lang w:val="en-GB"/>
        </w:rPr>
        <w:t xml:space="preserve">Applies principles of ethics, transparency and non-discrimination. </w:t>
      </w:r>
    </w:p>
    <w:p w14:paraId="5717EB92" w14:textId="77777777" w:rsidR="009D30F6" w:rsidRPr="00556BCF" w:rsidRDefault="009D30F6" w:rsidP="00FF35FF">
      <w:pPr>
        <w:pStyle w:val="ListParagraph"/>
        <w:rPr>
          <w:rFonts w:ascii="Times New Roman" w:hAnsi="Times New Roman"/>
          <w:color w:val="000000"/>
          <w:lang w:val="en-GB"/>
        </w:rPr>
      </w:pPr>
    </w:p>
    <w:p w14:paraId="34700178" w14:textId="77777777" w:rsidR="00B7442E" w:rsidRPr="00556BCF" w:rsidRDefault="00B7442E" w:rsidP="00FF35FF">
      <w:pPr>
        <w:widowControl/>
        <w:numPr>
          <w:ilvl w:val="0"/>
          <w:numId w:val="6"/>
        </w:numPr>
        <w:pBdr>
          <w:top w:val="nil"/>
          <w:left w:val="nil"/>
          <w:bottom w:val="nil"/>
          <w:right w:val="nil"/>
          <w:between w:val="nil"/>
        </w:pBdr>
        <w:ind w:left="1440" w:hanging="720"/>
        <w:jc w:val="both"/>
        <w:rPr>
          <w:rFonts w:ascii="Times New Roman" w:hAnsi="Times New Roman"/>
          <w:color w:val="000000"/>
          <w:lang w:val="en-GB"/>
        </w:rPr>
      </w:pPr>
      <w:r w:rsidRPr="00556BCF">
        <w:rPr>
          <w:rFonts w:ascii="Times New Roman" w:hAnsi="Times New Roman"/>
          <w:color w:val="000000"/>
          <w:lang w:val="en-GB"/>
        </w:rPr>
        <w:t xml:space="preserve">Displays cultural, gender, religion, race, nationality and age sensitivity and adaptability. </w:t>
      </w:r>
    </w:p>
    <w:p w14:paraId="47F51729" w14:textId="77777777" w:rsidR="00B7442E" w:rsidRPr="00556BCF" w:rsidRDefault="00B7442E" w:rsidP="00FF35FF">
      <w:pPr>
        <w:widowControl/>
        <w:numPr>
          <w:ilvl w:val="0"/>
          <w:numId w:val="6"/>
        </w:numPr>
        <w:pBdr>
          <w:top w:val="nil"/>
          <w:left w:val="nil"/>
          <w:bottom w:val="nil"/>
          <w:right w:val="nil"/>
          <w:between w:val="nil"/>
        </w:pBdr>
        <w:ind w:left="1440" w:hanging="720"/>
        <w:jc w:val="both"/>
        <w:rPr>
          <w:rFonts w:ascii="Times New Roman" w:hAnsi="Times New Roman"/>
          <w:color w:val="000000"/>
          <w:lang w:val="en-GB"/>
        </w:rPr>
      </w:pPr>
      <w:r w:rsidRPr="00556BCF">
        <w:rPr>
          <w:rFonts w:ascii="Times New Roman" w:hAnsi="Times New Roman"/>
          <w:color w:val="000000"/>
          <w:lang w:val="en-GB"/>
        </w:rPr>
        <w:t xml:space="preserve">Treats all people fairly without favouritism. </w:t>
      </w:r>
    </w:p>
    <w:p w14:paraId="2AA768DA" w14:textId="77777777" w:rsidR="009D30F6" w:rsidRPr="00556BCF" w:rsidRDefault="009D30F6" w:rsidP="00FF35FF">
      <w:pPr>
        <w:pStyle w:val="ListParagraph"/>
        <w:rPr>
          <w:rFonts w:ascii="Times New Roman" w:hAnsi="Times New Roman"/>
          <w:color w:val="000000"/>
          <w:lang w:val="en-GB"/>
        </w:rPr>
      </w:pPr>
    </w:p>
    <w:p w14:paraId="20864D13" w14:textId="77777777" w:rsidR="00B7442E" w:rsidRPr="00556BCF" w:rsidRDefault="00B7442E" w:rsidP="00FF35FF">
      <w:pPr>
        <w:widowControl/>
        <w:numPr>
          <w:ilvl w:val="0"/>
          <w:numId w:val="6"/>
        </w:numPr>
        <w:pBdr>
          <w:top w:val="nil"/>
          <w:left w:val="nil"/>
          <w:bottom w:val="nil"/>
          <w:right w:val="nil"/>
          <w:between w:val="nil"/>
        </w:pBdr>
        <w:ind w:left="1440" w:hanging="720"/>
        <w:jc w:val="both"/>
        <w:rPr>
          <w:rFonts w:ascii="Times New Roman" w:hAnsi="Times New Roman"/>
          <w:color w:val="000000"/>
          <w:lang w:val="en-GB"/>
        </w:rPr>
      </w:pPr>
      <w:r w:rsidRPr="00556BCF">
        <w:rPr>
          <w:rFonts w:ascii="Times New Roman" w:hAnsi="Times New Roman"/>
          <w:color w:val="000000"/>
          <w:lang w:val="en-GB"/>
        </w:rPr>
        <w:t xml:space="preserve">Correctly interprets messages from others and responds appropriately; asks questions to clarify and exhibits interest in having two-way communication; tailors language, tone, style and format to match audience; demonstrates openness in sharing information and keeping people informed. </w:t>
      </w:r>
    </w:p>
    <w:p w14:paraId="26023EF1" w14:textId="77777777" w:rsidR="009D30F6" w:rsidRPr="00556BCF" w:rsidRDefault="009D30F6" w:rsidP="00FF35FF">
      <w:pPr>
        <w:pStyle w:val="ListParagraph"/>
        <w:rPr>
          <w:rFonts w:ascii="Times New Roman" w:hAnsi="Times New Roman"/>
          <w:color w:val="000000"/>
          <w:lang w:val="en-GB"/>
        </w:rPr>
      </w:pPr>
    </w:p>
    <w:p w14:paraId="5B4788D3" w14:textId="24107AE4" w:rsidR="00B7442E" w:rsidRPr="00556BCF" w:rsidRDefault="00B7442E" w:rsidP="00FF35FF">
      <w:pPr>
        <w:widowControl/>
        <w:numPr>
          <w:ilvl w:val="0"/>
          <w:numId w:val="6"/>
        </w:numPr>
        <w:pBdr>
          <w:top w:val="nil"/>
          <w:left w:val="nil"/>
          <w:bottom w:val="nil"/>
          <w:right w:val="nil"/>
          <w:between w:val="nil"/>
        </w:pBdr>
        <w:ind w:left="1440" w:hanging="720"/>
        <w:jc w:val="both"/>
        <w:rPr>
          <w:rFonts w:ascii="Times New Roman" w:hAnsi="Times New Roman"/>
          <w:color w:val="000000"/>
          <w:lang w:val="en-GB"/>
        </w:rPr>
      </w:pPr>
      <w:r w:rsidRPr="00556BCF">
        <w:rPr>
          <w:rFonts w:ascii="Times New Roman" w:hAnsi="Times New Roman"/>
          <w:color w:val="000000"/>
          <w:lang w:val="en-GB"/>
        </w:rPr>
        <w:t>Strong interpersonal skills, communication skills, ability to lead a team, ability to communicate effectively with diverse stakeholders, including community members, project staff, and partners</w:t>
      </w:r>
      <w:r w:rsidR="009D30F6" w:rsidRPr="00556BCF">
        <w:rPr>
          <w:rFonts w:ascii="Times New Roman" w:hAnsi="Times New Roman"/>
          <w:color w:val="000000"/>
          <w:lang w:val="en-GB"/>
        </w:rPr>
        <w:t>.</w:t>
      </w:r>
    </w:p>
    <w:p w14:paraId="09E6EF72" w14:textId="77777777" w:rsidR="009D30F6" w:rsidRPr="00556BCF" w:rsidRDefault="009D30F6" w:rsidP="00FF35FF">
      <w:pPr>
        <w:pStyle w:val="ListParagraph"/>
        <w:rPr>
          <w:rFonts w:ascii="Times New Roman" w:hAnsi="Times New Roman"/>
          <w:color w:val="000000"/>
          <w:lang w:val="en-GB"/>
        </w:rPr>
      </w:pPr>
    </w:p>
    <w:p w14:paraId="6258E5F6" w14:textId="77777777" w:rsidR="00B7442E" w:rsidRPr="00556BCF" w:rsidRDefault="00B7442E" w:rsidP="00FF35FF">
      <w:pPr>
        <w:widowControl/>
        <w:numPr>
          <w:ilvl w:val="0"/>
          <w:numId w:val="6"/>
        </w:numPr>
        <w:pBdr>
          <w:top w:val="nil"/>
          <w:left w:val="nil"/>
          <w:bottom w:val="nil"/>
          <w:right w:val="nil"/>
          <w:between w:val="nil"/>
        </w:pBdr>
        <w:ind w:left="1440" w:hanging="720"/>
        <w:jc w:val="both"/>
        <w:rPr>
          <w:rFonts w:ascii="Times New Roman" w:hAnsi="Times New Roman"/>
          <w:color w:val="000000"/>
          <w:lang w:val="en-GB"/>
        </w:rPr>
      </w:pPr>
      <w:r w:rsidRPr="00556BCF">
        <w:rPr>
          <w:rFonts w:ascii="Times New Roman" w:hAnsi="Times New Roman"/>
          <w:color w:val="000000"/>
          <w:lang w:val="en-GB"/>
        </w:rPr>
        <w:t xml:space="preserve">Ability to work under pressure and stressful situations. </w:t>
      </w:r>
    </w:p>
    <w:p w14:paraId="491A3470" w14:textId="77777777" w:rsidR="009D30F6" w:rsidRPr="00556BCF" w:rsidRDefault="009D30F6" w:rsidP="00FF35FF">
      <w:pPr>
        <w:pStyle w:val="ListParagraph"/>
        <w:rPr>
          <w:rFonts w:ascii="Times New Roman" w:hAnsi="Times New Roman"/>
          <w:color w:val="000000"/>
          <w:lang w:val="en-GB"/>
        </w:rPr>
      </w:pPr>
    </w:p>
    <w:p w14:paraId="077AEA02" w14:textId="77777777" w:rsidR="00B7442E" w:rsidRPr="00556BCF" w:rsidRDefault="00B7442E" w:rsidP="00FF35FF">
      <w:pPr>
        <w:widowControl/>
        <w:numPr>
          <w:ilvl w:val="0"/>
          <w:numId w:val="6"/>
        </w:numPr>
        <w:pBdr>
          <w:top w:val="nil"/>
          <w:left w:val="nil"/>
          <w:bottom w:val="nil"/>
          <w:right w:val="nil"/>
          <w:between w:val="nil"/>
        </w:pBdr>
        <w:ind w:left="1440" w:hanging="720"/>
        <w:jc w:val="both"/>
        <w:rPr>
          <w:rFonts w:ascii="Times New Roman" w:hAnsi="Times New Roman"/>
          <w:color w:val="000000"/>
          <w:lang w:val="en-GB"/>
        </w:rPr>
      </w:pPr>
      <w:r w:rsidRPr="00556BCF">
        <w:rPr>
          <w:rFonts w:ascii="Times New Roman" w:hAnsi="Times New Roman"/>
          <w:color w:val="000000"/>
          <w:lang w:val="en-GB"/>
        </w:rPr>
        <w:t xml:space="preserve">Demonstrated diplomatic skills. </w:t>
      </w:r>
    </w:p>
    <w:p w14:paraId="2D0C3EF6" w14:textId="77777777" w:rsidR="00FA3573" w:rsidRPr="00556BCF" w:rsidRDefault="00FA3573" w:rsidP="00FF35FF">
      <w:pPr>
        <w:widowControl/>
        <w:pBdr>
          <w:top w:val="nil"/>
          <w:left w:val="nil"/>
          <w:bottom w:val="nil"/>
          <w:right w:val="nil"/>
          <w:between w:val="nil"/>
        </w:pBdr>
        <w:ind w:left="1440"/>
        <w:jc w:val="both"/>
        <w:rPr>
          <w:rFonts w:ascii="Times New Roman" w:hAnsi="Times New Roman"/>
          <w:color w:val="000000"/>
          <w:lang w:val="en-GB"/>
        </w:rPr>
      </w:pPr>
    </w:p>
    <w:p w14:paraId="117007D3" w14:textId="77777777" w:rsidR="00B7442E" w:rsidRPr="00556BCF" w:rsidRDefault="00B7442E" w:rsidP="00FF35FF">
      <w:pPr>
        <w:widowControl/>
        <w:numPr>
          <w:ilvl w:val="3"/>
          <w:numId w:val="1"/>
        </w:numPr>
        <w:ind w:left="720" w:hanging="720"/>
        <w:rPr>
          <w:rFonts w:ascii="Times New Roman" w:hAnsi="Times New Roman"/>
          <w:b/>
          <w:bCs/>
          <w:iCs/>
          <w:color w:val="000000"/>
          <w:u w:val="single"/>
          <w:lang w:val="en-GB"/>
        </w:rPr>
      </w:pPr>
      <w:r w:rsidRPr="00556BCF">
        <w:rPr>
          <w:rFonts w:ascii="Times New Roman" w:hAnsi="Times New Roman"/>
          <w:b/>
          <w:bCs/>
          <w:iCs/>
          <w:color w:val="000000"/>
          <w:u w:val="single"/>
          <w:lang w:val="en-GB"/>
        </w:rPr>
        <w:t>REPORTING REQUIREMENTS AND DELIVERABLES</w:t>
      </w:r>
    </w:p>
    <w:p w14:paraId="11E8ECDE" w14:textId="77777777" w:rsidR="00B7442E" w:rsidRPr="00556BCF" w:rsidRDefault="00B7442E" w:rsidP="00FF35FF">
      <w:pPr>
        <w:widowControl/>
        <w:ind w:left="1440" w:hanging="720"/>
        <w:jc w:val="both"/>
        <w:rPr>
          <w:rFonts w:ascii="Times New Roman" w:hAnsi="Times New Roman"/>
          <w:b/>
          <w:bCs/>
          <w:iCs/>
          <w:color w:val="000000"/>
          <w:u w:val="single"/>
          <w:lang w:val="en-GB"/>
        </w:rPr>
      </w:pPr>
    </w:p>
    <w:p w14:paraId="2FD3B181" w14:textId="77777777" w:rsidR="00B7442E" w:rsidRPr="00556BCF" w:rsidRDefault="00B7442E" w:rsidP="00FF35FF">
      <w:pPr>
        <w:widowControl/>
        <w:ind w:left="144" w:hanging="144"/>
        <w:jc w:val="both"/>
        <w:rPr>
          <w:rFonts w:ascii="Times New Roman" w:hAnsi="Times New Roman"/>
          <w:color w:val="000000"/>
          <w:lang w:val="en-GB"/>
        </w:rPr>
      </w:pPr>
      <w:r w:rsidRPr="00556BCF">
        <w:rPr>
          <w:rFonts w:ascii="Times New Roman" w:hAnsi="Times New Roman"/>
          <w:color w:val="000000"/>
          <w:lang w:val="en-GB"/>
        </w:rPr>
        <w:t>4.01</w:t>
      </w:r>
      <w:r w:rsidRPr="00556BCF">
        <w:rPr>
          <w:rFonts w:ascii="Times New Roman" w:hAnsi="Times New Roman"/>
          <w:lang w:val="en-GB"/>
        </w:rPr>
        <w:tab/>
      </w:r>
      <w:r w:rsidRPr="00556BCF">
        <w:rPr>
          <w:rFonts w:ascii="Times New Roman" w:hAnsi="Times New Roman"/>
          <w:color w:val="000000"/>
          <w:lang w:val="en-GB"/>
        </w:rPr>
        <w:t>The Consultant will be required to prepare:</w:t>
      </w:r>
    </w:p>
    <w:p w14:paraId="674D65D2" w14:textId="77777777" w:rsidR="00B7442E" w:rsidRPr="00556BCF" w:rsidRDefault="00B7442E" w:rsidP="00FF35FF">
      <w:pPr>
        <w:widowControl/>
        <w:ind w:left="1440" w:hanging="720"/>
        <w:jc w:val="both"/>
        <w:rPr>
          <w:rFonts w:ascii="Times New Roman" w:hAnsi="Times New Roman"/>
          <w:bCs/>
          <w:iCs/>
          <w:color w:val="000000"/>
          <w:lang w:val="en-GB"/>
        </w:rPr>
      </w:pPr>
    </w:p>
    <w:p w14:paraId="1F481FD4" w14:textId="20DAD330" w:rsidR="00B7442E" w:rsidRPr="00556BCF" w:rsidRDefault="00B7442E" w:rsidP="00FF35FF">
      <w:pPr>
        <w:widowControl/>
        <w:numPr>
          <w:ilvl w:val="0"/>
          <w:numId w:val="7"/>
        </w:numPr>
        <w:ind w:left="1440" w:hanging="720"/>
        <w:jc w:val="both"/>
        <w:rPr>
          <w:rFonts w:ascii="Times New Roman" w:hAnsi="Times New Roman"/>
          <w:lang w:val="en-GB"/>
        </w:rPr>
      </w:pPr>
      <w:r w:rsidRPr="00556BCF">
        <w:rPr>
          <w:rFonts w:ascii="Times New Roman" w:hAnsi="Times New Roman"/>
          <w:lang w:val="en-GB"/>
        </w:rPr>
        <w:t>An Inception Report to include the Work Plan and Stakeholder Mapping</w:t>
      </w:r>
      <w:r w:rsidR="009D30F6" w:rsidRPr="00556BCF">
        <w:rPr>
          <w:rFonts w:ascii="Times New Roman" w:hAnsi="Times New Roman"/>
          <w:lang w:val="en-GB"/>
        </w:rPr>
        <w:t>.</w:t>
      </w:r>
    </w:p>
    <w:p w14:paraId="309E0AB8" w14:textId="77777777" w:rsidR="009D30F6" w:rsidRPr="00556BCF" w:rsidRDefault="009D30F6" w:rsidP="00FF35FF">
      <w:pPr>
        <w:widowControl/>
        <w:ind w:left="1440"/>
        <w:jc w:val="both"/>
        <w:rPr>
          <w:rFonts w:ascii="Times New Roman" w:hAnsi="Times New Roman"/>
          <w:lang w:val="en-GB"/>
        </w:rPr>
      </w:pPr>
    </w:p>
    <w:p w14:paraId="2CF9C921" w14:textId="21AD45E6" w:rsidR="00B7442E" w:rsidRPr="00556BCF" w:rsidRDefault="00B7442E" w:rsidP="00FF35FF">
      <w:pPr>
        <w:widowControl/>
        <w:numPr>
          <w:ilvl w:val="0"/>
          <w:numId w:val="7"/>
        </w:numPr>
        <w:ind w:left="1440" w:hanging="720"/>
        <w:jc w:val="both"/>
        <w:rPr>
          <w:rFonts w:ascii="Times New Roman" w:hAnsi="Times New Roman"/>
          <w:lang w:val="en-GB"/>
        </w:rPr>
      </w:pPr>
      <w:r w:rsidRPr="00556BCF">
        <w:rPr>
          <w:rFonts w:ascii="Times New Roman" w:hAnsi="Times New Roman"/>
          <w:iCs/>
          <w:color w:val="000000"/>
          <w:lang w:val="en-GB"/>
        </w:rPr>
        <w:t>A</w:t>
      </w:r>
      <w:r w:rsidRPr="00556BCF">
        <w:rPr>
          <w:rFonts w:ascii="Times New Roman" w:hAnsi="Times New Roman"/>
          <w:b/>
          <w:bCs/>
          <w:iCs/>
          <w:color w:val="000000"/>
          <w:lang w:val="en-GB"/>
        </w:rPr>
        <w:t xml:space="preserve"> </w:t>
      </w:r>
      <w:r w:rsidRPr="00556BCF">
        <w:rPr>
          <w:rFonts w:ascii="Times New Roman" w:hAnsi="Times New Roman"/>
          <w:lang w:val="en-GB"/>
        </w:rPr>
        <w:t>social and gender analysis report on participating communities.  The report will analyse differential needs and priorities of women, youth and men and how these can be used to inform project activities.  This report should include recommendations for gender mainstreaming and mitigation</w:t>
      </w:r>
      <w:r w:rsidR="00556BCF" w:rsidRPr="00556BCF">
        <w:rPr>
          <w:rFonts w:ascii="Times New Roman" w:hAnsi="Times New Roman"/>
          <w:lang w:val="en-GB"/>
        </w:rPr>
        <w:t>.</w:t>
      </w:r>
    </w:p>
    <w:p w14:paraId="71355F3A" w14:textId="77777777" w:rsidR="00556BCF" w:rsidRPr="00556BCF" w:rsidRDefault="00556BCF" w:rsidP="00FF35FF">
      <w:pPr>
        <w:pStyle w:val="ListParagraph"/>
        <w:rPr>
          <w:rFonts w:ascii="Times New Roman" w:hAnsi="Times New Roman"/>
          <w:lang w:val="en-GB"/>
        </w:rPr>
      </w:pPr>
    </w:p>
    <w:p w14:paraId="05A5CAE9" w14:textId="72B0B917" w:rsidR="00B7442E" w:rsidRPr="00556BCF" w:rsidRDefault="00B7442E" w:rsidP="00FF35FF">
      <w:pPr>
        <w:widowControl/>
        <w:numPr>
          <w:ilvl w:val="0"/>
          <w:numId w:val="7"/>
        </w:numPr>
        <w:ind w:left="1440" w:hanging="720"/>
        <w:jc w:val="both"/>
        <w:rPr>
          <w:rFonts w:ascii="Times New Roman" w:hAnsi="Times New Roman"/>
          <w:lang w:val="en-GB"/>
        </w:rPr>
      </w:pPr>
      <w:r w:rsidRPr="00556BCF">
        <w:rPr>
          <w:rFonts w:ascii="Times New Roman" w:hAnsi="Times New Roman"/>
          <w:iCs/>
          <w:color w:val="000000"/>
          <w:lang w:val="en-GB"/>
        </w:rPr>
        <w:t>Report on stakeholder analysis, including stakeholder engagement plans</w:t>
      </w:r>
      <w:r w:rsidR="00556BCF" w:rsidRPr="00556BCF">
        <w:rPr>
          <w:rFonts w:ascii="Times New Roman" w:hAnsi="Times New Roman"/>
          <w:iCs/>
          <w:color w:val="000000"/>
          <w:lang w:val="en-GB"/>
        </w:rPr>
        <w:t>.</w:t>
      </w:r>
    </w:p>
    <w:p w14:paraId="1457424C" w14:textId="77777777" w:rsidR="00556BCF" w:rsidRPr="00556BCF" w:rsidRDefault="00556BCF" w:rsidP="00FF35FF">
      <w:pPr>
        <w:pStyle w:val="ListParagraph"/>
        <w:rPr>
          <w:rFonts w:ascii="Times New Roman" w:hAnsi="Times New Roman"/>
          <w:lang w:val="en-GB"/>
        </w:rPr>
      </w:pPr>
    </w:p>
    <w:p w14:paraId="446610E7" w14:textId="1EF279DE" w:rsidR="00B7442E" w:rsidRPr="00556BCF" w:rsidRDefault="00B7442E" w:rsidP="00FF35FF">
      <w:pPr>
        <w:widowControl/>
        <w:numPr>
          <w:ilvl w:val="0"/>
          <w:numId w:val="7"/>
        </w:numPr>
        <w:ind w:left="1440" w:hanging="720"/>
        <w:jc w:val="both"/>
        <w:rPr>
          <w:rFonts w:ascii="Times New Roman" w:hAnsi="Times New Roman"/>
          <w:lang w:val="en-GB"/>
        </w:rPr>
      </w:pPr>
      <w:r w:rsidRPr="00556BCF">
        <w:rPr>
          <w:rFonts w:ascii="Times New Roman" w:hAnsi="Times New Roman"/>
          <w:iCs/>
          <w:color w:val="000000"/>
          <w:lang w:val="en-GB"/>
        </w:rPr>
        <w:t>A framework for tracking social and gender impacts, including indicators and targets</w:t>
      </w:r>
      <w:r w:rsidR="00556BCF" w:rsidRPr="00556BCF">
        <w:rPr>
          <w:rFonts w:ascii="Times New Roman" w:hAnsi="Times New Roman"/>
          <w:iCs/>
          <w:color w:val="000000"/>
          <w:lang w:val="en-GB"/>
        </w:rPr>
        <w:t>.</w:t>
      </w:r>
    </w:p>
    <w:p w14:paraId="75960CFD" w14:textId="77777777" w:rsidR="00556BCF" w:rsidRPr="00556BCF" w:rsidRDefault="00556BCF" w:rsidP="00FF35FF">
      <w:pPr>
        <w:pStyle w:val="ListParagraph"/>
        <w:rPr>
          <w:rFonts w:ascii="Times New Roman" w:hAnsi="Times New Roman"/>
          <w:lang w:val="en-GB"/>
        </w:rPr>
      </w:pPr>
    </w:p>
    <w:p w14:paraId="1AA359F8" w14:textId="77777777" w:rsidR="00B7442E" w:rsidRPr="00556BCF" w:rsidRDefault="00B7442E" w:rsidP="00FF35FF">
      <w:pPr>
        <w:widowControl/>
        <w:numPr>
          <w:ilvl w:val="0"/>
          <w:numId w:val="7"/>
        </w:numPr>
        <w:ind w:left="1440" w:hanging="720"/>
        <w:jc w:val="both"/>
        <w:rPr>
          <w:rFonts w:ascii="Times New Roman" w:hAnsi="Times New Roman"/>
          <w:lang w:val="en-GB"/>
        </w:rPr>
      </w:pPr>
      <w:r w:rsidRPr="00556BCF">
        <w:rPr>
          <w:rFonts w:ascii="Times New Roman" w:hAnsi="Times New Roman"/>
          <w:lang w:val="en-GB"/>
        </w:rPr>
        <w:t>A plan of action that identifies opportunities and entry points for mainstreaming gender and improving social inclusion into the project and relevant gender responsive targets and indicators for monitoring results.</w:t>
      </w:r>
    </w:p>
    <w:p w14:paraId="3D5E6E29" w14:textId="77777777" w:rsidR="00556BCF" w:rsidRPr="00556BCF" w:rsidRDefault="00556BCF" w:rsidP="00FF35FF">
      <w:pPr>
        <w:pStyle w:val="ListParagraph"/>
        <w:rPr>
          <w:rFonts w:ascii="Times New Roman" w:hAnsi="Times New Roman"/>
          <w:lang w:val="en-GB"/>
        </w:rPr>
      </w:pPr>
    </w:p>
    <w:p w14:paraId="07BF2FBA" w14:textId="77777777" w:rsidR="00B7442E" w:rsidRDefault="00B7442E" w:rsidP="00FF35FF">
      <w:pPr>
        <w:widowControl/>
        <w:numPr>
          <w:ilvl w:val="0"/>
          <w:numId w:val="7"/>
        </w:numPr>
        <w:ind w:left="1440" w:hanging="720"/>
        <w:jc w:val="both"/>
        <w:rPr>
          <w:rFonts w:ascii="Times New Roman" w:hAnsi="Times New Roman"/>
          <w:lang w:val="en-GB"/>
        </w:rPr>
      </w:pPr>
      <w:r w:rsidRPr="00556BCF">
        <w:rPr>
          <w:rFonts w:ascii="Times New Roman" w:hAnsi="Times New Roman"/>
          <w:lang w:val="en-GB"/>
        </w:rPr>
        <w:t>A comprehensive report detailing:</w:t>
      </w:r>
    </w:p>
    <w:p w14:paraId="4AE8AB6E" w14:textId="77777777" w:rsidR="00AD6143" w:rsidRDefault="00AD6143" w:rsidP="00AD6143">
      <w:pPr>
        <w:pStyle w:val="ListParagraph"/>
        <w:rPr>
          <w:rFonts w:ascii="Times New Roman" w:hAnsi="Times New Roman"/>
          <w:lang w:val="en-GB"/>
        </w:rPr>
      </w:pPr>
    </w:p>
    <w:p w14:paraId="4C96A1A0" w14:textId="77777777" w:rsidR="00B7442E" w:rsidRDefault="00B7442E" w:rsidP="00AD6143">
      <w:pPr>
        <w:widowControl/>
        <w:numPr>
          <w:ilvl w:val="1"/>
          <w:numId w:val="3"/>
        </w:numPr>
        <w:ind w:hanging="479"/>
        <w:contextualSpacing/>
        <w:jc w:val="both"/>
        <w:rPr>
          <w:rFonts w:ascii="Times New Roman" w:hAnsi="Times New Roman"/>
          <w:lang w:val="en-GB"/>
        </w:rPr>
      </w:pPr>
      <w:r w:rsidRPr="00556BCF">
        <w:rPr>
          <w:rFonts w:ascii="Times New Roman" w:hAnsi="Times New Roman"/>
          <w:lang w:val="en-GB"/>
        </w:rPr>
        <w:t>Community consultation conducted and public relations activities undertaken;</w:t>
      </w:r>
    </w:p>
    <w:p w14:paraId="035F7F3F" w14:textId="77777777" w:rsidR="00AD6143" w:rsidRPr="00556BCF" w:rsidRDefault="00AD6143" w:rsidP="00AD6143">
      <w:pPr>
        <w:widowControl/>
        <w:ind w:left="1919"/>
        <w:contextualSpacing/>
        <w:jc w:val="both"/>
        <w:rPr>
          <w:rFonts w:ascii="Times New Roman" w:hAnsi="Times New Roman"/>
          <w:lang w:val="en-GB"/>
        </w:rPr>
      </w:pPr>
    </w:p>
    <w:p w14:paraId="49C353A9" w14:textId="77777777" w:rsidR="00B7442E" w:rsidRDefault="00B7442E" w:rsidP="00AD6143">
      <w:pPr>
        <w:widowControl/>
        <w:numPr>
          <w:ilvl w:val="1"/>
          <w:numId w:val="3"/>
        </w:numPr>
        <w:ind w:hanging="479"/>
        <w:contextualSpacing/>
        <w:jc w:val="both"/>
        <w:rPr>
          <w:rFonts w:ascii="Times New Roman" w:hAnsi="Times New Roman"/>
          <w:lang w:val="en-GB"/>
        </w:rPr>
      </w:pPr>
      <w:r w:rsidRPr="00556BCF">
        <w:rPr>
          <w:rFonts w:ascii="Times New Roman" w:hAnsi="Times New Roman"/>
          <w:lang w:val="en-GB"/>
        </w:rPr>
        <w:t>Contributions made to the dissemination of project information to the community;</w:t>
      </w:r>
    </w:p>
    <w:p w14:paraId="15030E2B" w14:textId="77777777" w:rsidR="00AD6143" w:rsidRDefault="00AD6143" w:rsidP="00AD6143">
      <w:pPr>
        <w:pStyle w:val="ListParagraph"/>
        <w:rPr>
          <w:rFonts w:ascii="Times New Roman" w:hAnsi="Times New Roman"/>
          <w:lang w:val="en-GB"/>
        </w:rPr>
      </w:pPr>
    </w:p>
    <w:p w14:paraId="656D60BF" w14:textId="77777777" w:rsidR="00B7442E" w:rsidRDefault="00B7442E" w:rsidP="00AD6143">
      <w:pPr>
        <w:widowControl/>
        <w:numPr>
          <w:ilvl w:val="1"/>
          <w:numId w:val="3"/>
        </w:numPr>
        <w:ind w:hanging="479"/>
        <w:contextualSpacing/>
        <w:jc w:val="both"/>
        <w:rPr>
          <w:rFonts w:ascii="Times New Roman" w:hAnsi="Times New Roman"/>
          <w:lang w:val="en-GB"/>
        </w:rPr>
      </w:pPr>
      <w:r w:rsidRPr="00556BCF">
        <w:rPr>
          <w:rFonts w:ascii="Times New Roman" w:hAnsi="Times New Roman"/>
          <w:lang w:val="en-GB"/>
        </w:rPr>
        <w:t>Contributions to the work of specialists engaged to support project implementation;</w:t>
      </w:r>
    </w:p>
    <w:p w14:paraId="76DC9652" w14:textId="77777777" w:rsidR="00AD6143" w:rsidRDefault="00AD6143" w:rsidP="00AD6143">
      <w:pPr>
        <w:pStyle w:val="ListParagraph"/>
        <w:rPr>
          <w:rFonts w:ascii="Times New Roman" w:hAnsi="Times New Roman"/>
          <w:lang w:val="en-GB"/>
        </w:rPr>
      </w:pPr>
    </w:p>
    <w:p w14:paraId="30255DDF" w14:textId="4BE61D7D" w:rsidR="00B7442E" w:rsidRDefault="00B7442E" w:rsidP="00AD6143">
      <w:pPr>
        <w:widowControl/>
        <w:numPr>
          <w:ilvl w:val="1"/>
          <w:numId w:val="3"/>
        </w:numPr>
        <w:ind w:hanging="479"/>
        <w:contextualSpacing/>
        <w:jc w:val="both"/>
        <w:rPr>
          <w:rFonts w:ascii="Times New Roman" w:hAnsi="Times New Roman"/>
          <w:lang w:val="en-GB"/>
        </w:rPr>
      </w:pPr>
      <w:r w:rsidRPr="00556BCF">
        <w:rPr>
          <w:rFonts w:ascii="Times New Roman" w:hAnsi="Times New Roman"/>
          <w:lang w:val="en-GB"/>
        </w:rPr>
        <w:t>Records of meeting, workshops, or focus groups discussions conducted with community members, women’s groups, youth groups, etc.</w:t>
      </w:r>
      <w:r w:rsidR="00AD6143">
        <w:rPr>
          <w:rFonts w:ascii="Times New Roman" w:hAnsi="Times New Roman"/>
          <w:lang w:val="en-GB"/>
        </w:rPr>
        <w:t>,</w:t>
      </w:r>
      <w:r w:rsidRPr="00556BCF">
        <w:rPr>
          <w:rFonts w:ascii="Times New Roman" w:hAnsi="Times New Roman"/>
          <w:lang w:val="en-GB"/>
        </w:rPr>
        <w:t xml:space="preserve"> and</w:t>
      </w:r>
    </w:p>
    <w:p w14:paraId="5CF77D37" w14:textId="77777777" w:rsidR="00AD6143" w:rsidRDefault="00AD6143" w:rsidP="00AD6143">
      <w:pPr>
        <w:pStyle w:val="ListParagraph"/>
        <w:rPr>
          <w:rFonts w:ascii="Times New Roman" w:hAnsi="Times New Roman"/>
          <w:lang w:val="en-GB"/>
        </w:rPr>
      </w:pPr>
    </w:p>
    <w:p w14:paraId="248F0FBA" w14:textId="77777777" w:rsidR="00B7442E" w:rsidRPr="00556BCF" w:rsidRDefault="00B7442E" w:rsidP="00AD6143">
      <w:pPr>
        <w:widowControl/>
        <w:numPr>
          <w:ilvl w:val="1"/>
          <w:numId w:val="3"/>
        </w:numPr>
        <w:ind w:hanging="479"/>
        <w:contextualSpacing/>
        <w:jc w:val="both"/>
        <w:rPr>
          <w:rFonts w:ascii="Times New Roman" w:hAnsi="Times New Roman"/>
          <w:lang w:val="en-GB"/>
        </w:rPr>
      </w:pPr>
      <w:r w:rsidRPr="00556BCF">
        <w:rPr>
          <w:rFonts w:ascii="Times New Roman" w:hAnsi="Times New Roman"/>
          <w:lang w:val="en-GB"/>
        </w:rPr>
        <w:t>Issues, concerns and suggestions raised by community members and proposed actions/solutions to address them.</w:t>
      </w:r>
    </w:p>
    <w:p w14:paraId="1F5B12A3" w14:textId="77777777" w:rsidR="00B7442E" w:rsidRPr="00556BCF" w:rsidRDefault="00B7442E" w:rsidP="00FF35FF">
      <w:pPr>
        <w:widowControl/>
        <w:ind w:left="720"/>
        <w:jc w:val="both"/>
        <w:rPr>
          <w:rFonts w:ascii="Times New Roman" w:hAnsi="Times New Roman"/>
          <w:lang w:val="en-GB"/>
        </w:rPr>
      </w:pPr>
    </w:p>
    <w:p w14:paraId="03E6B64F" w14:textId="77777777" w:rsidR="00B7442E" w:rsidRPr="00556BCF" w:rsidRDefault="00B7442E" w:rsidP="00FF35FF">
      <w:pPr>
        <w:widowControl/>
        <w:numPr>
          <w:ilvl w:val="3"/>
          <w:numId w:val="1"/>
        </w:numPr>
        <w:pBdr>
          <w:top w:val="nil"/>
          <w:left w:val="nil"/>
          <w:bottom w:val="nil"/>
          <w:right w:val="nil"/>
          <w:between w:val="nil"/>
        </w:pBdr>
        <w:ind w:left="720" w:hanging="720"/>
        <w:rPr>
          <w:rFonts w:ascii="Times New Roman" w:hAnsi="Times New Roman"/>
          <w:b/>
          <w:bCs/>
          <w:color w:val="000000"/>
          <w:u w:val="single"/>
          <w:lang w:val="en-GB"/>
        </w:rPr>
      </w:pPr>
      <w:r w:rsidRPr="00556BCF">
        <w:rPr>
          <w:rFonts w:ascii="Times New Roman" w:hAnsi="Times New Roman"/>
          <w:b/>
          <w:bCs/>
          <w:color w:val="000000"/>
          <w:u w:val="single"/>
          <w:lang w:val="en-GB"/>
        </w:rPr>
        <w:t>DURATION</w:t>
      </w:r>
    </w:p>
    <w:p w14:paraId="44ECA5ED" w14:textId="77777777" w:rsidR="00B7442E" w:rsidRPr="00556BCF" w:rsidRDefault="00B7442E" w:rsidP="00FF35FF">
      <w:pPr>
        <w:widowControl/>
        <w:pBdr>
          <w:top w:val="nil"/>
          <w:left w:val="nil"/>
          <w:bottom w:val="nil"/>
          <w:right w:val="nil"/>
          <w:between w:val="nil"/>
        </w:pBdr>
        <w:rPr>
          <w:rFonts w:ascii="Times New Roman" w:hAnsi="Times New Roman"/>
          <w:b/>
          <w:bCs/>
          <w:color w:val="000000"/>
          <w:u w:val="single"/>
          <w:lang w:val="en-GB"/>
        </w:rPr>
      </w:pPr>
    </w:p>
    <w:p w14:paraId="45A65BE6" w14:textId="72EF2C7D" w:rsidR="00B7442E" w:rsidRPr="00556BCF" w:rsidRDefault="00B7442E" w:rsidP="00FF35FF">
      <w:pPr>
        <w:widowControl/>
        <w:numPr>
          <w:ilvl w:val="1"/>
          <w:numId w:val="5"/>
        </w:numPr>
        <w:pBdr>
          <w:top w:val="nil"/>
          <w:left w:val="nil"/>
          <w:bottom w:val="nil"/>
          <w:right w:val="nil"/>
          <w:between w:val="nil"/>
        </w:pBdr>
        <w:ind w:left="0" w:firstLine="0"/>
        <w:jc w:val="both"/>
        <w:rPr>
          <w:rFonts w:ascii="Times New Roman" w:hAnsi="Times New Roman"/>
          <w:color w:val="000000"/>
          <w:lang w:val="en-GB"/>
        </w:rPr>
      </w:pPr>
      <w:r w:rsidRPr="00556BCF">
        <w:rPr>
          <w:rFonts w:ascii="Times New Roman" w:hAnsi="Times New Roman"/>
          <w:color w:val="000000"/>
          <w:lang w:val="en-GB"/>
        </w:rPr>
        <w:t xml:space="preserve">The duration of this assignment is 100 professional/business days and is expected to begin in January. The Consultant is expected to work remotely with periodical travel (at least 6 times) to the Beneficiary Member States </w:t>
      </w:r>
      <w:r w:rsidRPr="00556BCF">
        <w:rPr>
          <w:rFonts w:ascii="Times New Roman" w:hAnsi="Times New Roman"/>
          <w:lang w:val="en-GB"/>
        </w:rPr>
        <w:t>(Antigua and Barbuda, Commonwealth of Dominica, Grenada, Saint Kitts and Nevis, Saint Lucia, Saint Vincent and the Grenadines)</w:t>
      </w:r>
      <w:r w:rsidRPr="00556BCF">
        <w:rPr>
          <w:rFonts w:ascii="Times New Roman" w:hAnsi="Times New Roman"/>
          <w:color w:val="000000"/>
          <w:lang w:val="en-GB"/>
        </w:rPr>
        <w:t xml:space="preserve"> expected. Travel costs will be covered under the contract.</w:t>
      </w:r>
    </w:p>
    <w:sectPr w:rsidR="00B7442E" w:rsidRPr="00556BCF" w:rsidSect="003C4F8A">
      <w:headerReference w:type="defaul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DD163" w14:textId="77777777" w:rsidR="001E4983" w:rsidRDefault="001E4983" w:rsidP="003C4F8A">
      <w:r>
        <w:separator/>
      </w:r>
    </w:p>
  </w:endnote>
  <w:endnote w:type="continuationSeparator" w:id="0">
    <w:p w14:paraId="5BE2E750" w14:textId="77777777" w:rsidR="001E4983" w:rsidRDefault="001E4983" w:rsidP="003C4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1C189" w14:textId="77777777" w:rsidR="001E4983" w:rsidRDefault="001E4983" w:rsidP="003C4F8A">
      <w:r>
        <w:separator/>
      </w:r>
    </w:p>
  </w:footnote>
  <w:footnote w:type="continuationSeparator" w:id="0">
    <w:p w14:paraId="1456E4A2" w14:textId="77777777" w:rsidR="001E4983" w:rsidRDefault="001E4983" w:rsidP="003C4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513216"/>
      <w:docPartObj>
        <w:docPartGallery w:val="Page Numbers (Top of Page)"/>
        <w:docPartUnique/>
      </w:docPartObj>
    </w:sdtPr>
    <w:sdtEndPr>
      <w:rPr>
        <w:rFonts w:ascii="Times New Roman" w:hAnsi="Times New Roman"/>
        <w:noProof/>
      </w:rPr>
    </w:sdtEndPr>
    <w:sdtContent>
      <w:p w14:paraId="4DFFA4A8" w14:textId="55F776B4" w:rsidR="003C4F8A" w:rsidRPr="003C4F8A" w:rsidRDefault="003C4F8A">
        <w:pPr>
          <w:pStyle w:val="Header"/>
          <w:jc w:val="center"/>
          <w:rPr>
            <w:rFonts w:ascii="Times New Roman" w:hAnsi="Times New Roman"/>
          </w:rPr>
        </w:pPr>
        <w:r w:rsidRPr="003C4F8A">
          <w:rPr>
            <w:rFonts w:ascii="Times New Roman" w:hAnsi="Times New Roman"/>
          </w:rPr>
          <w:fldChar w:fldCharType="begin"/>
        </w:r>
        <w:r w:rsidRPr="003C4F8A">
          <w:rPr>
            <w:rFonts w:ascii="Times New Roman" w:hAnsi="Times New Roman"/>
          </w:rPr>
          <w:instrText xml:space="preserve"> PAGE   \* MERGEFORMAT </w:instrText>
        </w:r>
        <w:r w:rsidRPr="003C4F8A">
          <w:rPr>
            <w:rFonts w:ascii="Times New Roman" w:hAnsi="Times New Roman"/>
          </w:rPr>
          <w:fldChar w:fldCharType="separate"/>
        </w:r>
        <w:r w:rsidRPr="003C4F8A">
          <w:rPr>
            <w:rFonts w:ascii="Times New Roman" w:hAnsi="Times New Roman"/>
            <w:noProof/>
          </w:rPr>
          <w:t>2</w:t>
        </w:r>
        <w:r w:rsidRPr="003C4F8A">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F685D"/>
    <w:multiLevelType w:val="multilevel"/>
    <w:tmpl w:val="E5188FBE"/>
    <w:lvl w:ilvl="0">
      <w:start w:val="1"/>
      <w:numFmt w:val="lowerLetter"/>
      <w:lvlText w:val="(%1)"/>
      <w:lvlJc w:val="left"/>
      <w:pPr>
        <w:tabs>
          <w:tab w:val="num" w:pos="720"/>
        </w:tabs>
        <w:ind w:left="720" w:hanging="360"/>
      </w:pPr>
      <w:rPr>
        <w:rFonts w:hint="default"/>
      </w:rPr>
    </w:lvl>
    <w:lvl w:ilvl="1">
      <w:numFmt w:val="bullet"/>
      <w:lvlText w:val="-"/>
      <w:lvlJc w:val="left"/>
      <w:pPr>
        <w:ind w:left="1919" w:hanging="360"/>
      </w:pPr>
      <w:rPr>
        <w:rFonts w:ascii="Times New Roman" w:eastAsia="Calibr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6C465D"/>
    <w:multiLevelType w:val="hybridMultilevel"/>
    <w:tmpl w:val="1F2EAD1C"/>
    <w:lvl w:ilvl="0" w:tplc="20000001">
      <w:start w:val="1"/>
      <w:numFmt w:val="bullet"/>
      <w:lvlText w:val=""/>
      <w:lvlJc w:val="left"/>
      <w:pPr>
        <w:ind w:left="2430" w:hanging="360"/>
      </w:pPr>
      <w:rPr>
        <w:rFonts w:ascii="Symbol" w:hAnsi="Symbol" w:hint="default"/>
      </w:rPr>
    </w:lvl>
    <w:lvl w:ilvl="1" w:tplc="20000003" w:tentative="1">
      <w:start w:val="1"/>
      <w:numFmt w:val="bullet"/>
      <w:lvlText w:val="o"/>
      <w:lvlJc w:val="left"/>
      <w:pPr>
        <w:ind w:left="3150" w:hanging="360"/>
      </w:pPr>
      <w:rPr>
        <w:rFonts w:ascii="Courier New" w:hAnsi="Courier New" w:cs="Courier New" w:hint="default"/>
      </w:rPr>
    </w:lvl>
    <w:lvl w:ilvl="2" w:tplc="20000005" w:tentative="1">
      <w:start w:val="1"/>
      <w:numFmt w:val="bullet"/>
      <w:lvlText w:val=""/>
      <w:lvlJc w:val="left"/>
      <w:pPr>
        <w:ind w:left="3870" w:hanging="360"/>
      </w:pPr>
      <w:rPr>
        <w:rFonts w:ascii="Wingdings" w:hAnsi="Wingdings" w:hint="default"/>
      </w:rPr>
    </w:lvl>
    <w:lvl w:ilvl="3" w:tplc="20000001" w:tentative="1">
      <w:start w:val="1"/>
      <w:numFmt w:val="bullet"/>
      <w:lvlText w:val=""/>
      <w:lvlJc w:val="left"/>
      <w:pPr>
        <w:ind w:left="4590" w:hanging="360"/>
      </w:pPr>
      <w:rPr>
        <w:rFonts w:ascii="Symbol" w:hAnsi="Symbol" w:hint="default"/>
      </w:rPr>
    </w:lvl>
    <w:lvl w:ilvl="4" w:tplc="20000003" w:tentative="1">
      <w:start w:val="1"/>
      <w:numFmt w:val="bullet"/>
      <w:lvlText w:val="o"/>
      <w:lvlJc w:val="left"/>
      <w:pPr>
        <w:ind w:left="5310" w:hanging="360"/>
      </w:pPr>
      <w:rPr>
        <w:rFonts w:ascii="Courier New" w:hAnsi="Courier New" w:cs="Courier New" w:hint="default"/>
      </w:rPr>
    </w:lvl>
    <w:lvl w:ilvl="5" w:tplc="20000005" w:tentative="1">
      <w:start w:val="1"/>
      <w:numFmt w:val="bullet"/>
      <w:lvlText w:val=""/>
      <w:lvlJc w:val="left"/>
      <w:pPr>
        <w:ind w:left="6030" w:hanging="360"/>
      </w:pPr>
      <w:rPr>
        <w:rFonts w:ascii="Wingdings" w:hAnsi="Wingdings" w:hint="default"/>
      </w:rPr>
    </w:lvl>
    <w:lvl w:ilvl="6" w:tplc="20000001" w:tentative="1">
      <w:start w:val="1"/>
      <w:numFmt w:val="bullet"/>
      <w:lvlText w:val=""/>
      <w:lvlJc w:val="left"/>
      <w:pPr>
        <w:ind w:left="6750" w:hanging="360"/>
      </w:pPr>
      <w:rPr>
        <w:rFonts w:ascii="Symbol" w:hAnsi="Symbol" w:hint="default"/>
      </w:rPr>
    </w:lvl>
    <w:lvl w:ilvl="7" w:tplc="20000003" w:tentative="1">
      <w:start w:val="1"/>
      <w:numFmt w:val="bullet"/>
      <w:lvlText w:val="o"/>
      <w:lvlJc w:val="left"/>
      <w:pPr>
        <w:ind w:left="7470" w:hanging="360"/>
      </w:pPr>
      <w:rPr>
        <w:rFonts w:ascii="Courier New" w:hAnsi="Courier New" w:cs="Courier New" w:hint="default"/>
      </w:rPr>
    </w:lvl>
    <w:lvl w:ilvl="8" w:tplc="20000005" w:tentative="1">
      <w:start w:val="1"/>
      <w:numFmt w:val="bullet"/>
      <w:lvlText w:val=""/>
      <w:lvlJc w:val="left"/>
      <w:pPr>
        <w:ind w:left="8190" w:hanging="360"/>
      </w:pPr>
      <w:rPr>
        <w:rFonts w:ascii="Wingdings" w:hAnsi="Wingdings" w:hint="default"/>
      </w:rPr>
    </w:lvl>
  </w:abstractNum>
  <w:abstractNum w:abstractNumId="2" w15:restartNumberingAfterBreak="0">
    <w:nsid w:val="2A3D315D"/>
    <w:multiLevelType w:val="multilevel"/>
    <w:tmpl w:val="72BC18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31E60A7E"/>
    <w:multiLevelType w:val="hybridMultilevel"/>
    <w:tmpl w:val="590CB120"/>
    <w:lvl w:ilvl="0" w:tplc="20000001">
      <w:start w:val="1"/>
      <w:numFmt w:val="bullet"/>
      <w:lvlText w:val=""/>
      <w:lvlJc w:val="left"/>
      <w:pPr>
        <w:ind w:left="2486" w:hanging="360"/>
      </w:pPr>
      <w:rPr>
        <w:rFonts w:ascii="Symbol" w:hAnsi="Symbol" w:hint="default"/>
      </w:rPr>
    </w:lvl>
    <w:lvl w:ilvl="1" w:tplc="20000003" w:tentative="1">
      <w:start w:val="1"/>
      <w:numFmt w:val="bullet"/>
      <w:lvlText w:val="o"/>
      <w:lvlJc w:val="left"/>
      <w:pPr>
        <w:ind w:left="3206" w:hanging="360"/>
      </w:pPr>
      <w:rPr>
        <w:rFonts w:ascii="Courier New" w:hAnsi="Courier New" w:cs="Courier New" w:hint="default"/>
      </w:rPr>
    </w:lvl>
    <w:lvl w:ilvl="2" w:tplc="20000005" w:tentative="1">
      <w:start w:val="1"/>
      <w:numFmt w:val="bullet"/>
      <w:lvlText w:val=""/>
      <w:lvlJc w:val="left"/>
      <w:pPr>
        <w:ind w:left="3926" w:hanging="360"/>
      </w:pPr>
      <w:rPr>
        <w:rFonts w:ascii="Wingdings" w:hAnsi="Wingdings" w:hint="default"/>
      </w:rPr>
    </w:lvl>
    <w:lvl w:ilvl="3" w:tplc="20000001" w:tentative="1">
      <w:start w:val="1"/>
      <w:numFmt w:val="bullet"/>
      <w:lvlText w:val=""/>
      <w:lvlJc w:val="left"/>
      <w:pPr>
        <w:ind w:left="4646" w:hanging="360"/>
      </w:pPr>
      <w:rPr>
        <w:rFonts w:ascii="Symbol" w:hAnsi="Symbol" w:hint="default"/>
      </w:rPr>
    </w:lvl>
    <w:lvl w:ilvl="4" w:tplc="20000003" w:tentative="1">
      <w:start w:val="1"/>
      <w:numFmt w:val="bullet"/>
      <w:lvlText w:val="o"/>
      <w:lvlJc w:val="left"/>
      <w:pPr>
        <w:ind w:left="5366" w:hanging="360"/>
      </w:pPr>
      <w:rPr>
        <w:rFonts w:ascii="Courier New" w:hAnsi="Courier New" w:cs="Courier New" w:hint="default"/>
      </w:rPr>
    </w:lvl>
    <w:lvl w:ilvl="5" w:tplc="20000005" w:tentative="1">
      <w:start w:val="1"/>
      <w:numFmt w:val="bullet"/>
      <w:lvlText w:val=""/>
      <w:lvlJc w:val="left"/>
      <w:pPr>
        <w:ind w:left="6086" w:hanging="360"/>
      </w:pPr>
      <w:rPr>
        <w:rFonts w:ascii="Wingdings" w:hAnsi="Wingdings" w:hint="default"/>
      </w:rPr>
    </w:lvl>
    <w:lvl w:ilvl="6" w:tplc="20000001" w:tentative="1">
      <w:start w:val="1"/>
      <w:numFmt w:val="bullet"/>
      <w:lvlText w:val=""/>
      <w:lvlJc w:val="left"/>
      <w:pPr>
        <w:ind w:left="6806" w:hanging="360"/>
      </w:pPr>
      <w:rPr>
        <w:rFonts w:ascii="Symbol" w:hAnsi="Symbol" w:hint="default"/>
      </w:rPr>
    </w:lvl>
    <w:lvl w:ilvl="7" w:tplc="20000003" w:tentative="1">
      <w:start w:val="1"/>
      <w:numFmt w:val="bullet"/>
      <w:lvlText w:val="o"/>
      <w:lvlJc w:val="left"/>
      <w:pPr>
        <w:ind w:left="7526" w:hanging="360"/>
      </w:pPr>
      <w:rPr>
        <w:rFonts w:ascii="Courier New" w:hAnsi="Courier New" w:cs="Courier New" w:hint="default"/>
      </w:rPr>
    </w:lvl>
    <w:lvl w:ilvl="8" w:tplc="20000005" w:tentative="1">
      <w:start w:val="1"/>
      <w:numFmt w:val="bullet"/>
      <w:lvlText w:val=""/>
      <w:lvlJc w:val="left"/>
      <w:pPr>
        <w:ind w:left="8246" w:hanging="360"/>
      </w:pPr>
      <w:rPr>
        <w:rFonts w:ascii="Wingdings" w:hAnsi="Wingdings" w:hint="default"/>
      </w:rPr>
    </w:lvl>
  </w:abstractNum>
  <w:abstractNum w:abstractNumId="4" w15:restartNumberingAfterBreak="0">
    <w:nsid w:val="325060B5"/>
    <w:multiLevelType w:val="multilevel"/>
    <w:tmpl w:val="23A4A686"/>
    <w:lvl w:ilvl="0">
      <w:start w:val="11"/>
      <w:numFmt w:val="decimal"/>
      <w:lvlText w:val="%1"/>
      <w:lvlJc w:val="left"/>
      <w:pPr>
        <w:ind w:left="500" w:hanging="500"/>
      </w:pPr>
      <w:rPr>
        <w:rFonts w:hint="default"/>
      </w:rPr>
    </w:lvl>
    <w:lvl w:ilvl="1">
      <w:start w:val="1"/>
      <w:numFmt w:val="decimalZero"/>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2D95291"/>
    <w:multiLevelType w:val="multilevel"/>
    <w:tmpl w:val="335E0A10"/>
    <w:lvl w:ilvl="0">
      <w:start w:val="4"/>
      <w:numFmt w:val="decimal"/>
      <w:lvlText w:val="%1"/>
      <w:lvlJc w:val="left"/>
      <w:pPr>
        <w:ind w:left="390" w:hanging="390"/>
      </w:pPr>
      <w:rPr>
        <w:rFonts w:hint="default"/>
      </w:rPr>
    </w:lvl>
    <w:lvl w:ilvl="1">
      <w:start w:val="1"/>
      <w:numFmt w:val="decimalZero"/>
      <w:lvlText w:val="5.%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E1407C4"/>
    <w:multiLevelType w:val="multilevel"/>
    <w:tmpl w:val="148C7C12"/>
    <w:lvl w:ilvl="0">
      <w:start w:val="1"/>
      <w:numFmt w:val="lowerLetter"/>
      <w:lvlText w:val="(%1)"/>
      <w:lvlJc w:val="left"/>
      <w:pPr>
        <w:ind w:left="720" w:hanging="360"/>
      </w:pPr>
      <w:rPr>
        <w:rFonts w:hint="default"/>
        <w:b w:val="0"/>
        <w:i w:val="0"/>
        <w:strike w:val="0"/>
        <w:dstrike w:val="0"/>
        <w:color w:val="000000"/>
        <w:sz w:val="21"/>
        <w:szCs w:val="21"/>
        <w:u w:val="none" w:color="000000"/>
        <w:effect w:val="none"/>
        <w:bdr w:val="none" w:sz="0" w:space="0" w:color="auto" w:frame="1"/>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8625DC"/>
    <w:multiLevelType w:val="multilevel"/>
    <w:tmpl w:val="3BD0E4D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Letter"/>
      <w:lvlText w:val="(%6)"/>
      <w:lvlJc w:val="left"/>
      <w:pPr>
        <w:ind w:left="4860" w:hanging="360"/>
      </w:pPr>
      <w:rPr>
        <w:rFonts w:hint="default"/>
      </w:rPr>
    </w:lvl>
    <w:lvl w:ilvl="6">
      <w:start w:val="1"/>
      <w:numFmt w:val="decimal"/>
      <w:lvlText w:val="%7."/>
      <w:lvlJc w:val="left"/>
      <w:pPr>
        <w:ind w:left="5400" w:hanging="360"/>
      </w:pPr>
      <w:rPr>
        <w:b/>
        <w:bCs/>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B743D3D"/>
    <w:multiLevelType w:val="multilevel"/>
    <w:tmpl w:val="53C63120"/>
    <w:lvl w:ilvl="0">
      <w:start w:val="1"/>
      <w:numFmt w:val="decimal"/>
      <w:lvlText w:val="%1."/>
      <w:lvlJc w:val="left"/>
      <w:pPr>
        <w:ind w:left="1080" w:hanging="360"/>
      </w:pPr>
      <w:rPr>
        <w:rFonts w:hint="default"/>
      </w:rPr>
    </w:lvl>
    <w:lvl w:ilvl="1">
      <w:start w:val="1"/>
      <w:numFmt w:val="decimalZero"/>
      <w:isLgl/>
      <w:lvlText w:val="3.%2"/>
      <w:lvlJc w:val="left"/>
      <w:pPr>
        <w:ind w:left="1710" w:hanging="720"/>
      </w:pPr>
      <w:rPr>
        <w:rFonts w:hint="default"/>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7DDC452D"/>
    <w:multiLevelType w:val="hybridMultilevel"/>
    <w:tmpl w:val="3B1C09DA"/>
    <w:lvl w:ilvl="0" w:tplc="8E3864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899685">
    <w:abstractNumId w:val="7"/>
  </w:num>
  <w:num w:numId="2" w16cid:durableId="1617717295">
    <w:abstractNumId w:val="2"/>
  </w:num>
  <w:num w:numId="3" w16cid:durableId="1288123565">
    <w:abstractNumId w:val="0"/>
  </w:num>
  <w:num w:numId="4" w16cid:durableId="1774471373">
    <w:abstractNumId w:val="4"/>
  </w:num>
  <w:num w:numId="5" w16cid:durableId="685057768">
    <w:abstractNumId w:val="5"/>
  </w:num>
  <w:num w:numId="6" w16cid:durableId="479731227">
    <w:abstractNumId w:val="6"/>
  </w:num>
  <w:num w:numId="7" w16cid:durableId="964459157">
    <w:abstractNumId w:val="9"/>
  </w:num>
  <w:num w:numId="8" w16cid:durableId="325868130">
    <w:abstractNumId w:val="8"/>
  </w:num>
  <w:num w:numId="9" w16cid:durableId="1883052424">
    <w:abstractNumId w:val="1"/>
  </w:num>
  <w:num w:numId="10" w16cid:durableId="1479300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2E"/>
    <w:rsid w:val="000477D8"/>
    <w:rsid w:val="001E4983"/>
    <w:rsid w:val="00294983"/>
    <w:rsid w:val="00327B10"/>
    <w:rsid w:val="00340816"/>
    <w:rsid w:val="003C4F8A"/>
    <w:rsid w:val="00556BCF"/>
    <w:rsid w:val="00692089"/>
    <w:rsid w:val="007773AE"/>
    <w:rsid w:val="00787C80"/>
    <w:rsid w:val="007B1A7A"/>
    <w:rsid w:val="0081383B"/>
    <w:rsid w:val="008534C5"/>
    <w:rsid w:val="009D30F6"/>
    <w:rsid w:val="00AD6143"/>
    <w:rsid w:val="00AE0181"/>
    <w:rsid w:val="00B7442E"/>
    <w:rsid w:val="00CE6FFD"/>
    <w:rsid w:val="00E30746"/>
    <w:rsid w:val="00EF1CCA"/>
    <w:rsid w:val="00F368D4"/>
    <w:rsid w:val="00F923A0"/>
    <w:rsid w:val="00FA3573"/>
    <w:rsid w:val="00FF35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2D9B7"/>
  <w15:chartTrackingRefBased/>
  <w15:docId w15:val="{6F62612F-1F71-4F67-9D01-83E55EBC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7442E"/>
    <w:pPr>
      <w:widowControl w:val="0"/>
      <w:spacing w:after="0" w:line="240"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B744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4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4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4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4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4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4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4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4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4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4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4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4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4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4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4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4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42E"/>
    <w:rPr>
      <w:rFonts w:eastAsiaTheme="majorEastAsia" w:cstheme="majorBidi"/>
      <w:color w:val="272727" w:themeColor="text1" w:themeTint="D8"/>
    </w:rPr>
  </w:style>
  <w:style w:type="paragraph" w:styleId="Title">
    <w:name w:val="Title"/>
    <w:basedOn w:val="Normal"/>
    <w:next w:val="Normal"/>
    <w:link w:val="TitleChar"/>
    <w:uiPriority w:val="10"/>
    <w:qFormat/>
    <w:rsid w:val="00B744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4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4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4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42E"/>
    <w:pPr>
      <w:spacing w:before="160"/>
      <w:jc w:val="center"/>
    </w:pPr>
    <w:rPr>
      <w:i/>
      <w:iCs/>
      <w:color w:val="404040" w:themeColor="text1" w:themeTint="BF"/>
    </w:rPr>
  </w:style>
  <w:style w:type="character" w:customStyle="1" w:styleId="QuoteChar">
    <w:name w:val="Quote Char"/>
    <w:basedOn w:val="DefaultParagraphFont"/>
    <w:link w:val="Quote"/>
    <w:uiPriority w:val="29"/>
    <w:rsid w:val="00B7442E"/>
    <w:rPr>
      <w:i/>
      <w:iCs/>
      <w:color w:val="404040" w:themeColor="text1" w:themeTint="BF"/>
    </w:rPr>
  </w:style>
  <w:style w:type="paragraph" w:styleId="ListParagraph">
    <w:name w:val="List Paragraph"/>
    <w:basedOn w:val="Normal"/>
    <w:uiPriority w:val="34"/>
    <w:qFormat/>
    <w:rsid w:val="00B7442E"/>
    <w:pPr>
      <w:ind w:left="720"/>
      <w:contextualSpacing/>
    </w:pPr>
  </w:style>
  <w:style w:type="character" w:styleId="IntenseEmphasis">
    <w:name w:val="Intense Emphasis"/>
    <w:basedOn w:val="DefaultParagraphFont"/>
    <w:uiPriority w:val="21"/>
    <w:qFormat/>
    <w:rsid w:val="00B7442E"/>
    <w:rPr>
      <w:i/>
      <w:iCs/>
      <w:color w:val="0F4761" w:themeColor="accent1" w:themeShade="BF"/>
    </w:rPr>
  </w:style>
  <w:style w:type="paragraph" w:styleId="IntenseQuote">
    <w:name w:val="Intense Quote"/>
    <w:basedOn w:val="Normal"/>
    <w:next w:val="Normal"/>
    <w:link w:val="IntenseQuoteChar"/>
    <w:uiPriority w:val="30"/>
    <w:qFormat/>
    <w:rsid w:val="00B744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42E"/>
    <w:rPr>
      <w:i/>
      <w:iCs/>
      <w:color w:val="0F4761" w:themeColor="accent1" w:themeShade="BF"/>
    </w:rPr>
  </w:style>
  <w:style w:type="character" w:styleId="IntenseReference">
    <w:name w:val="Intense Reference"/>
    <w:basedOn w:val="DefaultParagraphFont"/>
    <w:uiPriority w:val="32"/>
    <w:qFormat/>
    <w:rsid w:val="00B7442E"/>
    <w:rPr>
      <w:b/>
      <w:bCs/>
      <w:smallCaps/>
      <w:color w:val="0F4761" w:themeColor="accent1" w:themeShade="BF"/>
      <w:spacing w:val="5"/>
    </w:rPr>
  </w:style>
  <w:style w:type="paragraph" w:styleId="BodyText">
    <w:name w:val="Body Text"/>
    <w:basedOn w:val="Normal"/>
    <w:link w:val="BodyTextChar"/>
    <w:uiPriority w:val="1"/>
    <w:qFormat/>
    <w:rsid w:val="00B7442E"/>
    <w:pPr>
      <w:ind w:left="100"/>
    </w:pPr>
    <w:rPr>
      <w:rFonts w:ascii="Times New Roman" w:eastAsia="Times New Roman" w:hAnsi="Times New Roman"/>
    </w:rPr>
  </w:style>
  <w:style w:type="character" w:customStyle="1" w:styleId="BodyTextChar">
    <w:name w:val="Body Text Char"/>
    <w:basedOn w:val="DefaultParagraphFont"/>
    <w:link w:val="BodyText"/>
    <w:uiPriority w:val="1"/>
    <w:rsid w:val="00B7442E"/>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3C4F8A"/>
    <w:pPr>
      <w:tabs>
        <w:tab w:val="center" w:pos="4680"/>
        <w:tab w:val="right" w:pos="9360"/>
      </w:tabs>
    </w:pPr>
  </w:style>
  <w:style w:type="character" w:customStyle="1" w:styleId="HeaderChar">
    <w:name w:val="Header Char"/>
    <w:basedOn w:val="DefaultParagraphFont"/>
    <w:link w:val="Header"/>
    <w:uiPriority w:val="99"/>
    <w:rsid w:val="003C4F8A"/>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3C4F8A"/>
    <w:pPr>
      <w:tabs>
        <w:tab w:val="center" w:pos="4680"/>
        <w:tab w:val="right" w:pos="9360"/>
      </w:tabs>
    </w:pPr>
  </w:style>
  <w:style w:type="character" w:customStyle="1" w:styleId="FooterChar">
    <w:name w:val="Footer Char"/>
    <w:basedOn w:val="DefaultParagraphFont"/>
    <w:link w:val="Footer"/>
    <w:uiPriority w:val="99"/>
    <w:rsid w:val="003C4F8A"/>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61ea6748-af05-4a75-9b44-37e5618d313b"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2170FA3495B584C893DE63DC67264A6" ma:contentTypeVersion="16" ma:contentTypeDescription="Create a new document." ma:contentTypeScope="" ma:versionID="4b886a36bbbd4844532f69c2af597786">
  <xsd:schema xmlns:xsd="http://www.w3.org/2001/XMLSchema" xmlns:xs="http://www.w3.org/2001/XMLSchema" xmlns:p="http://schemas.microsoft.com/office/2006/metadata/properties" xmlns:ns2="d7c79300-af82-4651-8bb4-0962fed79a64" xmlns:ns3="49fba24b-7e1b-42bc-9595-29d6816fbc89" targetNamespace="http://schemas.microsoft.com/office/2006/metadata/properties" ma:root="true" ma:fieldsID="ebd073e7f7a12890d56f0d0f5bb0d73d" ns2:_="" ns3:_="">
    <xsd:import namespace="d7c79300-af82-4651-8bb4-0962fed79a64"/>
    <xsd:import namespace="49fba24b-7e1b-42bc-9595-29d6816fbc8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fba24b-7e1b-42bc-9595-29d6816fbc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7c79300-af82-4651-8bb4-0962fed79a64">OP365-1188226192-57</_dlc_DocId>
    <_dlc_DocIdUrl xmlns="d7c79300-af82-4651-8bb4-0962fed79a64">
      <Url>https://caribank.sharepoint.com/sites/ZZ/PRN300055/_layouts/15/DocIdRedir.aspx?ID=OP365-1188226192-57</Url>
      <Description>OP365-1188226192-57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7205D-C429-4953-BD15-EC8607614226}">
  <ds:schemaRefs>
    <ds:schemaRef ds:uri="http://schemas.microsoft.com/sharepoint/events"/>
  </ds:schemaRefs>
</ds:datastoreItem>
</file>

<file path=customXml/itemProps2.xml><?xml version="1.0" encoding="utf-8"?>
<ds:datastoreItem xmlns:ds="http://schemas.openxmlformats.org/officeDocument/2006/customXml" ds:itemID="{2C0CB4A3-0686-4611-9072-DEFAB82A5139}">
  <ds:schemaRefs>
    <ds:schemaRef ds:uri="Microsoft.SharePoint.Taxonomy.ContentTypeSync"/>
  </ds:schemaRefs>
</ds:datastoreItem>
</file>

<file path=customXml/itemProps3.xml><?xml version="1.0" encoding="utf-8"?>
<ds:datastoreItem xmlns:ds="http://schemas.openxmlformats.org/officeDocument/2006/customXml" ds:itemID="{C2F313FD-E8D2-40E7-807C-A6EED6AE8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49fba24b-7e1b-42bc-9595-29d6816fb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F8EB22-EAC2-444E-B244-92DE2ECF1D39}">
  <ds:schemaRefs>
    <ds:schemaRef ds:uri="http://schemas.microsoft.com/office/2006/metadata/properties"/>
    <ds:schemaRef ds:uri="http://schemas.microsoft.com/office/infopath/2007/PartnerControls"/>
    <ds:schemaRef ds:uri="d7c79300-af82-4651-8bb4-0962fed79a64"/>
  </ds:schemaRefs>
</ds:datastoreItem>
</file>

<file path=customXml/itemProps5.xml><?xml version="1.0" encoding="utf-8"?>
<ds:datastoreItem xmlns:ds="http://schemas.openxmlformats.org/officeDocument/2006/customXml" ds:itemID="{C6AB3B20-C6B4-47F5-8785-5190AD2E8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1393</Words>
  <Characters>8568</Characters>
  <Application>Microsoft Office Word</Application>
  <DocSecurity>0</DocSecurity>
  <Lines>204</Lines>
  <Paragraphs>77</Paragraphs>
  <ScaleCrop>false</ScaleCrop>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Carol-Ann Wharton</dc:creator>
  <cp:keywords/>
  <dc:description/>
  <cp:lastModifiedBy>Sonia Harrison</cp:lastModifiedBy>
  <cp:revision>18</cp:revision>
  <dcterms:created xsi:type="dcterms:W3CDTF">2025-11-12T16:54:00Z</dcterms:created>
  <dcterms:modified xsi:type="dcterms:W3CDTF">2025-11-12T17:19:00Z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0x01010042170FA3495B584C893DE63DC67264A6</vt:lpwstr>
  </property>
  <property fmtid="{D5CDD505-2E9C-101B-9397-08002B2CF9AE}" pid="3" name="_dlc_DocIdItemGuid">
    <vt:lpwstr>4e5f69c6-1908-4c10-90ee-49bb25ef9171</vt:lpwstr>
  </property>
  <property fmtid="{D5CDD505-2E9C-101B-9397-08002B2CF9AE}" pid="4" name="GrammarlyDocumentId">
    <vt:lpwstr>4f4624ea-dd93-4327-8232-e9e2b6c7b6ec</vt:lpwstr>
  </property>
</Properties>
</file>