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8648" w14:textId="732C0BA6" w:rsidR="00C050C5" w:rsidRPr="00EE7722" w:rsidRDefault="00C050C5" w:rsidP="00C050C5">
      <w:pPr>
        <w:pStyle w:val="paragraph"/>
        <w:spacing w:before="0" w:beforeAutospacing="0" w:after="0" w:afterAutospacing="0"/>
        <w:ind w:right="15"/>
        <w:jc w:val="center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ENHANCING</w:t>
      </w:r>
      <w:r w:rsidR="00187347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 xml:space="preserve"> </w:t>
      </w:r>
      <w:r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THE</w:t>
      </w:r>
      <w:r w:rsidR="00187347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 xml:space="preserve"> </w:t>
      </w:r>
      <w:r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SUSTAINABILITY</w:t>
      </w:r>
      <w:r w:rsidR="00187347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 xml:space="preserve"> </w:t>
      </w:r>
      <w:r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 xml:space="preserve">AND </w:t>
      </w: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RESILIENCE OF THE</w:t>
      </w:r>
      <w:r w:rsidR="00187347"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 xml:space="preserve"> </w:t>
      </w: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AGRICULTURE</w:t>
      </w:r>
      <w:r w:rsidR="00187347"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 xml:space="preserve"> </w:t>
      </w: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SECTOR IN THE COMMONWEALTH OF DOMINICA PROJECT</w:t>
      </w:r>
    </w:p>
    <w:p w14:paraId="5DCB6A0C" w14:textId="34F3E94B" w:rsidR="00C050C5" w:rsidRPr="00EE7722" w:rsidRDefault="00C050C5" w:rsidP="00C050C5">
      <w:pPr>
        <w:pStyle w:val="paragraph"/>
        <w:spacing w:before="0" w:beforeAutospacing="0" w:after="0" w:afterAutospacing="0"/>
        <w:ind w:left="720" w:right="720"/>
        <w:jc w:val="center"/>
        <w:textAlignment w:val="baseline"/>
        <w:rPr>
          <w:sz w:val="22"/>
          <w:szCs w:val="22"/>
        </w:rPr>
      </w:pPr>
    </w:p>
    <w:p w14:paraId="5FB02BCB" w14:textId="40FCE9AE" w:rsidR="00C050C5" w:rsidRPr="00EE7722" w:rsidRDefault="00C050C5" w:rsidP="00C050C5">
      <w:pPr>
        <w:pStyle w:val="paragraph"/>
        <w:spacing w:before="0" w:beforeAutospacing="0" w:after="0" w:afterAutospacing="0"/>
        <w:ind w:left="720" w:right="720"/>
        <w:jc w:val="center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DRAFT</w:t>
      </w:r>
      <w:r w:rsidR="002C2514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 xml:space="preserve"> </w:t>
      </w: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TERMS OF REFERENCE</w:t>
      </w:r>
    </w:p>
    <w:p w14:paraId="048CF7FF" w14:textId="3642220B" w:rsidR="00C050C5" w:rsidRPr="00EE7722" w:rsidRDefault="00C050C5" w:rsidP="00C050C5">
      <w:pPr>
        <w:pStyle w:val="paragraph"/>
        <w:spacing w:before="0" w:beforeAutospacing="0" w:after="0" w:afterAutospacing="0"/>
        <w:ind w:right="15"/>
        <w:jc w:val="center"/>
        <w:textAlignment w:val="baseline"/>
        <w:rPr>
          <w:sz w:val="22"/>
          <w:szCs w:val="22"/>
        </w:rPr>
      </w:pPr>
    </w:p>
    <w:p w14:paraId="2F129EAC" w14:textId="53945E6E" w:rsidR="00C050C5" w:rsidRPr="00EE7722" w:rsidRDefault="00C050C5" w:rsidP="00C050C5">
      <w:pPr>
        <w:pStyle w:val="paragraph"/>
        <w:spacing w:before="0" w:beforeAutospacing="0" w:after="0" w:afterAutospacing="0"/>
        <w:ind w:right="15"/>
        <w:jc w:val="center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LAND POLICY SPECIALIST</w:t>
      </w:r>
    </w:p>
    <w:p w14:paraId="785DE653" w14:textId="2220DCAF" w:rsidR="00C050C5" w:rsidRPr="00EE7722" w:rsidRDefault="00C050C5" w:rsidP="00C050C5">
      <w:pPr>
        <w:pStyle w:val="paragraph"/>
        <w:spacing w:before="0" w:beforeAutospacing="0" w:after="0" w:afterAutospacing="0"/>
        <w:ind w:left="720" w:right="720"/>
        <w:jc w:val="center"/>
        <w:textAlignment w:val="baseline"/>
        <w:rPr>
          <w:sz w:val="22"/>
          <w:szCs w:val="22"/>
        </w:rPr>
      </w:pPr>
    </w:p>
    <w:p w14:paraId="09CEE664" w14:textId="61BEF37F" w:rsidR="00187347" w:rsidRPr="00EE7722" w:rsidRDefault="00C050C5" w:rsidP="00EE7722">
      <w:pPr>
        <w:pStyle w:val="paragraph"/>
        <w:numPr>
          <w:ilvl w:val="0"/>
          <w:numId w:val="1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BACKGROUND</w:t>
      </w:r>
    </w:p>
    <w:p w14:paraId="455A070C" w14:textId="61692DD8" w:rsidR="00C050C5" w:rsidRPr="00EE7722" w:rsidRDefault="00C050C5" w:rsidP="0018734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29CD2BCE" w14:textId="275A142E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1.01</w:t>
      </w:r>
      <w:r w:rsidRPr="00EE7722">
        <w:rPr>
          <w:rStyle w:val="tabchar"/>
          <w:rFonts w:eastAsiaTheme="majorEastAsia"/>
          <w:sz w:val="22"/>
          <w:szCs w:val="22"/>
        </w:rPr>
        <w:tab/>
      </w:r>
      <w:r w:rsidRPr="00EE7722">
        <w:rPr>
          <w:rStyle w:val="normaltextrun"/>
          <w:rFonts w:eastAsiaTheme="majorEastAsia"/>
          <w:sz w:val="22"/>
          <w:szCs w:val="22"/>
        </w:rPr>
        <w:t xml:space="preserve">Climate Change (CC) and disaster impacts pose significant threats to Dominica’s agricultural sector, undermining its stability and sustained productivity. </w:t>
      </w:r>
      <w:r w:rsidR="00EE7722">
        <w:rPr>
          <w:rStyle w:val="normaltextrun"/>
          <w:rFonts w:eastAsiaTheme="majorEastAsia"/>
          <w:sz w:val="22"/>
          <w:szCs w:val="22"/>
        </w:rPr>
        <w:t>There</w:t>
      </w:r>
      <w:r w:rsidRPr="00EE7722">
        <w:rPr>
          <w:rStyle w:val="normaltextrun"/>
          <w:rFonts w:eastAsiaTheme="majorEastAsia"/>
          <w:sz w:val="22"/>
          <w:szCs w:val="22"/>
        </w:rPr>
        <w:t xml:space="preserve"> is also increasing concern with the differential impact of CC and disaster risks on the lives and livelihoods of women, men, and their families, increasing the vulnerability of poor households.</w:t>
      </w:r>
      <w:r w:rsidR="00EE7722">
        <w:rPr>
          <w:rStyle w:val="normaltextrun"/>
          <w:rFonts w:eastAsiaTheme="majorEastAsia"/>
          <w:sz w:val="22"/>
          <w:szCs w:val="22"/>
        </w:rPr>
        <w:t xml:space="preserve">  </w:t>
      </w:r>
      <w:r w:rsidRPr="00EE7722">
        <w:rPr>
          <w:rStyle w:val="normaltextrun"/>
          <w:rFonts w:eastAsiaTheme="majorEastAsia"/>
          <w:sz w:val="22"/>
          <w:szCs w:val="22"/>
        </w:rPr>
        <w:t>The country's economy relies heavily on tourism and agriculture, making it vulnerable to economic shocks and climate-related disasters such as those resulting from tropical storms, hurricanes, and floods.</w:t>
      </w:r>
      <w:r w:rsidR="00EE7722">
        <w:rPr>
          <w:rStyle w:val="normaltextrun"/>
          <w:rFonts w:eastAsiaTheme="majorEastAsia"/>
          <w:sz w:val="22"/>
          <w:szCs w:val="22"/>
        </w:rPr>
        <w:t xml:space="preserve">  </w:t>
      </w:r>
      <w:r w:rsidRPr="00EE7722">
        <w:rPr>
          <w:rStyle w:val="normaltextrun"/>
          <w:rFonts w:eastAsiaTheme="majorEastAsia"/>
          <w:sz w:val="22"/>
          <w:szCs w:val="22"/>
        </w:rPr>
        <w:t>The increasing frequency and severity of extreme weather events, along with recurrent CC impacts, are causing</w:t>
      </w:r>
      <w:r w:rsidR="00EE7722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significant damage</w:t>
      </w:r>
      <w:r w:rsidR="00EE7722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 xml:space="preserve">to crucial agricultural infrastructure and devastating crop production areas. </w:t>
      </w:r>
      <w:r w:rsidR="00EE7722">
        <w:rPr>
          <w:rStyle w:val="normaltextrun"/>
          <w:rFonts w:eastAsiaTheme="majorEastAsia"/>
          <w:sz w:val="22"/>
          <w:szCs w:val="22"/>
        </w:rPr>
        <w:t xml:space="preserve"> T</w:t>
      </w:r>
      <w:r w:rsidRPr="00EE7722">
        <w:rPr>
          <w:rStyle w:val="normaltextrun"/>
          <w:rFonts w:eastAsiaTheme="majorEastAsia"/>
          <w:sz w:val="22"/>
          <w:szCs w:val="22"/>
        </w:rPr>
        <w:t>his, in turn, undermines the stability and sustained productivity of the agriculture sector and,</w:t>
      </w:r>
      <w:r w:rsidR="00EE7722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consequently, threatens Dominica’s food security.</w:t>
      </w:r>
      <w:r w:rsidR="00EE7722">
        <w:rPr>
          <w:rStyle w:val="normaltextrun"/>
          <w:rFonts w:eastAsiaTheme="majorEastAsia"/>
          <w:sz w:val="22"/>
          <w:szCs w:val="22"/>
        </w:rPr>
        <w:t xml:space="preserve">  </w:t>
      </w:r>
      <w:r w:rsidRPr="00EE7722">
        <w:rPr>
          <w:rStyle w:val="normaltextrun"/>
          <w:rFonts w:eastAsiaTheme="majorEastAsia"/>
          <w:sz w:val="22"/>
          <w:szCs w:val="22"/>
        </w:rPr>
        <w:t>The agriculture sector plays a critical role in Dominica’s economy, contributing 16 percent (%) to the country’s gross domestic product in 2022 and employing around 25 - 40% of the workforce.</w:t>
      </w:r>
      <w:r w:rsidR="00EE7722">
        <w:rPr>
          <w:rStyle w:val="normaltextrun"/>
          <w:rFonts w:eastAsiaTheme="majorEastAsia"/>
          <w:sz w:val="22"/>
          <w:szCs w:val="22"/>
        </w:rPr>
        <w:t xml:space="preserve">  </w:t>
      </w:r>
      <w:r w:rsidRPr="00EE7722">
        <w:rPr>
          <w:rStyle w:val="normaltextrun"/>
          <w:rFonts w:eastAsiaTheme="majorEastAsia"/>
          <w:sz w:val="22"/>
          <w:szCs w:val="22"/>
        </w:rPr>
        <w:t>The sector has always been</w:t>
      </w:r>
      <w:r w:rsidR="00EE7722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very important</w:t>
      </w:r>
      <w:r w:rsidR="00EE7722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for Dominica,</w:t>
      </w:r>
      <w:r w:rsidR="00EE7722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determining</w:t>
      </w:r>
      <w:r w:rsidR="00EE7722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food and nutritional security outcomes and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representing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 key driver of economic activity.</w:t>
      </w:r>
    </w:p>
    <w:p w14:paraId="3F164C83" w14:textId="45C4F477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5820CCA" w14:textId="27A1F024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1.02</w:t>
      </w:r>
      <w:r w:rsidRPr="00EE7722">
        <w:rPr>
          <w:rStyle w:val="tabchar"/>
          <w:rFonts w:eastAsiaTheme="majorEastAsia"/>
          <w:sz w:val="22"/>
          <w:szCs w:val="22"/>
        </w:rPr>
        <w:tab/>
      </w:r>
      <w:r w:rsidRPr="00EE7722">
        <w:rPr>
          <w:rStyle w:val="normaltextrun"/>
          <w:rFonts w:eastAsiaTheme="majorEastAsia"/>
          <w:sz w:val="22"/>
          <w:szCs w:val="22"/>
        </w:rPr>
        <w:t>The country also faces other challenges including lands left idle or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proofErr w:type="spellStart"/>
      <w:r w:rsidRPr="00EE7722">
        <w:rPr>
          <w:rStyle w:val="normaltextrun"/>
          <w:rFonts w:eastAsiaTheme="majorEastAsia"/>
          <w:sz w:val="22"/>
          <w:szCs w:val="22"/>
        </w:rPr>
        <w:t>underutilised</w:t>
      </w:r>
      <w:proofErr w:type="spellEnd"/>
      <w:r w:rsidRPr="00EE7722">
        <w:rPr>
          <w:rStyle w:val="normaltextrun"/>
          <w:rFonts w:eastAsiaTheme="majorEastAsia"/>
          <w:sz w:val="22"/>
          <w:szCs w:val="22"/>
        </w:rPr>
        <w:t>, limited land use planning to protect agricultural land and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high levels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of rural youth unemployment. The absence of comprehensive databases also delays the process of selecting available land,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surveying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and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allocating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subdivided holdings to available farmers.</w:t>
      </w:r>
      <w:r w:rsidR="0050004D">
        <w:rPr>
          <w:rStyle w:val="normaltextrun"/>
          <w:rFonts w:eastAsiaTheme="majorEastAsia"/>
          <w:sz w:val="22"/>
          <w:szCs w:val="22"/>
        </w:rPr>
        <w:t xml:space="preserve">  </w:t>
      </w:r>
      <w:proofErr w:type="gramStart"/>
      <w:r w:rsidRPr="00EE7722">
        <w:rPr>
          <w:rStyle w:val="normaltextrun"/>
          <w:rFonts w:eastAsiaTheme="majorEastAsia"/>
          <w:sz w:val="22"/>
          <w:szCs w:val="22"/>
        </w:rPr>
        <w:t>In order to</w:t>
      </w:r>
      <w:proofErr w:type="gramEnd"/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promote sustainable agriculture production, and support the sustainable management of rural lands,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proofErr w:type="gramStart"/>
      <w:r w:rsidRPr="00EE7722">
        <w:rPr>
          <w:rStyle w:val="normaltextrun"/>
          <w:rFonts w:eastAsiaTheme="majorEastAsia"/>
          <w:sz w:val="22"/>
          <w:szCs w:val="22"/>
        </w:rPr>
        <w:t>in particular idle</w:t>
      </w:r>
      <w:proofErr w:type="gramEnd"/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and</w:t>
      </w:r>
      <w:r w:rsidR="0050004D">
        <w:rPr>
          <w:rStyle w:val="normaltextrun"/>
          <w:rFonts w:eastAsiaTheme="majorEastAsia"/>
          <w:sz w:val="22"/>
          <w:szCs w:val="22"/>
        </w:rPr>
        <w:t xml:space="preserve"> underutilized </w:t>
      </w:r>
      <w:r w:rsidRPr="00EE7722">
        <w:rPr>
          <w:rStyle w:val="normaltextrun"/>
          <w:rFonts w:eastAsiaTheme="majorEastAsia"/>
          <w:sz w:val="22"/>
          <w:szCs w:val="22"/>
        </w:rPr>
        <w:t xml:space="preserve">lands, the Government intends to support </w:t>
      </w:r>
      <w:r w:rsidR="0050004D">
        <w:rPr>
          <w:rStyle w:val="normaltextrun"/>
          <w:rFonts w:eastAsiaTheme="majorEastAsia"/>
          <w:sz w:val="22"/>
          <w:szCs w:val="22"/>
        </w:rPr>
        <w:t xml:space="preserve">the </w:t>
      </w:r>
      <w:r w:rsidRPr="00EE7722">
        <w:rPr>
          <w:rStyle w:val="normaltextrun"/>
          <w:rFonts w:eastAsiaTheme="majorEastAsia"/>
          <w:sz w:val="22"/>
          <w:szCs w:val="22"/>
        </w:rPr>
        <w:t>development of a national land bank policy.  </w:t>
      </w:r>
      <w:r w:rsidRPr="00EE7722">
        <w:rPr>
          <w:rStyle w:val="eop"/>
          <w:rFonts w:eastAsiaTheme="majorEastAsia"/>
          <w:sz w:val="22"/>
          <w:szCs w:val="22"/>
        </w:rPr>
        <w:t> </w:t>
      </w:r>
    </w:p>
    <w:p w14:paraId="79317AFE" w14:textId="0365C09F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A486BC3" w14:textId="3429E6BE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1.03</w:t>
      </w:r>
      <w:r w:rsidRPr="00EE7722">
        <w:rPr>
          <w:rStyle w:val="tabchar"/>
          <w:rFonts w:eastAsiaTheme="majorEastAsia"/>
          <w:sz w:val="22"/>
          <w:szCs w:val="22"/>
        </w:rPr>
        <w:tab/>
      </w:r>
      <w:r w:rsidRPr="00EE7722">
        <w:rPr>
          <w:rStyle w:val="normaltextrun"/>
          <w:rFonts w:eastAsiaTheme="majorEastAsia"/>
          <w:sz w:val="22"/>
          <w:szCs w:val="22"/>
        </w:rPr>
        <w:t>Against this background, Dominica has obtained a grant from the Caribbean Development Bank for a technical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assistance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(TA) project to help address some of the pressing challenges confronting the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 xml:space="preserve">country's agricultural sector. 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As designed, the TA project will foster positive transformation in the sector by improving agricultural practices, embracing climate-resilient technologies, and enhancing resilience building efforts.</w:t>
      </w:r>
    </w:p>
    <w:p w14:paraId="475B2408" w14:textId="4685CE0E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E821B0E" w14:textId="02CE70D7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1.04</w:t>
      </w:r>
      <w:r w:rsidRPr="00EE7722">
        <w:rPr>
          <w:rStyle w:val="tabchar"/>
          <w:rFonts w:eastAsiaTheme="majorEastAsia"/>
          <w:sz w:val="22"/>
          <w:szCs w:val="22"/>
        </w:rPr>
        <w:tab/>
      </w:r>
      <w:r w:rsidRPr="00EE7722">
        <w:rPr>
          <w:rStyle w:val="normaltextrun"/>
          <w:rFonts w:eastAsiaTheme="majorEastAsia"/>
          <w:sz w:val="22"/>
          <w:szCs w:val="22"/>
        </w:rPr>
        <w:t>The project is now seeking a consultant to develop an Agriculture Land Bank Policy and Action Plan.</w:t>
      </w:r>
    </w:p>
    <w:p w14:paraId="30549AE3" w14:textId="44CBA506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8C6D626" w14:textId="77777777" w:rsidR="00C050C5" w:rsidRPr="00EE7722" w:rsidRDefault="00C050C5" w:rsidP="0050004D">
      <w:pPr>
        <w:pStyle w:val="paragraph"/>
        <w:numPr>
          <w:ilvl w:val="0"/>
          <w:numId w:val="2"/>
        </w:numPr>
        <w:spacing w:before="0" w:beforeAutospacing="0" w:after="0" w:afterAutospacing="0"/>
        <w:ind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OBJECTIVE</w:t>
      </w:r>
      <w:r w:rsidRPr="00EE7722">
        <w:rPr>
          <w:rStyle w:val="normaltextrun"/>
          <w:rFonts w:eastAsiaTheme="majorEastAsia"/>
          <w:b/>
          <w:bCs/>
          <w:sz w:val="22"/>
          <w:szCs w:val="22"/>
          <w:lang w:val="en"/>
        </w:rPr>
        <w:t> </w:t>
      </w:r>
      <w:r w:rsidRPr="00EE7722">
        <w:rPr>
          <w:rStyle w:val="eop"/>
          <w:rFonts w:eastAsiaTheme="majorEastAsia"/>
          <w:sz w:val="22"/>
          <w:szCs w:val="22"/>
        </w:rPr>
        <w:t> </w:t>
      </w:r>
    </w:p>
    <w:p w14:paraId="3F1247EC" w14:textId="4589A13B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B5DF397" w14:textId="08B88F45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2.01</w:t>
      </w:r>
      <w:r w:rsidRPr="00EE7722">
        <w:rPr>
          <w:rStyle w:val="tabchar"/>
          <w:rFonts w:eastAsiaTheme="majorEastAsia"/>
          <w:sz w:val="22"/>
          <w:szCs w:val="22"/>
        </w:rPr>
        <w:tab/>
      </w:r>
      <w:r w:rsidRPr="00EE7722">
        <w:rPr>
          <w:rStyle w:val="normaltextrun"/>
          <w:rFonts w:eastAsiaTheme="majorEastAsia"/>
          <w:sz w:val="22"/>
          <w:szCs w:val="22"/>
        </w:rPr>
        <w:t>The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objective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of the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 xml:space="preserve">consultancy is to develop a comprehensive Agricultural Land Bank Policy and a costed time-bound Action Plan that provides a clear legal, institutional, and operational framework for the establishment and effective functioning of an agricultural land bank in Dominica. 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The Policy and Action Plan will:</w:t>
      </w:r>
    </w:p>
    <w:p w14:paraId="1E56ACF1" w14:textId="2B5CFE5E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E355F28" w14:textId="29972DBF" w:rsidR="00C050C5" w:rsidRPr="00EE7722" w:rsidRDefault="00C050C5" w:rsidP="0050004D">
      <w:pPr>
        <w:pStyle w:val="paragraph"/>
        <w:numPr>
          <w:ilvl w:val="0"/>
          <w:numId w:val="3"/>
        </w:numPr>
        <w:spacing w:before="0" w:beforeAutospacing="0" w:after="0" w:afterAutospacing="0"/>
        <w:ind w:left="1440"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Promote sustainable and climate-resilient agricultural land use.</w:t>
      </w:r>
    </w:p>
    <w:p w14:paraId="609077EB" w14:textId="3D09BC43" w:rsidR="00C050C5" w:rsidRPr="00EE7722" w:rsidRDefault="00C050C5" w:rsidP="0050004D">
      <w:pPr>
        <w:pStyle w:val="paragraph"/>
        <w:numPr>
          <w:ilvl w:val="0"/>
          <w:numId w:val="4"/>
        </w:numPr>
        <w:spacing w:before="0" w:beforeAutospacing="0" w:after="0" w:afterAutospacing="0"/>
        <w:ind w:left="1440"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Facilitate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equitable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access to land, including for women and youth.</w:t>
      </w:r>
    </w:p>
    <w:p w14:paraId="21554BEA" w14:textId="28FD2184" w:rsidR="00C050C5" w:rsidRPr="00EE7722" w:rsidRDefault="00C050C5" w:rsidP="0050004D">
      <w:pPr>
        <w:pStyle w:val="paragraph"/>
        <w:numPr>
          <w:ilvl w:val="0"/>
          <w:numId w:val="5"/>
        </w:numPr>
        <w:spacing w:before="0" w:beforeAutospacing="0" w:after="0" w:afterAutospacing="0"/>
        <w:ind w:left="1440" w:hanging="720"/>
        <w:jc w:val="both"/>
        <w:textAlignment w:val="baseline"/>
        <w:rPr>
          <w:sz w:val="22"/>
          <w:szCs w:val="22"/>
        </w:rPr>
      </w:pPr>
      <w:proofErr w:type="gramStart"/>
      <w:r w:rsidRPr="00EE7722">
        <w:rPr>
          <w:rStyle w:val="normaltextrun"/>
          <w:rFonts w:eastAsiaTheme="majorEastAsia"/>
          <w:sz w:val="22"/>
          <w:szCs w:val="22"/>
          <w:lang w:val="en"/>
        </w:rPr>
        <w:t>Strengthen</w:t>
      </w:r>
      <w:proofErr w:type="gramEnd"/>
      <w:r w:rsidR="0050004D">
        <w:rPr>
          <w:rStyle w:val="normaltextrun"/>
          <w:rFonts w:eastAsiaTheme="majorEastAsia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  <w:lang w:val="en"/>
        </w:rPr>
        <w:t>land governance and tenure security.</w:t>
      </w:r>
    </w:p>
    <w:p w14:paraId="604E05CE" w14:textId="11FB92BB" w:rsidR="00C050C5" w:rsidRPr="00EE7722" w:rsidRDefault="00C050C5" w:rsidP="0050004D">
      <w:pPr>
        <w:pStyle w:val="paragraph"/>
        <w:numPr>
          <w:ilvl w:val="0"/>
          <w:numId w:val="6"/>
        </w:numPr>
        <w:spacing w:before="0" w:beforeAutospacing="0" w:after="0" w:afterAutospacing="0"/>
        <w:ind w:left="1440"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Support increased agricultural productivity and food security.</w:t>
      </w:r>
    </w:p>
    <w:p w14:paraId="2C4199B6" w14:textId="77777777" w:rsidR="00C050C5" w:rsidRPr="00EE7722" w:rsidRDefault="00C050C5" w:rsidP="00C050C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EE7722">
        <w:rPr>
          <w:rStyle w:val="eop"/>
          <w:rFonts w:eastAsiaTheme="majorEastAsia"/>
          <w:sz w:val="22"/>
          <w:szCs w:val="22"/>
        </w:rPr>
        <w:t> </w:t>
      </w:r>
    </w:p>
    <w:p w14:paraId="6BB2A7D7" w14:textId="68767D96" w:rsidR="00C050C5" w:rsidRPr="00EE7722" w:rsidRDefault="00C050C5" w:rsidP="0050004D">
      <w:pPr>
        <w:pStyle w:val="paragraph"/>
        <w:numPr>
          <w:ilvl w:val="0"/>
          <w:numId w:val="7"/>
        </w:numPr>
        <w:spacing w:before="0" w:beforeAutospacing="0" w:after="0" w:afterAutospacing="0"/>
        <w:ind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lastRenderedPageBreak/>
        <w:t>SCOPE OF SERVICES</w:t>
      </w:r>
    </w:p>
    <w:p w14:paraId="3FDDE34F" w14:textId="79D0A014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E661F72" w14:textId="1196DA24" w:rsidR="00C050C5" w:rsidRPr="00EE7722" w:rsidRDefault="00C050C5" w:rsidP="0050004D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3.01</w:t>
      </w:r>
      <w:r w:rsidR="0050004D">
        <w:rPr>
          <w:rStyle w:val="normaltextrun"/>
          <w:rFonts w:eastAsiaTheme="majorEastAsia"/>
          <w:sz w:val="22"/>
          <w:szCs w:val="22"/>
        </w:rPr>
        <w:tab/>
      </w:r>
      <w:r w:rsidRPr="00EE7722">
        <w:rPr>
          <w:rStyle w:val="normaltextrun"/>
          <w:rFonts w:eastAsiaTheme="majorEastAsia"/>
          <w:sz w:val="22"/>
          <w:szCs w:val="22"/>
        </w:rPr>
        <w:t>The Consultant shall undertake the following activities,</w:t>
      </w:r>
      <w:r w:rsidR="0050004D">
        <w:rPr>
          <w:rStyle w:val="normaltextrun"/>
          <w:rFonts w:eastAsiaTheme="majorEastAsia"/>
          <w:sz w:val="22"/>
          <w:szCs w:val="22"/>
        </w:rPr>
        <w:t xml:space="preserve"> organized </w:t>
      </w:r>
      <w:r w:rsidRPr="00EE7722">
        <w:rPr>
          <w:rStyle w:val="normaltextrun"/>
          <w:rFonts w:eastAsiaTheme="majorEastAsia"/>
          <w:sz w:val="22"/>
          <w:szCs w:val="22"/>
        </w:rPr>
        <w:t>under five workstreams:</w:t>
      </w:r>
    </w:p>
    <w:p w14:paraId="6ED138C5" w14:textId="31F33834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6B7BCE08" w14:textId="633B58DD" w:rsidR="00C050C5" w:rsidRPr="0050004D" w:rsidRDefault="00C050C5" w:rsidP="0050004D">
      <w:pPr>
        <w:pStyle w:val="paragraph"/>
        <w:numPr>
          <w:ilvl w:val="0"/>
          <w:numId w:val="8"/>
        </w:numPr>
        <w:spacing w:before="0" w:beforeAutospacing="0" w:after="0" w:afterAutospacing="0"/>
        <w:ind w:left="1440" w:hanging="720"/>
        <w:jc w:val="both"/>
        <w:textAlignment w:val="baseline"/>
        <w:rPr>
          <w:rStyle w:val="eop"/>
          <w:color w:val="434343"/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Situational and Policy Assessment</w:t>
      </w:r>
    </w:p>
    <w:p w14:paraId="31E7ED7C" w14:textId="77777777" w:rsidR="0050004D" w:rsidRPr="00EE7722" w:rsidRDefault="0050004D" w:rsidP="0050004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color w:val="434343"/>
          <w:sz w:val="22"/>
          <w:szCs w:val="22"/>
        </w:rPr>
      </w:pPr>
    </w:p>
    <w:p w14:paraId="079BFB7A" w14:textId="32D94611" w:rsidR="00C050C5" w:rsidRPr="0050004D" w:rsidRDefault="00C050C5" w:rsidP="003C382A">
      <w:pPr>
        <w:pStyle w:val="paragraph"/>
        <w:numPr>
          <w:ilvl w:val="1"/>
          <w:numId w:val="8"/>
        </w:numPr>
        <w:spacing w:before="0" w:beforeAutospacing="0" w:after="0" w:afterAutospacing="0"/>
        <w:ind w:left="2160"/>
        <w:jc w:val="both"/>
        <w:textAlignment w:val="baseline"/>
        <w:rPr>
          <w:rStyle w:val="eop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Conduct a diagnostic assessment of the agricultural sector in relation to land availability, land use, tenure arrangements, and constraints to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proofErr w:type="gramStart"/>
      <w:r w:rsidRPr="00EE7722">
        <w:rPr>
          <w:rStyle w:val="normaltextrun"/>
          <w:rFonts w:eastAsiaTheme="majorEastAsia"/>
          <w:sz w:val="22"/>
          <w:szCs w:val="22"/>
        </w:rPr>
        <w:t>establishing</w:t>
      </w:r>
      <w:proofErr w:type="gramEnd"/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an agricultural land bank.</w:t>
      </w:r>
    </w:p>
    <w:p w14:paraId="3F234542" w14:textId="77777777" w:rsidR="0050004D" w:rsidRPr="00EE7722" w:rsidRDefault="0050004D" w:rsidP="0050004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</w:p>
    <w:p w14:paraId="060B2076" w14:textId="2A7E6703" w:rsidR="00C050C5" w:rsidRPr="0050004D" w:rsidRDefault="00C050C5" w:rsidP="003C382A">
      <w:pPr>
        <w:pStyle w:val="paragraph"/>
        <w:numPr>
          <w:ilvl w:val="1"/>
          <w:numId w:val="8"/>
        </w:numPr>
        <w:spacing w:before="0" w:beforeAutospacing="0" w:after="0" w:afterAutospacing="0"/>
        <w:ind w:left="2160"/>
        <w:jc w:val="both"/>
        <w:textAlignment w:val="baseline"/>
        <w:rPr>
          <w:rStyle w:val="eop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Review existing national laws, policies, regulations, strategies, reports, land records, and data systems relevant to agricultural land management and land banking.</w:t>
      </w:r>
    </w:p>
    <w:p w14:paraId="4D7E42FF" w14:textId="77777777" w:rsidR="0050004D" w:rsidRPr="00EE7722" w:rsidRDefault="0050004D" w:rsidP="0050004D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</w:p>
    <w:p w14:paraId="73E8F7A0" w14:textId="28B59FB6" w:rsidR="00C050C5" w:rsidRPr="00EE7722" w:rsidRDefault="00C050C5" w:rsidP="003C382A">
      <w:pPr>
        <w:pStyle w:val="paragraph"/>
        <w:numPr>
          <w:ilvl w:val="1"/>
          <w:numId w:val="8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Identify</w:t>
      </w:r>
      <w:r w:rsidR="0050004D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institutional, legal, technical, and socio-economic barriers and opportunities for implementing an agricultural land bank.</w:t>
      </w:r>
    </w:p>
    <w:p w14:paraId="4B70AE22" w14:textId="51A44565" w:rsidR="00C050C5" w:rsidRPr="00EE7722" w:rsidRDefault="00C050C5" w:rsidP="00C050C5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sz w:val="22"/>
          <w:szCs w:val="22"/>
        </w:rPr>
      </w:pPr>
    </w:p>
    <w:p w14:paraId="3CD535AE" w14:textId="50ACC60C" w:rsidR="00C050C5" w:rsidRPr="0050004D" w:rsidRDefault="00C050C5" w:rsidP="002766D8">
      <w:pPr>
        <w:pStyle w:val="paragraph"/>
        <w:numPr>
          <w:ilvl w:val="0"/>
          <w:numId w:val="12"/>
        </w:numPr>
        <w:spacing w:before="0" w:beforeAutospacing="0" w:after="0" w:afterAutospacing="0"/>
        <w:ind w:left="1440" w:hanging="720"/>
        <w:jc w:val="both"/>
        <w:textAlignment w:val="baseline"/>
        <w:rPr>
          <w:rStyle w:val="eop"/>
          <w:color w:val="434343"/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Best Practices and Comparative Analysis</w:t>
      </w:r>
      <w:r w:rsidR="0050004D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-</w:t>
      </w:r>
      <w:r w:rsidR="0050004D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color w:val="434343"/>
          <w:sz w:val="22"/>
          <w:szCs w:val="22"/>
          <w:lang w:val="en"/>
        </w:rPr>
        <w:t>Prepare a concise review of international and regional best practices in the establishment and operation of agricultural land banks, with particular emphasis on:</w:t>
      </w:r>
    </w:p>
    <w:p w14:paraId="7B36C2B1" w14:textId="77777777" w:rsidR="0050004D" w:rsidRPr="00EE7722" w:rsidRDefault="0050004D" w:rsidP="0050004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color w:val="434343"/>
          <w:sz w:val="22"/>
          <w:szCs w:val="22"/>
        </w:rPr>
      </w:pPr>
    </w:p>
    <w:p w14:paraId="5A791A31" w14:textId="3AB677DE" w:rsidR="00C050C5" w:rsidRPr="00EE7722" w:rsidRDefault="00C050C5" w:rsidP="003C382A">
      <w:pPr>
        <w:pStyle w:val="paragraph"/>
        <w:numPr>
          <w:ilvl w:val="1"/>
          <w:numId w:val="12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Caribbean and Small Island Developing States.</w:t>
      </w:r>
    </w:p>
    <w:p w14:paraId="72EEBCAA" w14:textId="49F6FCC3" w:rsidR="00C050C5" w:rsidRPr="00EE7722" w:rsidRDefault="00C050C5" w:rsidP="003C382A">
      <w:pPr>
        <w:pStyle w:val="paragraph"/>
        <w:numPr>
          <w:ilvl w:val="1"/>
          <w:numId w:val="12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Governance and institutional models.</w:t>
      </w:r>
    </w:p>
    <w:p w14:paraId="4BC8B10E" w14:textId="3F7C5CC6" w:rsidR="00C050C5" w:rsidRPr="00EE7722" w:rsidRDefault="00C050C5" w:rsidP="003C382A">
      <w:pPr>
        <w:pStyle w:val="paragraph"/>
        <w:numPr>
          <w:ilvl w:val="1"/>
          <w:numId w:val="12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Land allocation mechanisms.</w:t>
      </w:r>
    </w:p>
    <w:p w14:paraId="6D3D441E" w14:textId="6AA99EFF" w:rsidR="00C050C5" w:rsidRPr="002766D8" w:rsidRDefault="00C050C5" w:rsidP="003C382A">
      <w:pPr>
        <w:pStyle w:val="paragraph"/>
        <w:numPr>
          <w:ilvl w:val="1"/>
          <w:numId w:val="12"/>
        </w:numPr>
        <w:spacing w:before="0" w:beforeAutospacing="0" w:after="0" w:afterAutospacing="0"/>
        <w:ind w:left="216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Safeguards for sustainability, equity, and productivity</w:t>
      </w:r>
      <w:r w:rsidR="002766D8">
        <w:rPr>
          <w:rStyle w:val="normaltextrun"/>
          <w:rFonts w:eastAsiaTheme="majorEastAsia"/>
          <w:sz w:val="22"/>
          <w:szCs w:val="22"/>
          <w:lang w:val="en"/>
        </w:rPr>
        <w:t>.</w:t>
      </w:r>
    </w:p>
    <w:p w14:paraId="44FB6F23" w14:textId="77777777" w:rsidR="002766D8" w:rsidRPr="00EE7722" w:rsidRDefault="002766D8" w:rsidP="002766D8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</w:p>
    <w:p w14:paraId="626B3187" w14:textId="1F5F6A6F" w:rsidR="00C050C5" w:rsidRPr="0050004D" w:rsidRDefault="00C050C5" w:rsidP="002766D8">
      <w:pPr>
        <w:pStyle w:val="paragraph"/>
        <w:numPr>
          <w:ilvl w:val="0"/>
          <w:numId w:val="17"/>
        </w:numPr>
        <w:spacing w:before="0" w:beforeAutospacing="0" w:after="0" w:afterAutospacing="0"/>
        <w:ind w:left="1440" w:hanging="720"/>
        <w:jc w:val="both"/>
        <w:textAlignment w:val="baseline"/>
        <w:rPr>
          <w:rStyle w:val="eop"/>
          <w:color w:val="434343"/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Stakeholder Engagement and Institutional Analysis</w:t>
      </w:r>
      <w:r w:rsidR="002766D8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-</w:t>
      </w:r>
      <w:r w:rsidR="002766D8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color w:val="434343"/>
          <w:sz w:val="22"/>
          <w:szCs w:val="22"/>
          <w:lang w:val="en"/>
        </w:rPr>
        <w:t>Design and implement a stakeholder consultation process involving:</w:t>
      </w:r>
    </w:p>
    <w:p w14:paraId="2A5B352F" w14:textId="77777777" w:rsidR="0050004D" w:rsidRPr="00EE7722" w:rsidRDefault="0050004D" w:rsidP="0050004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color w:val="434343"/>
          <w:sz w:val="22"/>
          <w:szCs w:val="22"/>
        </w:rPr>
      </w:pPr>
    </w:p>
    <w:p w14:paraId="4557E0FC" w14:textId="57E532B3" w:rsidR="00C050C5" w:rsidRPr="00EE7722" w:rsidRDefault="00C050C5" w:rsidP="003C382A">
      <w:pPr>
        <w:pStyle w:val="paragraph"/>
        <w:numPr>
          <w:ilvl w:val="1"/>
          <w:numId w:val="17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Ministry of Agriculture, Fisheries, Blue and Green Economy.</w:t>
      </w:r>
    </w:p>
    <w:p w14:paraId="575EEE53" w14:textId="414F556C" w:rsidR="00C050C5" w:rsidRPr="00EE7722" w:rsidRDefault="00C050C5" w:rsidP="003C382A">
      <w:pPr>
        <w:pStyle w:val="paragraph"/>
        <w:numPr>
          <w:ilvl w:val="1"/>
          <w:numId w:val="17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Ministry of Housing, Lands and Urban Development/ Lands and Surveys Division</w:t>
      </w:r>
    </w:p>
    <w:p w14:paraId="6FE9CAA1" w14:textId="4C34A723" w:rsidR="00C050C5" w:rsidRPr="00EE7722" w:rsidRDefault="00C050C5" w:rsidP="003C382A">
      <w:pPr>
        <w:pStyle w:val="paragraph"/>
        <w:numPr>
          <w:ilvl w:val="1"/>
          <w:numId w:val="17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Ministry of Legal Affairs.</w:t>
      </w:r>
    </w:p>
    <w:p w14:paraId="770F7294" w14:textId="2C66513E" w:rsidR="00C050C5" w:rsidRPr="00EE7722" w:rsidRDefault="00C050C5" w:rsidP="003C382A">
      <w:pPr>
        <w:pStyle w:val="paragraph"/>
        <w:numPr>
          <w:ilvl w:val="1"/>
          <w:numId w:val="17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Other relevant government agencies.</w:t>
      </w:r>
    </w:p>
    <w:p w14:paraId="26AB8DC8" w14:textId="72D2B3CE" w:rsidR="00C050C5" w:rsidRPr="00EE7722" w:rsidRDefault="00C050C5" w:rsidP="003C382A">
      <w:pPr>
        <w:pStyle w:val="paragraph"/>
        <w:numPr>
          <w:ilvl w:val="1"/>
          <w:numId w:val="17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Farmer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proofErr w:type="spellStart"/>
      <w:r w:rsidRPr="00EE7722">
        <w:rPr>
          <w:rStyle w:val="normaltextrun"/>
          <w:rFonts w:eastAsiaTheme="majorEastAsia"/>
          <w:sz w:val="22"/>
          <w:szCs w:val="22"/>
        </w:rPr>
        <w:t>organisations</w:t>
      </w:r>
      <w:proofErr w:type="spellEnd"/>
      <w:r w:rsidRPr="00EE7722">
        <w:rPr>
          <w:rStyle w:val="normaltextrun"/>
          <w:rFonts w:eastAsiaTheme="majorEastAsia"/>
          <w:sz w:val="22"/>
          <w:szCs w:val="22"/>
        </w:rPr>
        <w:t>, cooperatives, and civil society stakeholders.</w:t>
      </w:r>
    </w:p>
    <w:p w14:paraId="1E6AE86E" w14:textId="299B6DB7" w:rsidR="00C050C5" w:rsidRPr="00EE7722" w:rsidRDefault="00C050C5" w:rsidP="003C382A">
      <w:pPr>
        <w:pStyle w:val="paragraph"/>
        <w:numPr>
          <w:ilvl w:val="1"/>
          <w:numId w:val="17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Through consultations, assess</w:t>
      </w:r>
      <w:r w:rsidR="002766D8">
        <w:rPr>
          <w:rStyle w:val="normaltextrun"/>
          <w:rFonts w:eastAsiaTheme="majorEastAsia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  <w:lang w:val="en"/>
        </w:rPr>
        <w:t>-</w:t>
      </w:r>
      <w:r w:rsidR="002766D8">
        <w:rPr>
          <w:rStyle w:val="normaltextrun"/>
          <w:rFonts w:eastAsiaTheme="majorEastAsia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  <w:lang w:val="en"/>
        </w:rPr>
        <w:t>Adequacy of the existing legal and institutional framework;</w:t>
      </w:r>
      <w:r w:rsidR="002766D8">
        <w:rPr>
          <w:rStyle w:val="normaltextrun"/>
          <w:rFonts w:eastAsiaTheme="majorEastAsia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  <w:lang w:val="en"/>
        </w:rPr>
        <w:t>Required reforms to enable establishment and operation of a land bank</w:t>
      </w:r>
      <w:r w:rsidR="002766D8">
        <w:rPr>
          <w:rStyle w:val="eop"/>
          <w:rFonts w:eastAsiaTheme="majorEastAsia"/>
          <w:sz w:val="22"/>
          <w:szCs w:val="22"/>
        </w:rPr>
        <w:t>.</w:t>
      </w:r>
    </w:p>
    <w:p w14:paraId="06639556" w14:textId="0596216F" w:rsidR="00C050C5" w:rsidRPr="00EE7722" w:rsidRDefault="00C050C5" w:rsidP="003C382A">
      <w:pPr>
        <w:pStyle w:val="paragraph"/>
        <w:numPr>
          <w:ilvl w:val="1"/>
          <w:numId w:val="17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Institutional options for managing the land bank;</w:t>
      </w:r>
      <w:r w:rsidR="002766D8">
        <w:rPr>
          <w:rStyle w:val="normaltextrun"/>
          <w:rFonts w:eastAsiaTheme="majorEastAsia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  <w:lang w:val="en"/>
        </w:rPr>
        <w:t>Land ownership, tenure, and management challenges.</w:t>
      </w:r>
    </w:p>
    <w:p w14:paraId="3564C1C2" w14:textId="37554FE9" w:rsidR="00C050C5" w:rsidRPr="00EE7722" w:rsidRDefault="00C050C5" w:rsidP="00C050C5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756A0E2F" w14:textId="22812598" w:rsidR="00C050C5" w:rsidRPr="002766D8" w:rsidRDefault="00C050C5" w:rsidP="002766D8">
      <w:pPr>
        <w:pStyle w:val="paragraph"/>
        <w:numPr>
          <w:ilvl w:val="0"/>
          <w:numId w:val="25"/>
        </w:numPr>
        <w:spacing w:before="0" w:beforeAutospacing="0" w:after="0" w:afterAutospacing="0"/>
        <w:ind w:left="1440" w:hanging="720"/>
        <w:jc w:val="both"/>
        <w:textAlignment w:val="baseline"/>
        <w:rPr>
          <w:rStyle w:val="eop"/>
          <w:color w:val="434343"/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Policy and Legal</w:t>
      </w:r>
      <w:r w:rsidR="002766D8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proofErr w:type="gramStart"/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Framework Development</w:t>
      </w:r>
      <w:r w:rsidR="002766D8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-</w:t>
      </w:r>
      <w:proofErr w:type="gramEnd"/>
      <w:r w:rsidR="002766D8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color w:val="434343"/>
          <w:sz w:val="22"/>
          <w:szCs w:val="22"/>
          <w:lang w:val="en"/>
        </w:rPr>
        <w:t>Develop draft policy proposals and recommendations for the establishment of an agricultural land bank, including:</w:t>
      </w:r>
    </w:p>
    <w:p w14:paraId="4A89A789" w14:textId="77777777" w:rsidR="002766D8" w:rsidRPr="00EE7722" w:rsidRDefault="002766D8" w:rsidP="002766D8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color w:val="434343"/>
          <w:sz w:val="22"/>
          <w:szCs w:val="22"/>
        </w:rPr>
      </w:pPr>
    </w:p>
    <w:p w14:paraId="00AF11B2" w14:textId="2D8AF6CF" w:rsidR="00C050C5" w:rsidRPr="00EE7722" w:rsidRDefault="00C050C5" w:rsidP="002C2514">
      <w:pPr>
        <w:pStyle w:val="paragraph"/>
        <w:numPr>
          <w:ilvl w:val="1"/>
          <w:numId w:val="25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Legal and regulatory framework.</w:t>
      </w:r>
    </w:p>
    <w:p w14:paraId="57468D70" w14:textId="5AFCE2C1" w:rsidR="00C050C5" w:rsidRPr="00EE7722" w:rsidRDefault="00C050C5" w:rsidP="002C2514">
      <w:pPr>
        <w:pStyle w:val="paragraph"/>
        <w:numPr>
          <w:ilvl w:val="1"/>
          <w:numId w:val="25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Institutional arrangements and governance structures.</w:t>
      </w:r>
    </w:p>
    <w:p w14:paraId="48ACEF3C" w14:textId="0AB10CA8" w:rsidR="00C050C5" w:rsidRPr="00EE7722" w:rsidRDefault="00C050C5" w:rsidP="002C2514">
      <w:pPr>
        <w:pStyle w:val="paragraph"/>
        <w:numPr>
          <w:ilvl w:val="1"/>
          <w:numId w:val="25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Eligibility criteria and land allocation mechanisms.</w:t>
      </w:r>
    </w:p>
    <w:p w14:paraId="2D62A52B" w14:textId="0C96D679" w:rsidR="00C050C5" w:rsidRPr="00EE7722" w:rsidRDefault="00C050C5" w:rsidP="002C2514">
      <w:pPr>
        <w:pStyle w:val="paragraph"/>
        <w:numPr>
          <w:ilvl w:val="1"/>
          <w:numId w:val="25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Safeguards to ensure land is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allocated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to bona fide producers, environmental stewardship and sustainable land management covenants and procedural dispute resolution mechanisms.</w:t>
      </w:r>
    </w:p>
    <w:p w14:paraId="3C672A54" w14:textId="146BE11C" w:rsidR="00C050C5" w:rsidRPr="00EE7722" w:rsidRDefault="00C050C5" w:rsidP="002C2514">
      <w:pPr>
        <w:pStyle w:val="paragraph"/>
        <w:numPr>
          <w:ilvl w:val="1"/>
          <w:numId w:val="25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Gender-responsive and socially inclusive measures.</w:t>
      </w:r>
    </w:p>
    <w:p w14:paraId="5CCFABD6" w14:textId="76181895" w:rsidR="00C050C5" w:rsidRPr="00EE7722" w:rsidRDefault="00C050C5" w:rsidP="002C2514">
      <w:pPr>
        <w:pStyle w:val="paragraph"/>
        <w:numPr>
          <w:ilvl w:val="1"/>
          <w:numId w:val="25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lastRenderedPageBreak/>
        <w:t>Ensure that recommendations are presented in a format that can be readily translated into draft legislation, regulations, or Cabinet submissions.</w:t>
      </w:r>
    </w:p>
    <w:p w14:paraId="260009FC" w14:textId="68C5DD83" w:rsidR="00C050C5" w:rsidRPr="00EE7722" w:rsidRDefault="00C050C5" w:rsidP="002C2514">
      <w:pPr>
        <w:pStyle w:val="paragraph"/>
        <w:numPr>
          <w:ilvl w:val="1"/>
          <w:numId w:val="25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Facilitate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validation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consultations to review and refine the draft policy and recommendations.</w:t>
      </w:r>
    </w:p>
    <w:p w14:paraId="6A8BC8D5" w14:textId="3CB48278" w:rsidR="00C050C5" w:rsidRPr="00EE7722" w:rsidRDefault="00C050C5" w:rsidP="00C050C5">
      <w:pPr>
        <w:pStyle w:val="paragraph"/>
        <w:spacing w:before="0" w:beforeAutospacing="0" w:after="0" w:afterAutospacing="0"/>
        <w:ind w:left="3240" w:hanging="720"/>
        <w:jc w:val="both"/>
        <w:textAlignment w:val="baseline"/>
        <w:rPr>
          <w:sz w:val="22"/>
          <w:szCs w:val="22"/>
        </w:rPr>
      </w:pPr>
    </w:p>
    <w:p w14:paraId="0FA48DBD" w14:textId="1AEA919F" w:rsidR="00C050C5" w:rsidRPr="002766D8" w:rsidRDefault="00C050C5" w:rsidP="002766D8">
      <w:pPr>
        <w:pStyle w:val="paragraph"/>
        <w:numPr>
          <w:ilvl w:val="0"/>
          <w:numId w:val="33"/>
        </w:numPr>
        <w:spacing w:before="0" w:beforeAutospacing="0" w:after="0" w:afterAutospacing="0"/>
        <w:ind w:left="1440" w:hanging="720"/>
        <w:jc w:val="both"/>
        <w:textAlignment w:val="baseline"/>
        <w:rPr>
          <w:rStyle w:val="eop"/>
          <w:color w:val="434343"/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Action Planning</w:t>
      </w:r>
      <w:r w:rsidR="002766D8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>-</w:t>
      </w:r>
      <w:r w:rsidR="002766D8">
        <w:rPr>
          <w:rStyle w:val="normaltextrun"/>
          <w:rFonts w:eastAsiaTheme="majorEastAsia"/>
          <w:b/>
          <w:bCs/>
          <w:color w:val="000000"/>
          <w:sz w:val="22"/>
          <w:szCs w:val="22"/>
          <w:lang w:val="en"/>
        </w:rPr>
        <w:t xml:space="preserve"> </w:t>
      </w:r>
      <w:r w:rsidRPr="00EE7722">
        <w:rPr>
          <w:rStyle w:val="normaltextrun"/>
          <w:rFonts w:eastAsiaTheme="majorEastAsia"/>
          <w:color w:val="434343"/>
          <w:sz w:val="22"/>
          <w:szCs w:val="22"/>
          <w:lang w:val="en"/>
        </w:rPr>
        <w:t>Develop a practical, costed Action Plan for implementation of the Agricultural Land Bank Policy, including:</w:t>
      </w:r>
    </w:p>
    <w:p w14:paraId="63A446D5" w14:textId="77777777" w:rsidR="002766D8" w:rsidRPr="00EE7722" w:rsidRDefault="002766D8" w:rsidP="002766D8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color w:val="434343"/>
          <w:sz w:val="22"/>
          <w:szCs w:val="22"/>
        </w:rPr>
      </w:pPr>
    </w:p>
    <w:p w14:paraId="36DE56E4" w14:textId="12D54E9D" w:rsidR="00C050C5" w:rsidRPr="00EE7722" w:rsidRDefault="00C050C5" w:rsidP="002C2514">
      <w:pPr>
        <w:pStyle w:val="paragraph"/>
        <w:numPr>
          <w:ilvl w:val="1"/>
          <w:numId w:val="33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Priority actions and sequencing.</w:t>
      </w:r>
    </w:p>
    <w:p w14:paraId="0AB82A65" w14:textId="4809E8EE" w:rsidR="00C050C5" w:rsidRPr="00EE7722" w:rsidRDefault="00C050C5" w:rsidP="002C2514">
      <w:pPr>
        <w:pStyle w:val="paragraph"/>
        <w:numPr>
          <w:ilvl w:val="1"/>
          <w:numId w:val="33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Responsible institutions.</w:t>
      </w:r>
    </w:p>
    <w:p w14:paraId="563F15B2" w14:textId="04EF4BBA" w:rsidR="00C050C5" w:rsidRPr="00EE7722" w:rsidRDefault="00C050C5" w:rsidP="002C2514">
      <w:pPr>
        <w:pStyle w:val="paragraph"/>
        <w:numPr>
          <w:ilvl w:val="1"/>
          <w:numId w:val="33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Indicative timelines.</w:t>
      </w:r>
    </w:p>
    <w:p w14:paraId="4D301F8F" w14:textId="3E257019" w:rsidR="00C050C5" w:rsidRPr="00EE7722" w:rsidRDefault="00C050C5" w:rsidP="002C2514">
      <w:pPr>
        <w:pStyle w:val="paragraph"/>
        <w:numPr>
          <w:ilvl w:val="1"/>
          <w:numId w:val="33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Resource and capacity requirements.</w:t>
      </w:r>
    </w:p>
    <w:p w14:paraId="4A379F3E" w14:textId="70A24A57" w:rsidR="00C050C5" w:rsidRPr="00EE7722" w:rsidRDefault="00C050C5" w:rsidP="002C2514">
      <w:pPr>
        <w:pStyle w:val="paragraph"/>
        <w:numPr>
          <w:ilvl w:val="1"/>
          <w:numId w:val="33"/>
        </w:numPr>
        <w:spacing w:before="0" w:beforeAutospacing="0" w:after="0" w:afterAutospacing="0"/>
        <w:ind w:left="216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Key risks and mitigation measures.</w:t>
      </w:r>
    </w:p>
    <w:p w14:paraId="52E4F5BF" w14:textId="405BEFAC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4B493A1" w14:textId="2E83A76D" w:rsidR="00C050C5" w:rsidRPr="002766D8" w:rsidRDefault="00C050C5" w:rsidP="002766D8">
      <w:pPr>
        <w:pStyle w:val="paragraph"/>
        <w:numPr>
          <w:ilvl w:val="0"/>
          <w:numId w:val="39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QUALIFICATIONS AND EXPERIENCE</w:t>
      </w:r>
    </w:p>
    <w:p w14:paraId="1AA6F8EF" w14:textId="77777777" w:rsidR="002766D8" w:rsidRPr="00EE7722" w:rsidRDefault="002766D8" w:rsidP="002766D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0E9048E7" w14:textId="60AED396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4.01</w:t>
      </w:r>
      <w:r w:rsidR="002766D8">
        <w:rPr>
          <w:rStyle w:val="normaltextrun"/>
          <w:rFonts w:eastAsiaTheme="majorEastAsia"/>
          <w:sz w:val="22"/>
          <w:szCs w:val="22"/>
        </w:rPr>
        <w:tab/>
      </w:r>
      <w:r w:rsidRPr="00EE7722">
        <w:rPr>
          <w:rStyle w:val="normaltextrun"/>
          <w:rFonts w:eastAsiaTheme="majorEastAsia"/>
          <w:sz w:val="22"/>
          <w:szCs w:val="22"/>
        </w:rPr>
        <w:t>The ideal candidate for the position of Land Policy Specialist should</w:t>
      </w:r>
      <w:r w:rsidR="002C2514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possess</w:t>
      </w:r>
      <w:r w:rsidR="002C2514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the following qualifications and experience:</w:t>
      </w:r>
    </w:p>
    <w:p w14:paraId="50498F59" w14:textId="5AE0B096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10D2379" w14:textId="15A0D804" w:rsidR="00C050C5" w:rsidRPr="002766D8" w:rsidRDefault="00C050C5" w:rsidP="002766D8">
      <w:pPr>
        <w:pStyle w:val="paragraph"/>
        <w:numPr>
          <w:ilvl w:val="0"/>
          <w:numId w:val="40"/>
        </w:numPr>
        <w:spacing w:before="0" w:beforeAutospacing="0" w:after="0" w:afterAutospacing="0"/>
        <w:ind w:left="1440" w:hanging="720"/>
        <w:jc w:val="both"/>
        <w:textAlignment w:val="baseline"/>
        <w:rPr>
          <w:rStyle w:val="eop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A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proofErr w:type="gramStart"/>
      <w:r w:rsidRPr="00EE7722">
        <w:rPr>
          <w:rStyle w:val="normaltextrun"/>
          <w:rFonts w:eastAsiaTheme="majorEastAsia"/>
          <w:sz w:val="22"/>
          <w:szCs w:val="22"/>
        </w:rPr>
        <w:t>Master’s</w:t>
      </w:r>
      <w:proofErr w:type="gramEnd"/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degree in land management, agricultural sciences, agronomy, agricultural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economics, environmental management, disaster risk management, or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a related</w:t>
      </w:r>
      <w:r w:rsidR="002766D8">
        <w:rPr>
          <w:rStyle w:val="normaltextrun"/>
          <w:rFonts w:eastAsiaTheme="majorEastAsia"/>
          <w:sz w:val="22"/>
          <w:szCs w:val="22"/>
        </w:rPr>
        <w:t xml:space="preserve"> </w:t>
      </w:r>
      <w:r w:rsidRPr="00EE7722">
        <w:rPr>
          <w:rStyle w:val="normaltextrun"/>
          <w:rFonts w:eastAsiaTheme="majorEastAsia"/>
          <w:sz w:val="22"/>
          <w:szCs w:val="22"/>
        </w:rPr>
        <w:t>discipline.</w:t>
      </w:r>
    </w:p>
    <w:p w14:paraId="4C4AE1E8" w14:textId="77777777" w:rsidR="002766D8" w:rsidRPr="00EE7722" w:rsidRDefault="002766D8" w:rsidP="002766D8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6016A023" w14:textId="428861BE" w:rsidR="00C050C5" w:rsidRPr="002766D8" w:rsidRDefault="00C050C5" w:rsidP="002766D8">
      <w:pPr>
        <w:pStyle w:val="paragraph"/>
        <w:numPr>
          <w:ilvl w:val="0"/>
          <w:numId w:val="41"/>
        </w:numPr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At least five years of relevant professional experience in land policy development, land administration, agricultural policy, or land bank design/implementation.</w:t>
      </w:r>
    </w:p>
    <w:p w14:paraId="66980842" w14:textId="77777777" w:rsidR="002766D8" w:rsidRPr="00EE7722" w:rsidRDefault="002766D8" w:rsidP="002766D8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5F0A4DFB" w14:textId="1804DA9B" w:rsidR="00C050C5" w:rsidRPr="002766D8" w:rsidRDefault="00C050C5" w:rsidP="002766D8">
      <w:pPr>
        <w:pStyle w:val="paragraph"/>
        <w:numPr>
          <w:ilvl w:val="0"/>
          <w:numId w:val="42"/>
        </w:numPr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Demonstrated experience in the preparation of national or sectoral policies, preferably within agriculture, land management, climate resilience, or disaster risk reduction.</w:t>
      </w:r>
    </w:p>
    <w:p w14:paraId="6571994F" w14:textId="77777777" w:rsidR="002766D8" w:rsidRPr="00EE7722" w:rsidRDefault="002766D8" w:rsidP="002766D8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295E8C46" w14:textId="11E6C336" w:rsidR="00C050C5" w:rsidRPr="002766D8" w:rsidRDefault="00C050C5" w:rsidP="002766D8">
      <w:pPr>
        <w:pStyle w:val="paragraph"/>
        <w:numPr>
          <w:ilvl w:val="0"/>
          <w:numId w:val="43"/>
        </w:numPr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Strong</w:t>
      </w:r>
      <w:r w:rsidR="002766D8">
        <w:rPr>
          <w:rStyle w:val="normaltextrun"/>
          <w:rFonts w:eastAsiaTheme="majorEastAsia"/>
          <w:sz w:val="22"/>
          <w:szCs w:val="22"/>
        </w:rPr>
        <w:t xml:space="preserve"> organizational </w:t>
      </w:r>
      <w:r w:rsidRPr="00EE7722">
        <w:rPr>
          <w:rStyle w:val="normaltextrun"/>
          <w:rFonts w:eastAsiaTheme="majorEastAsia"/>
          <w:sz w:val="22"/>
          <w:szCs w:val="22"/>
        </w:rPr>
        <w:t>and leadership skills, with the ability to manage multiple tasks and stakeholders simultaneously.</w:t>
      </w:r>
    </w:p>
    <w:p w14:paraId="74AC18EF" w14:textId="77777777" w:rsidR="002766D8" w:rsidRPr="00EE7722" w:rsidRDefault="002766D8" w:rsidP="002766D8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2B381719" w14:textId="4B0B6A46" w:rsidR="00C050C5" w:rsidRPr="002766D8" w:rsidRDefault="00C050C5" w:rsidP="002766D8">
      <w:pPr>
        <w:pStyle w:val="paragraph"/>
        <w:numPr>
          <w:ilvl w:val="0"/>
          <w:numId w:val="44"/>
        </w:numPr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Excellent communication and interpersonal skills, with the ability to engage and collaborate with diverse stakeholders.</w:t>
      </w:r>
    </w:p>
    <w:p w14:paraId="5888DFAD" w14:textId="77777777" w:rsidR="002766D8" w:rsidRPr="00EE7722" w:rsidRDefault="002766D8" w:rsidP="002766D8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21DAE05E" w14:textId="48B88E8B" w:rsidR="00C050C5" w:rsidRPr="003C382A" w:rsidRDefault="00C050C5" w:rsidP="002766D8">
      <w:pPr>
        <w:pStyle w:val="paragraph"/>
        <w:numPr>
          <w:ilvl w:val="0"/>
          <w:numId w:val="45"/>
        </w:numPr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Proficiency in English.</w:t>
      </w:r>
    </w:p>
    <w:p w14:paraId="3F8EA3F2" w14:textId="77777777" w:rsidR="003C382A" w:rsidRPr="00EE7722" w:rsidRDefault="003C382A" w:rsidP="003C382A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64DE3829" w14:textId="156E26C6" w:rsidR="00C050C5" w:rsidRPr="003C382A" w:rsidRDefault="00C050C5" w:rsidP="002766D8">
      <w:pPr>
        <w:pStyle w:val="paragraph"/>
        <w:numPr>
          <w:ilvl w:val="0"/>
          <w:numId w:val="46"/>
        </w:numPr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Familiarity with key stakeholders involved in the agriculture sector in Dominica is an advantage.</w:t>
      </w:r>
    </w:p>
    <w:p w14:paraId="473B1161" w14:textId="77777777" w:rsidR="003C382A" w:rsidRPr="00EE7722" w:rsidRDefault="003C382A" w:rsidP="003C382A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3C1D57B5" w14:textId="72C72F9F" w:rsidR="00C050C5" w:rsidRPr="00EE7722" w:rsidRDefault="00C050C5" w:rsidP="002766D8">
      <w:pPr>
        <w:pStyle w:val="paragraph"/>
        <w:numPr>
          <w:ilvl w:val="0"/>
          <w:numId w:val="47"/>
        </w:numPr>
        <w:spacing w:before="0" w:beforeAutospacing="0" w:after="0" w:afterAutospacing="0"/>
        <w:ind w:left="1440"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 xml:space="preserve">Knowledge of the cultural and socio-economic context of the Caribbean and experience working in Dominica are </w:t>
      </w:r>
      <w:r w:rsidR="003C382A">
        <w:rPr>
          <w:rStyle w:val="normaltextrun"/>
          <w:rFonts w:eastAsiaTheme="majorEastAsia"/>
          <w:sz w:val="22"/>
          <w:szCs w:val="22"/>
        </w:rPr>
        <w:t>assets</w:t>
      </w:r>
      <w:r w:rsidRPr="00EE7722">
        <w:rPr>
          <w:rStyle w:val="normaltextrun"/>
          <w:rFonts w:eastAsiaTheme="majorEastAsia"/>
          <w:sz w:val="22"/>
          <w:szCs w:val="22"/>
        </w:rPr>
        <w:t>.</w:t>
      </w:r>
    </w:p>
    <w:p w14:paraId="4CBA9A49" w14:textId="0352C004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2DBDD310" w14:textId="77777777" w:rsidR="00C050C5" w:rsidRPr="00EE7722" w:rsidRDefault="00C050C5" w:rsidP="002766D8">
      <w:pPr>
        <w:pStyle w:val="paragraph"/>
        <w:numPr>
          <w:ilvl w:val="0"/>
          <w:numId w:val="48"/>
        </w:numPr>
        <w:spacing w:before="0" w:beforeAutospacing="0" w:after="0" w:afterAutospacing="0"/>
        <w:ind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REPORTING AND DELIVERABLES </w:t>
      </w:r>
      <w:r w:rsidRPr="00EE7722">
        <w:rPr>
          <w:rStyle w:val="normaltextrun"/>
          <w:rFonts w:eastAsiaTheme="majorEastAsia"/>
          <w:b/>
          <w:bCs/>
          <w:sz w:val="22"/>
          <w:szCs w:val="22"/>
          <w:lang w:val="en"/>
        </w:rPr>
        <w:t> </w:t>
      </w:r>
      <w:r w:rsidRPr="00EE7722">
        <w:rPr>
          <w:rStyle w:val="eop"/>
          <w:rFonts w:eastAsiaTheme="majorEastAsia"/>
          <w:sz w:val="22"/>
          <w:szCs w:val="22"/>
        </w:rPr>
        <w:t> </w:t>
      </w:r>
    </w:p>
    <w:p w14:paraId="6656DFE8" w14:textId="236E55DC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2DD8B1FB" w14:textId="325FD87E" w:rsidR="00C050C5" w:rsidRPr="00EE7722" w:rsidRDefault="00C050C5" w:rsidP="002C2514">
      <w:pPr>
        <w:pStyle w:val="paragraph"/>
        <w:numPr>
          <w:ilvl w:val="1"/>
          <w:numId w:val="58"/>
        </w:numPr>
        <w:spacing w:before="0" w:beforeAutospacing="0" w:after="0" w:afterAutospacing="0"/>
        <w:ind w:left="720"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color w:val="00000A"/>
          <w:sz w:val="22"/>
          <w:szCs w:val="22"/>
          <w:shd w:val="clear" w:color="auto" w:fill="FFFFFF"/>
        </w:rPr>
        <w:t>The Consultant will report to the Project Coordinator and</w:t>
      </w:r>
      <w:r w:rsidR="002C2514">
        <w:rPr>
          <w:rStyle w:val="normaltextrun"/>
          <w:rFonts w:eastAsiaTheme="majorEastAsia"/>
          <w:color w:val="00000A"/>
          <w:sz w:val="22"/>
          <w:szCs w:val="22"/>
          <w:shd w:val="clear" w:color="auto" w:fill="FFFFFF"/>
        </w:rPr>
        <w:t xml:space="preserve"> </w:t>
      </w:r>
      <w:r w:rsidRPr="00EE7722">
        <w:rPr>
          <w:rStyle w:val="normaltextrun"/>
          <w:rFonts w:eastAsiaTheme="majorEastAsia"/>
          <w:color w:val="00000A"/>
          <w:sz w:val="22"/>
          <w:szCs w:val="22"/>
          <w:shd w:val="clear" w:color="auto" w:fill="FFFFFF"/>
        </w:rPr>
        <w:t>is required to</w:t>
      </w:r>
      <w:r w:rsidR="002C2514">
        <w:rPr>
          <w:rStyle w:val="normaltextrun"/>
          <w:rFonts w:eastAsiaTheme="majorEastAsia"/>
          <w:color w:val="00000A"/>
          <w:sz w:val="22"/>
          <w:szCs w:val="22"/>
          <w:shd w:val="clear" w:color="auto" w:fill="FFFFFF"/>
        </w:rPr>
        <w:t xml:space="preserve"> </w:t>
      </w:r>
      <w:r w:rsidRPr="00EE7722">
        <w:rPr>
          <w:rStyle w:val="normaltextrun"/>
          <w:rFonts w:eastAsiaTheme="majorEastAsia"/>
          <w:color w:val="00000A"/>
          <w:sz w:val="22"/>
          <w:szCs w:val="22"/>
          <w:shd w:val="clear" w:color="auto" w:fill="FFFFFF"/>
        </w:rPr>
        <w:t>deliver:</w:t>
      </w:r>
    </w:p>
    <w:p w14:paraId="6D30B6D5" w14:textId="432738F1" w:rsidR="00C050C5" w:rsidRPr="00EE7722" w:rsidRDefault="00C050C5" w:rsidP="00C050C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00E3029E" w14:textId="5399EFD6" w:rsidR="00C050C5" w:rsidRPr="002C2514" w:rsidRDefault="00C050C5" w:rsidP="002C2514">
      <w:pPr>
        <w:pStyle w:val="paragraph"/>
        <w:numPr>
          <w:ilvl w:val="0"/>
          <w:numId w:val="50"/>
        </w:numPr>
        <w:tabs>
          <w:tab w:val="clear" w:pos="720"/>
          <w:tab w:val="num" w:pos="1440"/>
        </w:tabs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Inception Report – Workplan, methodology, consultation approach, and timeline.</w:t>
      </w:r>
    </w:p>
    <w:p w14:paraId="55F952C7" w14:textId="77777777" w:rsidR="002C2514" w:rsidRPr="00EE7722" w:rsidRDefault="002C2514" w:rsidP="002C2514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1FE816FB" w14:textId="4343C228" w:rsidR="00C050C5" w:rsidRPr="002C2514" w:rsidRDefault="00C050C5" w:rsidP="002C2514">
      <w:pPr>
        <w:pStyle w:val="paragraph"/>
        <w:numPr>
          <w:ilvl w:val="0"/>
          <w:numId w:val="51"/>
        </w:numPr>
        <w:tabs>
          <w:tab w:val="clear" w:pos="720"/>
          <w:tab w:val="num" w:pos="1440"/>
        </w:tabs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Situational Assessment Report – Analysis of agricultural land use, institutional and legal gaps, and land bank feasibility.</w:t>
      </w:r>
    </w:p>
    <w:p w14:paraId="0F126BC7" w14:textId="77777777" w:rsidR="002C2514" w:rsidRPr="00EE7722" w:rsidRDefault="002C2514" w:rsidP="002C2514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25C65BC6" w14:textId="197C61A9" w:rsidR="00C050C5" w:rsidRPr="002C2514" w:rsidRDefault="00C050C5" w:rsidP="002C2514">
      <w:pPr>
        <w:pStyle w:val="paragraph"/>
        <w:numPr>
          <w:ilvl w:val="0"/>
          <w:numId w:val="52"/>
        </w:numPr>
        <w:tabs>
          <w:tab w:val="clear" w:pos="720"/>
          <w:tab w:val="num" w:pos="1440"/>
        </w:tabs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lastRenderedPageBreak/>
        <w:t>Best Practices Brief – Regional and international land bank models and lessons learned adaptable to Dominica.</w:t>
      </w:r>
    </w:p>
    <w:p w14:paraId="0D680463" w14:textId="77777777" w:rsidR="002C2514" w:rsidRPr="00EE7722" w:rsidRDefault="002C2514" w:rsidP="002C2514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45BB8FF0" w14:textId="513EBE29" w:rsidR="00C050C5" w:rsidRPr="002C2514" w:rsidRDefault="00C050C5" w:rsidP="002C2514">
      <w:pPr>
        <w:pStyle w:val="paragraph"/>
        <w:numPr>
          <w:ilvl w:val="0"/>
          <w:numId w:val="53"/>
        </w:numPr>
        <w:tabs>
          <w:tab w:val="clear" w:pos="720"/>
          <w:tab w:val="num" w:pos="1440"/>
        </w:tabs>
        <w:spacing w:before="0" w:beforeAutospacing="0" w:after="0" w:afterAutospacing="0"/>
        <w:ind w:left="1440" w:hanging="720"/>
        <w:jc w:val="both"/>
        <w:textAlignment w:val="baseline"/>
        <w:rPr>
          <w:rStyle w:val="normaltextrun"/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  <w:lang w:val="en"/>
        </w:rPr>
        <w:t>Draft Agricultural Land Bank Policy and Legal Framework Report – Policy proposals, institutional arrangements, and draft legal recommendations.</w:t>
      </w:r>
    </w:p>
    <w:p w14:paraId="59C5B631" w14:textId="77777777" w:rsidR="002C2514" w:rsidRPr="00EE7722" w:rsidRDefault="002C2514" w:rsidP="002C2514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</w:p>
    <w:p w14:paraId="478DB394" w14:textId="0F014BF2" w:rsidR="00C050C5" w:rsidRPr="00EE7722" w:rsidRDefault="00C050C5" w:rsidP="002C2514">
      <w:pPr>
        <w:pStyle w:val="paragraph"/>
        <w:numPr>
          <w:ilvl w:val="0"/>
          <w:numId w:val="54"/>
        </w:numPr>
        <w:tabs>
          <w:tab w:val="clear" w:pos="720"/>
          <w:tab w:val="num" w:pos="1440"/>
        </w:tabs>
        <w:spacing w:before="0" w:beforeAutospacing="0" w:after="0" w:afterAutospacing="0"/>
        <w:ind w:left="1440"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sz w:val="22"/>
          <w:szCs w:val="22"/>
        </w:rPr>
        <w:t>Final Agricultural Land Bank Policy and Action Plan – Incorporating stakeholder feedback and validation outcomes.</w:t>
      </w:r>
    </w:p>
    <w:p w14:paraId="222F1E91" w14:textId="03F3D430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4B46670" w14:textId="7660FA2F" w:rsidR="00C050C5" w:rsidRPr="00EE7722" w:rsidRDefault="00C050C5" w:rsidP="002C2514">
      <w:pPr>
        <w:pStyle w:val="paragraph"/>
        <w:numPr>
          <w:ilvl w:val="0"/>
          <w:numId w:val="55"/>
        </w:numPr>
        <w:spacing w:before="0" w:beforeAutospacing="0" w:after="0" w:afterAutospacing="0"/>
        <w:ind w:hanging="720"/>
        <w:jc w:val="both"/>
        <w:textAlignment w:val="baseline"/>
        <w:rPr>
          <w:sz w:val="22"/>
          <w:szCs w:val="22"/>
        </w:rPr>
      </w:pPr>
      <w:r w:rsidRPr="00EE7722">
        <w:rPr>
          <w:rStyle w:val="normaltextrun"/>
          <w:rFonts w:eastAsiaTheme="majorEastAsia"/>
          <w:b/>
          <w:bCs/>
          <w:sz w:val="22"/>
          <w:szCs w:val="22"/>
          <w:u w:val="single"/>
          <w:lang w:val="en"/>
        </w:rPr>
        <w:t>DURATION</w:t>
      </w:r>
    </w:p>
    <w:p w14:paraId="17CA8E49" w14:textId="01BE7DFC" w:rsidR="00C050C5" w:rsidRPr="00EE7722" w:rsidRDefault="00C050C5" w:rsidP="00C050C5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0C157D1" w14:textId="10EB6D17" w:rsidR="00C050C5" w:rsidRPr="00EE7722" w:rsidRDefault="00C050C5" w:rsidP="002C2514">
      <w:pPr>
        <w:pStyle w:val="paragraph"/>
        <w:numPr>
          <w:ilvl w:val="1"/>
          <w:numId w:val="57"/>
        </w:numPr>
        <w:spacing w:before="0" w:beforeAutospacing="0" w:after="0" w:afterAutospacing="0"/>
        <w:ind w:left="720" w:hanging="720"/>
        <w:jc w:val="both"/>
        <w:textAlignment w:val="baseline"/>
        <w:rPr>
          <w:sz w:val="22"/>
          <w:szCs w:val="22"/>
        </w:rPr>
      </w:pPr>
      <w:r w:rsidRPr="003C382A">
        <w:rPr>
          <w:rStyle w:val="normaltextrun"/>
          <w:rFonts w:eastAsiaTheme="majorEastAsia"/>
          <w:sz w:val="22"/>
          <w:szCs w:val="22"/>
        </w:rPr>
        <w:t>The duration of the consultancy services is expected to be approximately 18 working days over the period of three months</w:t>
      </w:r>
      <w:r w:rsidR="002C2514">
        <w:rPr>
          <w:rStyle w:val="normaltextrun"/>
          <w:rFonts w:eastAsiaTheme="majorEastAsia"/>
          <w:sz w:val="22"/>
          <w:szCs w:val="22"/>
        </w:rPr>
        <w:t xml:space="preserve">, </w:t>
      </w:r>
      <w:r w:rsidRPr="003C382A">
        <w:rPr>
          <w:rStyle w:val="normaltextrun"/>
          <w:rFonts w:eastAsiaTheme="majorEastAsia"/>
          <w:sz w:val="22"/>
          <w:szCs w:val="22"/>
        </w:rPr>
        <w:t>inclusive of consultations, drafting, and revisions.</w:t>
      </w:r>
    </w:p>
    <w:sectPr w:rsidR="00C050C5" w:rsidRPr="00EE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28A"/>
    <w:multiLevelType w:val="multilevel"/>
    <w:tmpl w:val="366AD9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04C67"/>
    <w:multiLevelType w:val="multilevel"/>
    <w:tmpl w:val="8AC29B48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11A59"/>
    <w:multiLevelType w:val="multilevel"/>
    <w:tmpl w:val="F85696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00B4A"/>
    <w:multiLevelType w:val="multilevel"/>
    <w:tmpl w:val="8F1E02D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D0BFE"/>
    <w:multiLevelType w:val="multilevel"/>
    <w:tmpl w:val="903A83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62BA5"/>
    <w:multiLevelType w:val="multilevel"/>
    <w:tmpl w:val="1CD0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A7F60"/>
    <w:multiLevelType w:val="multilevel"/>
    <w:tmpl w:val="C26AFBE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73F01"/>
    <w:multiLevelType w:val="multilevel"/>
    <w:tmpl w:val="A3A2E97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02163"/>
    <w:multiLevelType w:val="multilevel"/>
    <w:tmpl w:val="F96673C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E7F91"/>
    <w:multiLevelType w:val="multilevel"/>
    <w:tmpl w:val="51EC4EF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6C28D3"/>
    <w:multiLevelType w:val="multilevel"/>
    <w:tmpl w:val="D01A08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4727D"/>
    <w:multiLevelType w:val="multilevel"/>
    <w:tmpl w:val="07325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B32718"/>
    <w:multiLevelType w:val="multilevel"/>
    <w:tmpl w:val="128CCFF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8A6727"/>
    <w:multiLevelType w:val="multilevel"/>
    <w:tmpl w:val="2430A99C"/>
    <w:lvl w:ilvl="0">
      <w:start w:val="5"/>
      <w:numFmt w:val="decimal"/>
      <w:lvlText w:val="%1"/>
      <w:lvlJc w:val="left"/>
      <w:pPr>
        <w:ind w:left="420" w:hanging="420"/>
      </w:pPr>
      <w:rPr>
        <w:rFonts w:eastAsiaTheme="majorEastAsia" w:hint="default"/>
        <w:color w:val="00000A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eastAsiaTheme="majorEastAsia" w:hint="default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  <w:color w:val="00000A"/>
      </w:rPr>
    </w:lvl>
  </w:abstractNum>
  <w:abstractNum w:abstractNumId="14" w15:restartNumberingAfterBreak="0">
    <w:nsid w:val="1D7E1C59"/>
    <w:multiLevelType w:val="multilevel"/>
    <w:tmpl w:val="6C36AA7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E7F9F"/>
    <w:multiLevelType w:val="multilevel"/>
    <w:tmpl w:val="8708A5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eastAsiaTheme="majorEastAsia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75A63"/>
    <w:multiLevelType w:val="multilevel"/>
    <w:tmpl w:val="A2F0650C"/>
    <w:lvl w:ilvl="0">
      <w:start w:val="60"/>
      <w:numFmt w:val="decimal"/>
      <w:lvlText w:val="%1"/>
      <w:lvlJc w:val="left"/>
      <w:pPr>
        <w:ind w:left="420" w:hanging="42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</w:rPr>
    </w:lvl>
  </w:abstractNum>
  <w:abstractNum w:abstractNumId="17" w15:restartNumberingAfterBreak="0">
    <w:nsid w:val="24BB4944"/>
    <w:multiLevelType w:val="multilevel"/>
    <w:tmpl w:val="DC461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eastAsiaTheme="majorEastAsia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45589D"/>
    <w:multiLevelType w:val="multilevel"/>
    <w:tmpl w:val="AB962C6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B6554B"/>
    <w:multiLevelType w:val="multilevel"/>
    <w:tmpl w:val="E8D86B8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FB1504"/>
    <w:multiLevelType w:val="multilevel"/>
    <w:tmpl w:val="C33A2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1304C0"/>
    <w:multiLevelType w:val="multilevel"/>
    <w:tmpl w:val="BD141C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1D69D9"/>
    <w:multiLevelType w:val="multilevel"/>
    <w:tmpl w:val="1244161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6A6CEA"/>
    <w:multiLevelType w:val="multilevel"/>
    <w:tmpl w:val="29D435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6A4A23"/>
    <w:multiLevelType w:val="multilevel"/>
    <w:tmpl w:val="CDC8E6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D0F20"/>
    <w:multiLevelType w:val="multilevel"/>
    <w:tmpl w:val="E5D6CAB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72A4C"/>
    <w:multiLevelType w:val="multilevel"/>
    <w:tmpl w:val="B8EA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265B8C"/>
    <w:multiLevelType w:val="multilevel"/>
    <w:tmpl w:val="F1F02A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eastAsiaTheme="majorEastAsia" w:hint="default"/>
      </w:rPr>
    </w:lvl>
    <w:lvl w:ilvl="2">
      <w:start w:val="7"/>
      <w:numFmt w:val="upperRoman"/>
      <w:lvlText w:val="(%3)"/>
      <w:lvlJc w:val="left"/>
      <w:pPr>
        <w:ind w:left="2520" w:hanging="720"/>
      </w:pPr>
      <w:rPr>
        <w:rFonts w:eastAsiaTheme="majorEastAsia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9A0EB9"/>
    <w:multiLevelType w:val="multilevel"/>
    <w:tmpl w:val="03E0EA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D66927"/>
    <w:multiLevelType w:val="multilevel"/>
    <w:tmpl w:val="4684C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eastAsiaTheme="majorEastAsia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5A4684"/>
    <w:multiLevelType w:val="multilevel"/>
    <w:tmpl w:val="D206B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930A7"/>
    <w:multiLevelType w:val="multilevel"/>
    <w:tmpl w:val="4F28369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BD1983"/>
    <w:multiLevelType w:val="multilevel"/>
    <w:tmpl w:val="F056B9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C67D5F"/>
    <w:multiLevelType w:val="multilevel"/>
    <w:tmpl w:val="E424EA9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694125"/>
    <w:multiLevelType w:val="multilevel"/>
    <w:tmpl w:val="F5767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9D7223"/>
    <w:multiLevelType w:val="multilevel"/>
    <w:tmpl w:val="153CEB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7E1374"/>
    <w:multiLevelType w:val="multilevel"/>
    <w:tmpl w:val="EB909F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F459CD"/>
    <w:multiLevelType w:val="multilevel"/>
    <w:tmpl w:val="9A8689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69039E"/>
    <w:multiLevelType w:val="multilevel"/>
    <w:tmpl w:val="E912E9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AC6ACE"/>
    <w:multiLevelType w:val="multilevel"/>
    <w:tmpl w:val="5A92154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817C73"/>
    <w:multiLevelType w:val="multilevel"/>
    <w:tmpl w:val="C95E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555888"/>
    <w:multiLevelType w:val="multilevel"/>
    <w:tmpl w:val="5F4078E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5F3D7F"/>
    <w:multiLevelType w:val="multilevel"/>
    <w:tmpl w:val="E3142F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8C1FE9"/>
    <w:multiLevelType w:val="multilevel"/>
    <w:tmpl w:val="98A463B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eastAsiaTheme="majorEastAsia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E24AC2"/>
    <w:multiLevelType w:val="multilevel"/>
    <w:tmpl w:val="4D9E2B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E40F3"/>
    <w:multiLevelType w:val="multilevel"/>
    <w:tmpl w:val="D2B2AB6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014E81"/>
    <w:multiLevelType w:val="multilevel"/>
    <w:tmpl w:val="F670ADC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321962"/>
    <w:multiLevelType w:val="multilevel"/>
    <w:tmpl w:val="0EF2C0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FA0FFE"/>
    <w:multiLevelType w:val="multilevel"/>
    <w:tmpl w:val="73FAD1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D66AB2"/>
    <w:multiLevelType w:val="multilevel"/>
    <w:tmpl w:val="E08E219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DD1967"/>
    <w:multiLevelType w:val="multilevel"/>
    <w:tmpl w:val="6C7EB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0D409B"/>
    <w:multiLevelType w:val="multilevel"/>
    <w:tmpl w:val="70C0EF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7F4360"/>
    <w:multiLevelType w:val="multilevel"/>
    <w:tmpl w:val="E80EE2B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4133B2"/>
    <w:multiLevelType w:val="multilevel"/>
    <w:tmpl w:val="06D45B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CF926E4"/>
    <w:multiLevelType w:val="multilevel"/>
    <w:tmpl w:val="4D727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3E0673"/>
    <w:multiLevelType w:val="multilevel"/>
    <w:tmpl w:val="24CE7E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D91191"/>
    <w:multiLevelType w:val="multilevel"/>
    <w:tmpl w:val="144AD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DF06E7"/>
    <w:multiLevelType w:val="multilevel"/>
    <w:tmpl w:val="DF927D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562927">
    <w:abstractNumId w:val="40"/>
  </w:num>
  <w:num w:numId="2" w16cid:durableId="1134522834">
    <w:abstractNumId w:val="11"/>
  </w:num>
  <w:num w:numId="3" w16cid:durableId="835650335">
    <w:abstractNumId w:val="28"/>
  </w:num>
  <w:num w:numId="4" w16cid:durableId="1192258162">
    <w:abstractNumId w:val="53"/>
  </w:num>
  <w:num w:numId="5" w16cid:durableId="12344914">
    <w:abstractNumId w:val="37"/>
  </w:num>
  <w:num w:numId="6" w16cid:durableId="1538465784">
    <w:abstractNumId w:val="23"/>
  </w:num>
  <w:num w:numId="7" w16cid:durableId="643854897">
    <w:abstractNumId w:val="20"/>
  </w:num>
  <w:num w:numId="8" w16cid:durableId="1448693934">
    <w:abstractNumId w:val="17"/>
  </w:num>
  <w:num w:numId="9" w16cid:durableId="1416707245">
    <w:abstractNumId w:val="48"/>
  </w:num>
  <w:num w:numId="10" w16cid:durableId="1237476639">
    <w:abstractNumId w:val="45"/>
  </w:num>
  <w:num w:numId="11" w16cid:durableId="660622134">
    <w:abstractNumId w:val="19"/>
  </w:num>
  <w:num w:numId="12" w16cid:durableId="1382948037">
    <w:abstractNumId w:val="15"/>
  </w:num>
  <w:num w:numId="13" w16cid:durableId="497575342">
    <w:abstractNumId w:val="34"/>
  </w:num>
  <w:num w:numId="14" w16cid:durableId="1507087851">
    <w:abstractNumId w:val="8"/>
  </w:num>
  <w:num w:numId="15" w16cid:durableId="1627158488">
    <w:abstractNumId w:val="31"/>
  </w:num>
  <w:num w:numId="16" w16cid:durableId="312412412">
    <w:abstractNumId w:val="49"/>
  </w:num>
  <w:num w:numId="17" w16cid:durableId="1179353005">
    <w:abstractNumId w:val="29"/>
  </w:num>
  <w:num w:numId="18" w16cid:durableId="746655894">
    <w:abstractNumId w:val="36"/>
  </w:num>
  <w:num w:numId="19" w16cid:durableId="358286242">
    <w:abstractNumId w:val="44"/>
  </w:num>
  <w:num w:numId="20" w16cid:durableId="1322387293">
    <w:abstractNumId w:val="6"/>
  </w:num>
  <w:num w:numId="21" w16cid:durableId="887381348">
    <w:abstractNumId w:val="12"/>
  </w:num>
  <w:num w:numId="22" w16cid:durableId="1127429859">
    <w:abstractNumId w:val="7"/>
  </w:num>
  <w:num w:numId="23" w16cid:durableId="1593123048">
    <w:abstractNumId w:val="47"/>
  </w:num>
  <w:num w:numId="24" w16cid:durableId="1177767445">
    <w:abstractNumId w:val="4"/>
  </w:num>
  <w:num w:numId="25" w16cid:durableId="75052701">
    <w:abstractNumId w:val="27"/>
  </w:num>
  <w:num w:numId="26" w16cid:durableId="528032318">
    <w:abstractNumId w:val="35"/>
  </w:num>
  <w:num w:numId="27" w16cid:durableId="403382735">
    <w:abstractNumId w:val="32"/>
  </w:num>
  <w:num w:numId="28" w16cid:durableId="1297757298">
    <w:abstractNumId w:val="22"/>
  </w:num>
  <w:num w:numId="29" w16cid:durableId="1310356467">
    <w:abstractNumId w:val="25"/>
  </w:num>
  <w:num w:numId="30" w16cid:durableId="1367101909">
    <w:abstractNumId w:val="1"/>
  </w:num>
  <w:num w:numId="31" w16cid:durableId="373308121">
    <w:abstractNumId w:val="18"/>
  </w:num>
  <w:num w:numId="32" w16cid:durableId="1822845985">
    <w:abstractNumId w:val="41"/>
  </w:num>
  <w:num w:numId="33" w16cid:durableId="1322736132">
    <w:abstractNumId w:val="43"/>
  </w:num>
  <w:num w:numId="34" w16cid:durableId="2112581178">
    <w:abstractNumId w:val="2"/>
  </w:num>
  <w:num w:numId="35" w16cid:durableId="1948542525">
    <w:abstractNumId w:val="39"/>
  </w:num>
  <w:num w:numId="36" w16cid:durableId="641815727">
    <w:abstractNumId w:val="52"/>
  </w:num>
  <w:num w:numId="37" w16cid:durableId="750660675">
    <w:abstractNumId w:val="3"/>
  </w:num>
  <w:num w:numId="38" w16cid:durableId="820584499">
    <w:abstractNumId w:val="33"/>
  </w:num>
  <w:num w:numId="39" w16cid:durableId="1794788269">
    <w:abstractNumId w:val="54"/>
  </w:num>
  <w:num w:numId="40" w16cid:durableId="930161542">
    <w:abstractNumId w:val="50"/>
  </w:num>
  <w:num w:numId="41" w16cid:durableId="737091903">
    <w:abstractNumId w:val="51"/>
  </w:num>
  <w:num w:numId="42" w16cid:durableId="595285337">
    <w:abstractNumId w:val="21"/>
  </w:num>
  <w:num w:numId="43" w16cid:durableId="444735365">
    <w:abstractNumId w:val="57"/>
  </w:num>
  <w:num w:numId="44" w16cid:durableId="1799912418">
    <w:abstractNumId w:val="46"/>
  </w:num>
  <w:num w:numId="45" w16cid:durableId="2048217680">
    <w:abstractNumId w:val="42"/>
  </w:num>
  <w:num w:numId="46" w16cid:durableId="34278297">
    <w:abstractNumId w:val="9"/>
  </w:num>
  <w:num w:numId="47" w16cid:durableId="2142112773">
    <w:abstractNumId w:val="14"/>
  </w:num>
  <w:num w:numId="48" w16cid:durableId="31654388">
    <w:abstractNumId w:val="30"/>
  </w:num>
  <w:num w:numId="49" w16cid:durableId="1881042934">
    <w:abstractNumId w:val="5"/>
  </w:num>
  <w:num w:numId="50" w16cid:durableId="482700202">
    <w:abstractNumId w:val="56"/>
  </w:num>
  <w:num w:numId="51" w16cid:durableId="631521255">
    <w:abstractNumId w:val="10"/>
  </w:num>
  <w:num w:numId="52" w16cid:durableId="609706099">
    <w:abstractNumId w:val="24"/>
  </w:num>
  <w:num w:numId="53" w16cid:durableId="581985286">
    <w:abstractNumId w:val="38"/>
  </w:num>
  <w:num w:numId="54" w16cid:durableId="1068000232">
    <w:abstractNumId w:val="55"/>
  </w:num>
  <w:num w:numId="55" w16cid:durableId="117073534">
    <w:abstractNumId w:val="0"/>
  </w:num>
  <w:num w:numId="56" w16cid:durableId="941375053">
    <w:abstractNumId w:val="26"/>
  </w:num>
  <w:num w:numId="57" w16cid:durableId="2127893827">
    <w:abstractNumId w:val="16"/>
  </w:num>
  <w:num w:numId="58" w16cid:durableId="999767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C5"/>
    <w:rsid w:val="00187347"/>
    <w:rsid w:val="002766D8"/>
    <w:rsid w:val="002C2514"/>
    <w:rsid w:val="003C382A"/>
    <w:rsid w:val="0050004D"/>
    <w:rsid w:val="00C050C5"/>
    <w:rsid w:val="00D4174F"/>
    <w:rsid w:val="00E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E219"/>
  <w15:chartTrackingRefBased/>
  <w15:docId w15:val="{5CF9749A-3E83-4793-B5CD-CDB3D6C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0C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0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050C5"/>
  </w:style>
  <w:style w:type="character" w:customStyle="1" w:styleId="eop">
    <w:name w:val="eop"/>
    <w:basedOn w:val="DefaultParagraphFont"/>
    <w:rsid w:val="00C050C5"/>
  </w:style>
  <w:style w:type="character" w:customStyle="1" w:styleId="tabchar">
    <w:name w:val="tabchar"/>
    <w:basedOn w:val="DefaultParagraphFont"/>
    <w:rsid w:val="00C050C5"/>
  </w:style>
  <w:style w:type="character" w:customStyle="1" w:styleId="scxw116995507">
    <w:name w:val="scxw116995507"/>
    <w:basedOn w:val="DefaultParagraphFont"/>
    <w:rsid w:val="00C0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1202</Words>
  <Characters>6700</Characters>
  <Application>Microsoft Office Word</Application>
  <DocSecurity>0</DocSecurity>
  <Lines>126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Harrison</dc:creator>
  <cp:keywords/>
  <dc:description/>
  <cp:lastModifiedBy>Sonia Harrison</cp:lastModifiedBy>
  <cp:revision>1</cp:revision>
  <dcterms:created xsi:type="dcterms:W3CDTF">2026-02-03T18:08:00Z</dcterms:created>
  <dcterms:modified xsi:type="dcterms:W3CDTF">2026-02-03T20:37:00Z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c684aba4-9dd0-42d5-af39-caeb34ed9a7f</vt:lpwstr>
  </property>
</Properties>
</file>