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4513" w14:textId="77777777" w:rsidR="007C03AC" w:rsidRPr="007C03AC" w:rsidRDefault="007C03AC" w:rsidP="00AE1F67">
      <w:pPr>
        <w:spacing w:after="0" w:line="240" w:lineRule="auto"/>
        <w:ind w:left="1450" w:right="108" w:firstLine="710"/>
        <w:contextualSpacing/>
        <w:jc w:val="center"/>
        <w:rPr>
          <w:b/>
          <w:bCs/>
          <w:color w:val="auto"/>
          <w:sz w:val="24"/>
          <w:szCs w:val="24"/>
        </w:rPr>
      </w:pPr>
      <w:r w:rsidRPr="007C03AC">
        <w:rPr>
          <w:b/>
          <w:bCs/>
          <w:color w:val="auto"/>
          <w:sz w:val="24"/>
          <w:szCs w:val="24"/>
        </w:rPr>
        <w:t xml:space="preserve">TERMS OF REFERENCE </w:t>
      </w:r>
    </w:p>
    <w:p w14:paraId="4C93D258" w14:textId="77777777" w:rsidR="007C03AC" w:rsidRPr="007C03AC" w:rsidRDefault="007C03AC" w:rsidP="007C03AC">
      <w:pPr>
        <w:spacing w:after="0" w:line="240" w:lineRule="auto"/>
        <w:contextualSpacing/>
        <w:rPr>
          <w:rFonts w:eastAsiaTheme="minorHAnsi"/>
          <w:color w:val="auto"/>
          <w:sz w:val="24"/>
          <w:szCs w:val="24"/>
        </w:rPr>
      </w:pPr>
    </w:p>
    <w:p w14:paraId="3FF74A8C" w14:textId="77777777" w:rsidR="007C03AC" w:rsidRPr="00D8600D" w:rsidRDefault="007C03AC" w:rsidP="007C03AC">
      <w:pPr>
        <w:jc w:val="center"/>
        <w:rPr>
          <w:b/>
          <w:bCs/>
          <w:color w:val="auto"/>
          <w:sz w:val="24"/>
          <w:szCs w:val="24"/>
          <w:u w:val="single"/>
        </w:rPr>
      </w:pPr>
      <w:r w:rsidRPr="00D8600D">
        <w:rPr>
          <w:b/>
          <w:bCs/>
          <w:color w:val="auto"/>
          <w:sz w:val="24"/>
          <w:szCs w:val="24"/>
          <w:u w:val="single"/>
        </w:rPr>
        <w:t xml:space="preserve">BULDING RESILIENCE AND ADAPTIVE CAPACITY TO CLIMATE CHANGE AND DISASTER RISK IN THE KALINAGO TERRITORY </w:t>
      </w:r>
    </w:p>
    <w:p w14:paraId="0CF3A41F" w14:textId="292CFCC3" w:rsidR="007C03AC" w:rsidRPr="00D8600D" w:rsidRDefault="007C03AC" w:rsidP="007C03AC">
      <w:pPr>
        <w:spacing w:after="493" w:line="265" w:lineRule="auto"/>
        <w:ind w:left="10" w:right="108" w:hanging="10"/>
        <w:jc w:val="center"/>
        <w:rPr>
          <w:b/>
          <w:bCs/>
          <w:color w:val="auto"/>
          <w:sz w:val="24"/>
          <w:szCs w:val="24"/>
          <w:u w:val="single"/>
        </w:rPr>
      </w:pPr>
      <w:r w:rsidRPr="00D8600D">
        <w:rPr>
          <w:b/>
          <w:bCs/>
          <w:color w:val="auto"/>
          <w:sz w:val="24"/>
          <w:szCs w:val="24"/>
          <w:u w:val="single"/>
        </w:rPr>
        <w:t>PREPARATION OF THE DISASTER RISK MANAGEMENT AND CLIMATE CHANGE ADAPTATION PLANS FOR THE KALINAGO TERRITORY</w:t>
      </w:r>
    </w:p>
    <w:p w14:paraId="79EBE2C5" w14:textId="77777777" w:rsidR="007C03AC" w:rsidRPr="007C03AC" w:rsidRDefault="007C03AC" w:rsidP="007C03AC">
      <w:pPr>
        <w:spacing w:after="0" w:line="240" w:lineRule="auto"/>
        <w:contextualSpacing/>
        <w:rPr>
          <w:b/>
          <w:color w:val="auto"/>
          <w:sz w:val="24"/>
          <w:szCs w:val="24"/>
          <w:lang w:val="en-GB"/>
        </w:rPr>
      </w:pPr>
      <w:r w:rsidRPr="007C03AC">
        <w:rPr>
          <w:b/>
          <w:color w:val="auto"/>
          <w:sz w:val="24"/>
          <w:szCs w:val="24"/>
          <w:lang w:val="en-GB"/>
        </w:rPr>
        <w:t>BACKGROUND</w:t>
      </w:r>
    </w:p>
    <w:p w14:paraId="69679188" w14:textId="77777777" w:rsidR="007C03AC" w:rsidRPr="007C03AC" w:rsidRDefault="007C03AC" w:rsidP="007C03AC">
      <w:pPr>
        <w:spacing w:after="0" w:line="240" w:lineRule="auto"/>
        <w:contextualSpacing/>
        <w:rPr>
          <w:color w:val="auto"/>
          <w:sz w:val="24"/>
          <w:szCs w:val="24"/>
          <w:lang w:val="en-GB"/>
        </w:rPr>
      </w:pPr>
    </w:p>
    <w:p w14:paraId="410725D0" w14:textId="32B0B48B" w:rsidR="007C03AC" w:rsidRPr="007C03AC" w:rsidRDefault="007C03AC" w:rsidP="16EAE701">
      <w:pPr>
        <w:spacing w:after="0" w:line="240" w:lineRule="auto"/>
        <w:ind w:left="0" w:right="72" w:firstLine="4"/>
        <w:contextualSpacing/>
        <w:rPr>
          <w:color w:val="auto"/>
          <w:sz w:val="24"/>
          <w:szCs w:val="24"/>
          <w:lang w:val="en-GB"/>
        </w:rPr>
      </w:pPr>
      <w:r w:rsidRPr="16EAE701">
        <w:rPr>
          <w:color w:val="auto"/>
          <w:sz w:val="24"/>
          <w:szCs w:val="24"/>
          <w:lang w:val="en-GB"/>
        </w:rPr>
        <w:t xml:space="preserve">The </w:t>
      </w:r>
      <w:r w:rsidRPr="16EAE701">
        <w:rPr>
          <w:b/>
          <w:bCs/>
          <w:color w:val="auto"/>
          <w:sz w:val="24"/>
          <w:szCs w:val="24"/>
          <w:lang w:val="en-GB"/>
        </w:rPr>
        <w:t>Government of the Commonwealth of Dominica</w:t>
      </w:r>
      <w:r w:rsidRPr="16EAE701">
        <w:rPr>
          <w:b/>
          <w:bCs/>
          <w:i/>
          <w:iCs/>
          <w:color w:val="auto"/>
          <w:sz w:val="24"/>
          <w:szCs w:val="24"/>
          <w:lang w:val="en-GB"/>
        </w:rPr>
        <w:t xml:space="preserve"> </w:t>
      </w:r>
      <w:r w:rsidRPr="16EAE701">
        <w:rPr>
          <w:b/>
          <w:bCs/>
          <w:color w:val="auto"/>
          <w:sz w:val="24"/>
          <w:szCs w:val="24"/>
          <w:lang w:val="en-GB"/>
        </w:rPr>
        <w:t>(GoCD)</w:t>
      </w:r>
      <w:r w:rsidRPr="16EAE701">
        <w:rPr>
          <w:color w:val="auto"/>
          <w:sz w:val="24"/>
          <w:szCs w:val="24"/>
          <w:lang w:val="en-GB"/>
        </w:rPr>
        <w:t xml:space="preserve"> received financing from the Caribbean Development Bank (CDB) towards the cost of the Kalinago Development Project and intends to apply a portion of the proceeds to eligible payments under this contract. Payment by CDB will be made only at the request of the GoCD and upon approval by CDB, and will be subject, in all respects, to the terms and conditions of the </w:t>
      </w:r>
      <w:r w:rsidR="00C3266D">
        <w:rPr>
          <w:color w:val="auto"/>
          <w:sz w:val="24"/>
          <w:szCs w:val="24"/>
          <w:lang w:val="en-GB"/>
        </w:rPr>
        <w:t>Grant</w:t>
      </w:r>
      <w:r w:rsidRPr="16EAE701">
        <w:rPr>
          <w:color w:val="auto"/>
          <w:sz w:val="24"/>
          <w:szCs w:val="24"/>
          <w:lang w:val="en-GB"/>
        </w:rPr>
        <w:t xml:space="preserve"> Agreement. The </w:t>
      </w:r>
      <w:r w:rsidR="00C3266D">
        <w:rPr>
          <w:color w:val="auto"/>
          <w:sz w:val="24"/>
          <w:szCs w:val="24"/>
          <w:lang w:val="en-GB"/>
        </w:rPr>
        <w:t>Grant</w:t>
      </w:r>
      <w:r w:rsidRPr="16EAE701">
        <w:rPr>
          <w:color w:val="auto"/>
          <w:sz w:val="24"/>
          <w:szCs w:val="24"/>
          <w:lang w:val="en-GB"/>
        </w:rPr>
        <w:t xml:space="preserve"> Agreement</w:t>
      </w:r>
      <w:r w:rsidR="289A9775" w:rsidRPr="16EAE701">
        <w:rPr>
          <w:color w:val="auto"/>
          <w:sz w:val="24"/>
          <w:szCs w:val="24"/>
          <w:lang w:val="en-GB"/>
        </w:rPr>
        <w:t xml:space="preserve"> </w:t>
      </w:r>
      <w:r w:rsidRPr="16EAE701">
        <w:rPr>
          <w:color w:val="auto"/>
          <w:sz w:val="24"/>
          <w:szCs w:val="24"/>
          <w:lang w:val="en-GB"/>
        </w:rPr>
        <w:t xml:space="preserve">prohibits a withdrawal from the </w:t>
      </w:r>
      <w:r w:rsidR="00C3266D">
        <w:rPr>
          <w:color w:val="auto"/>
          <w:sz w:val="24"/>
          <w:szCs w:val="24"/>
          <w:lang w:val="en-GB"/>
        </w:rPr>
        <w:t>Grant</w:t>
      </w:r>
      <w:r w:rsidRPr="16EAE701">
        <w:rPr>
          <w:color w:val="auto"/>
          <w:sz w:val="24"/>
          <w:szCs w:val="24"/>
          <w:lang w:val="en-GB"/>
        </w:rPr>
        <w:t xml:space="preserve"> Account for the purpose of any payment to persons or entities, or for any import of goods, if such payment or import, to the knowledge of CDB, is prohibited by a decision of the United Nations Security Council taken under Chapter VII of the Charter of the United Nations. No party other than GoCD</w:t>
      </w:r>
      <w:r w:rsidRPr="16EAE701">
        <w:rPr>
          <w:i/>
          <w:iCs/>
          <w:color w:val="auto"/>
          <w:sz w:val="24"/>
          <w:szCs w:val="24"/>
          <w:lang w:val="en-GB"/>
        </w:rPr>
        <w:t xml:space="preserve"> </w:t>
      </w:r>
      <w:r w:rsidRPr="16EAE701">
        <w:rPr>
          <w:color w:val="auto"/>
          <w:sz w:val="24"/>
          <w:szCs w:val="24"/>
          <w:lang w:val="en-GB"/>
        </w:rPr>
        <w:t xml:space="preserve">shall derive any rights from the </w:t>
      </w:r>
      <w:r w:rsidR="00C3266D">
        <w:rPr>
          <w:color w:val="auto"/>
          <w:sz w:val="24"/>
          <w:szCs w:val="24"/>
          <w:lang w:val="en-GB"/>
        </w:rPr>
        <w:t>Grant</w:t>
      </w:r>
      <w:r w:rsidR="7FFF82F5" w:rsidRPr="16EAE701">
        <w:rPr>
          <w:color w:val="auto"/>
          <w:sz w:val="24"/>
          <w:szCs w:val="24"/>
          <w:lang w:val="en-GB"/>
        </w:rPr>
        <w:t xml:space="preserve"> </w:t>
      </w:r>
      <w:r w:rsidRPr="16EAE701">
        <w:rPr>
          <w:color w:val="auto"/>
          <w:sz w:val="24"/>
          <w:szCs w:val="24"/>
          <w:lang w:val="en-GB"/>
        </w:rPr>
        <w:t xml:space="preserve">Agreement or have any claim to the proceeds of the </w:t>
      </w:r>
      <w:r w:rsidR="00C3266D">
        <w:rPr>
          <w:color w:val="auto"/>
          <w:sz w:val="24"/>
          <w:szCs w:val="24"/>
          <w:lang w:val="en-GB"/>
        </w:rPr>
        <w:t>Grant</w:t>
      </w:r>
      <w:r w:rsidRPr="16EAE701">
        <w:rPr>
          <w:color w:val="auto"/>
          <w:sz w:val="24"/>
          <w:szCs w:val="24"/>
          <w:lang w:val="en-GB"/>
        </w:rPr>
        <w:t>.</w:t>
      </w:r>
    </w:p>
    <w:p w14:paraId="4A4279A0" w14:textId="77777777" w:rsidR="007C03AC" w:rsidRPr="007C03AC" w:rsidRDefault="007C03AC" w:rsidP="007C03AC">
      <w:pPr>
        <w:spacing w:after="0" w:line="240" w:lineRule="auto"/>
        <w:contextualSpacing/>
        <w:rPr>
          <w:color w:val="auto"/>
          <w:sz w:val="24"/>
          <w:szCs w:val="24"/>
          <w:lang w:val="en-GB"/>
        </w:rPr>
      </w:pPr>
    </w:p>
    <w:p w14:paraId="7340B987" w14:textId="466E0920" w:rsidR="007C03AC" w:rsidRPr="007C03AC" w:rsidRDefault="007C03AC" w:rsidP="007C03AC">
      <w:pPr>
        <w:spacing w:after="0" w:line="240" w:lineRule="auto"/>
        <w:ind w:left="0" w:firstLine="0"/>
        <w:contextualSpacing/>
        <w:rPr>
          <w:b/>
          <w:bCs/>
          <w:i/>
          <w:iCs/>
          <w:color w:val="auto"/>
          <w:sz w:val="24"/>
          <w:szCs w:val="24"/>
          <w:lang w:val="en-GB"/>
        </w:rPr>
      </w:pPr>
      <w:r w:rsidRPr="007C03AC">
        <w:rPr>
          <w:color w:val="auto"/>
          <w:sz w:val="24"/>
          <w:szCs w:val="24"/>
          <w:lang w:val="en-GB"/>
        </w:rPr>
        <w:t xml:space="preserve">The Ministry of Environment, Rural Modernisation, Kalinago Upliftment and Constituency Empowerment is the Executing Agency of this Project and now wishes to procure consultancy services </w:t>
      </w:r>
      <w:bookmarkStart w:id="0" w:name="_Hlk147748730"/>
      <w:r w:rsidRPr="007C03AC">
        <w:rPr>
          <w:color w:val="auto"/>
          <w:sz w:val="24"/>
          <w:szCs w:val="24"/>
          <w:lang w:val="en-GB"/>
        </w:rPr>
        <w:t xml:space="preserve">for </w:t>
      </w:r>
      <w:r w:rsidRPr="007C03AC">
        <w:rPr>
          <w:b/>
          <w:bCs/>
          <w:color w:val="auto"/>
          <w:sz w:val="24"/>
          <w:szCs w:val="24"/>
          <w:lang w:val="en-GB"/>
        </w:rPr>
        <w:t>Preparation of the Disaster Risk Management and Climate Change Adaptation Plan for the Kalinago Territory.</w:t>
      </w:r>
      <w:bookmarkEnd w:id="0"/>
      <w:r w:rsidRPr="007C03AC">
        <w:rPr>
          <w:b/>
          <w:bCs/>
          <w:i/>
          <w:iCs/>
          <w:color w:val="auto"/>
          <w:sz w:val="24"/>
          <w:szCs w:val="24"/>
          <w:lang w:val="en-GB"/>
        </w:rPr>
        <w:t xml:space="preserve"> </w:t>
      </w:r>
    </w:p>
    <w:p w14:paraId="151A580C" w14:textId="77777777" w:rsidR="007C03AC" w:rsidRPr="007C03AC" w:rsidRDefault="007C03AC" w:rsidP="007C03AC">
      <w:pPr>
        <w:spacing w:after="0" w:line="240" w:lineRule="auto"/>
        <w:contextualSpacing/>
        <w:rPr>
          <w:b/>
          <w:bCs/>
          <w:i/>
          <w:iCs/>
          <w:color w:val="auto"/>
          <w:sz w:val="24"/>
          <w:szCs w:val="24"/>
          <w:lang w:val="en-GB"/>
        </w:rPr>
      </w:pPr>
    </w:p>
    <w:p w14:paraId="2EB07C55" w14:textId="05EA7E96" w:rsidR="007C03AC" w:rsidRPr="007C03AC" w:rsidRDefault="007C03AC" w:rsidP="007C03AC">
      <w:pPr>
        <w:pStyle w:val="Heading1"/>
        <w:ind w:left="734" w:right="0" w:hanging="684"/>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1. </w:t>
      </w:r>
      <w:r w:rsidRPr="007C03AC">
        <w:rPr>
          <w:rFonts w:ascii="Times New Roman" w:hAnsi="Times New Roman" w:cs="Times New Roman"/>
          <w:b/>
          <w:bCs/>
          <w:color w:val="auto"/>
          <w:sz w:val="24"/>
          <w:szCs w:val="24"/>
        </w:rPr>
        <w:t>OBJECTIVE OF CONSULTANCY</w:t>
      </w:r>
    </w:p>
    <w:p w14:paraId="439E96A8" w14:textId="77777777" w:rsidR="007C03AC" w:rsidRPr="007C03AC" w:rsidRDefault="007C03AC" w:rsidP="007C03AC">
      <w:pPr>
        <w:ind w:left="0" w:right="14" w:firstLine="14"/>
        <w:rPr>
          <w:color w:val="auto"/>
          <w:sz w:val="24"/>
          <w:szCs w:val="24"/>
        </w:rPr>
      </w:pPr>
      <w:r w:rsidRPr="007C03AC">
        <w:rPr>
          <w:color w:val="auto"/>
          <w:sz w:val="24"/>
          <w:szCs w:val="24"/>
        </w:rPr>
        <w:t xml:space="preserve">1.01 The main objective of this consultancy is to prepare Disaster Risk Management (DRM) and Climate Change Adaptation (CCA) Plans for the Kalinago Territory. The specific objectives of the consultancy are: </w:t>
      </w:r>
    </w:p>
    <w:p w14:paraId="30838EF2" w14:textId="185615EF" w:rsidR="007C03AC" w:rsidRPr="007C03AC" w:rsidRDefault="007C03AC" w:rsidP="007C03AC">
      <w:pPr>
        <w:pStyle w:val="ListParagraph"/>
        <w:numPr>
          <w:ilvl w:val="0"/>
          <w:numId w:val="3"/>
        </w:numPr>
        <w:ind w:left="450" w:right="14" w:firstLine="0"/>
        <w:rPr>
          <w:color w:val="auto"/>
          <w:sz w:val="24"/>
          <w:szCs w:val="24"/>
        </w:rPr>
      </w:pPr>
      <w:r w:rsidRPr="007C03AC">
        <w:rPr>
          <w:color w:val="auto"/>
          <w:sz w:val="24"/>
          <w:szCs w:val="24"/>
        </w:rPr>
        <w:t>The preparation of individual DRM and CCA plans for the eight hamlets; and</w:t>
      </w:r>
      <w:r>
        <w:rPr>
          <w:color w:val="auto"/>
          <w:sz w:val="24"/>
          <w:szCs w:val="24"/>
        </w:rPr>
        <w:t xml:space="preserve"> t</w:t>
      </w:r>
      <w:r w:rsidRPr="007C03AC">
        <w:rPr>
          <w:color w:val="auto"/>
          <w:sz w:val="24"/>
          <w:szCs w:val="24"/>
        </w:rPr>
        <w:t>he preparation of a summary plan. This is to be done using an inclusive and participatory approach through community consultations with the Kalinago Council and across the hamlets in the Territory. The plans are to be in alignment with the Dominica National Disaster Management Plan, National Resilience Development Strategy Dominica (2030) and the Comprehensive Disaster Management Framework of the Caribbean Disaster Emergency Management Agency.</w:t>
      </w:r>
    </w:p>
    <w:p w14:paraId="420FB88C" w14:textId="77777777" w:rsidR="007C03AC" w:rsidRPr="007C03AC" w:rsidRDefault="007C03AC" w:rsidP="007C03AC">
      <w:pPr>
        <w:pStyle w:val="ListParagraph"/>
        <w:ind w:left="734" w:right="14" w:firstLine="0"/>
        <w:rPr>
          <w:color w:val="auto"/>
          <w:sz w:val="24"/>
          <w:szCs w:val="24"/>
        </w:rPr>
      </w:pPr>
    </w:p>
    <w:p w14:paraId="7027BC81" w14:textId="77777777" w:rsidR="007C03AC" w:rsidRPr="007C03AC" w:rsidRDefault="007C03AC" w:rsidP="007C03AC">
      <w:pPr>
        <w:pStyle w:val="ListParagraph"/>
        <w:numPr>
          <w:ilvl w:val="0"/>
          <w:numId w:val="3"/>
        </w:numPr>
        <w:spacing w:after="0" w:line="240" w:lineRule="auto"/>
        <w:ind w:right="14"/>
        <w:rPr>
          <w:color w:val="auto"/>
          <w:sz w:val="24"/>
          <w:szCs w:val="24"/>
        </w:rPr>
      </w:pPr>
      <w:r w:rsidRPr="007C03AC">
        <w:rPr>
          <w:color w:val="auto"/>
          <w:sz w:val="24"/>
          <w:szCs w:val="24"/>
        </w:rPr>
        <w:t xml:space="preserve">Design and implement an inclusive disaster risk management (DRM) and climate change adaptation (CCA) awareness and public education campaign and prepare related materials for the Kalinago Territory. The development of the campaign will be done through community consultation at the individual, group, and hamlet levels and it will also </w:t>
      </w:r>
      <w:r w:rsidRPr="007C03AC">
        <w:rPr>
          <w:color w:val="auto"/>
          <w:sz w:val="24"/>
          <w:szCs w:val="24"/>
        </w:rPr>
        <w:lastRenderedPageBreak/>
        <w:t>incorporate cultural norms and gender equality considerations with a view to influence positive behaviour change.</w:t>
      </w:r>
    </w:p>
    <w:p w14:paraId="3F77A569" w14:textId="77777777" w:rsidR="007C03AC" w:rsidRPr="007C03AC" w:rsidRDefault="007C03AC" w:rsidP="007C03AC">
      <w:pPr>
        <w:pStyle w:val="ListParagraph"/>
        <w:ind w:left="734" w:right="14" w:firstLine="0"/>
        <w:rPr>
          <w:color w:val="auto"/>
          <w:sz w:val="24"/>
          <w:szCs w:val="24"/>
        </w:rPr>
      </w:pPr>
    </w:p>
    <w:p w14:paraId="6C11936B" w14:textId="6DB46DFA" w:rsidR="007C03AC" w:rsidRPr="007C03AC" w:rsidRDefault="007C03AC" w:rsidP="007C03AC">
      <w:pPr>
        <w:pStyle w:val="Heading1"/>
        <w:ind w:left="749" w:right="0" w:hanging="699"/>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 </w:t>
      </w:r>
      <w:r w:rsidRPr="007C03AC">
        <w:rPr>
          <w:rFonts w:ascii="Times New Roman" w:hAnsi="Times New Roman" w:cs="Times New Roman"/>
          <w:b/>
          <w:bCs/>
          <w:color w:val="auto"/>
          <w:sz w:val="24"/>
          <w:szCs w:val="24"/>
        </w:rPr>
        <w:t>SCOPE OF CONSULTANCY SERVICES</w:t>
      </w:r>
    </w:p>
    <w:p w14:paraId="79516DBF" w14:textId="77777777" w:rsidR="007C03AC" w:rsidRPr="007C03AC" w:rsidRDefault="007C03AC" w:rsidP="007C03AC">
      <w:pPr>
        <w:tabs>
          <w:tab w:val="center" w:pos="4135"/>
        </w:tabs>
        <w:ind w:left="0" w:right="0" w:firstLine="0"/>
        <w:rPr>
          <w:color w:val="auto"/>
          <w:sz w:val="24"/>
          <w:szCs w:val="24"/>
        </w:rPr>
      </w:pPr>
      <w:r w:rsidRPr="007C03AC">
        <w:rPr>
          <w:color w:val="auto"/>
          <w:sz w:val="24"/>
          <w:szCs w:val="24"/>
        </w:rPr>
        <w:t>2.01</w:t>
      </w:r>
      <w:r w:rsidRPr="007C03AC">
        <w:rPr>
          <w:color w:val="auto"/>
          <w:sz w:val="24"/>
          <w:szCs w:val="24"/>
        </w:rPr>
        <w:tab/>
        <w:t xml:space="preserve"> The specific activities that the Consultant is expected to undertake under the DRR and CCA are as follows:</w:t>
      </w:r>
    </w:p>
    <w:p w14:paraId="43EC3E95" w14:textId="2AB5DABC" w:rsidR="007C03AC" w:rsidRPr="007C03AC" w:rsidRDefault="007C03AC" w:rsidP="007C03AC">
      <w:pPr>
        <w:numPr>
          <w:ilvl w:val="0"/>
          <w:numId w:val="1"/>
        </w:numPr>
        <w:ind w:left="1392" w:right="14"/>
        <w:rPr>
          <w:color w:val="auto"/>
          <w:sz w:val="24"/>
          <w:szCs w:val="24"/>
        </w:rPr>
      </w:pPr>
      <w:r w:rsidRPr="007C03AC">
        <w:rPr>
          <w:color w:val="auto"/>
          <w:sz w:val="24"/>
          <w:szCs w:val="24"/>
        </w:rPr>
        <w:t>Desk review of data, baseline studies, Disaster Risk Reduction and Climate Change (CC) knowledge attitudes and practice studies (KAP) and any other DRM and Climate Change Adaptation (CCA) reports for the Territory.</w:t>
      </w:r>
    </w:p>
    <w:p w14:paraId="5929C041"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Lead the organisation and delivery of workshops to collect information required for the preparation of the plans.</w:t>
      </w:r>
    </w:p>
    <w:p w14:paraId="31C16D8F" w14:textId="77777777" w:rsidR="007C03AC" w:rsidRPr="007C03AC" w:rsidRDefault="007C03AC" w:rsidP="007C03AC">
      <w:pPr>
        <w:numPr>
          <w:ilvl w:val="0"/>
          <w:numId w:val="1"/>
        </w:numPr>
        <w:spacing w:after="286"/>
        <w:ind w:left="1392" w:right="14"/>
        <w:rPr>
          <w:color w:val="auto"/>
          <w:sz w:val="24"/>
          <w:szCs w:val="24"/>
        </w:rPr>
      </w:pPr>
      <w:r w:rsidRPr="007C03AC">
        <w:rPr>
          <w:color w:val="auto"/>
          <w:sz w:val="24"/>
          <w:szCs w:val="24"/>
        </w:rPr>
        <w:t>Conduct community-wide consultations with the Kalinago Council, residents in the target hamlets, development committees, youth, elderly, persons with disabilities, stakeholders, and individuals to gather information on vulnerability in the context of each hamlet, gender and vulnerable groups.</w:t>
      </w:r>
    </w:p>
    <w:p w14:paraId="6494C8A9"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Prepare basic hazard maps for each hamlet, a map for the Kalinago Territory's summary plan, allowing for participation of officers from the Disaster Management and Climate Change offices, residents from each hamlet to identify specifically: hurricane shelters, alternative routes, assembly points, evacuation routes, information points, location of vulnerable locations, and vulnerable groups, elderly and youth.</w:t>
      </w:r>
    </w:p>
    <w:p w14:paraId="3AE2E0B3"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Draft the DRM and CCA plans that mainstream gender equality and are inclusive, across the planning process and cover four core DRM sections, namely, Mitigation, Preparation, Response, and Recovery and CCA.</w:t>
      </w:r>
    </w:p>
    <w:p w14:paraId="2CD2FCAF"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Share the Draft Plans and Summary plan for the Territory with the Kalinago Council, residents in the target hamlets and key stakeholders during meetings organised by the Project Office.</w:t>
      </w:r>
    </w:p>
    <w:p w14:paraId="35348E41"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Revise the Plans to incorporate comments provided during the sharing meetings.</w:t>
      </w:r>
    </w:p>
    <w:p w14:paraId="3C4234CC"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Develop a schedule that outlines the procedures for the annual updating of the plans.</w:t>
      </w:r>
    </w:p>
    <w:p w14:paraId="52F04023" w14:textId="77777777" w:rsidR="007C03AC" w:rsidRPr="007C03AC" w:rsidRDefault="007C03AC" w:rsidP="007C03AC">
      <w:pPr>
        <w:numPr>
          <w:ilvl w:val="0"/>
          <w:numId w:val="1"/>
        </w:numPr>
        <w:ind w:left="1392" w:right="14"/>
        <w:rPr>
          <w:color w:val="auto"/>
          <w:sz w:val="24"/>
          <w:szCs w:val="24"/>
        </w:rPr>
      </w:pPr>
      <w:r w:rsidRPr="007C03AC">
        <w:rPr>
          <w:color w:val="auto"/>
          <w:sz w:val="24"/>
          <w:szCs w:val="24"/>
        </w:rPr>
        <w:t xml:space="preserve">Facilitate a meeting with the Kalinago Council, representatives from the hamlets, key groups, including the </w:t>
      </w:r>
      <w:r w:rsidRPr="007C03AC">
        <w:rPr>
          <w:color w:val="auto"/>
          <w:sz w:val="24"/>
          <w:szCs w:val="24"/>
          <w:lang w:val="en-GB"/>
        </w:rPr>
        <w:t xml:space="preserve">committees, residents, and stakeholders, young, cultural groups, vulnerable groups, persons with disabilities, Sports and Disaster committees, Agriculture and Fisheries Cooperatives, Artisanal, At-risk populations and Community Based Organizations that represent diverse voices within the Kalinago Territory, </w:t>
      </w:r>
      <w:r w:rsidRPr="007C03AC">
        <w:rPr>
          <w:color w:val="auto"/>
          <w:sz w:val="24"/>
          <w:szCs w:val="24"/>
        </w:rPr>
        <w:t xml:space="preserve">Ministry of Environment, Rural Modernisation, Kalinago </w:t>
      </w:r>
      <w:r w:rsidRPr="007C03AC">
        <w:rPr>
          <w:color w:val="auto"/>
          <w:sz w:val="24"/>
          <w:szCs w:val="24"/>
        </w:rPr>
        <w:lastRenderedPageBreak/>
        <w:t>Upliftment and Constituency Empowerment (MERMKUCE) and the Climate Resilience Unit to discuss the procedures for updating the Plans annually.</w:t>
      </w:r>
    </w:p>
    <w:p w14:paraId="05FF3075" w14:textId="7E92171F" w:rsidR="007C03AC" w:rsidRPr="007C03AC" w:rsidRDefault="007C03AC" w:rsidP="007C03AC">
      <w:pPr>
        <w:pStyle w:val="Heading1"/>
        <w:ind w:left="749" w:right="0" w:hanging="699"/>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3. </w:t>
      </w:r>
      <w:r w:rsidRPr="007C03AC">
        <w:rPr>
          <w:rFonts w:ascii="Times New Roman" w:hAnsi="Times New Roman" w:cs="Times New Roman"/>
          <w:b/>
          <w:bCs/>
          <w:color w:val="auto"/>
          <w:sz w:val="24"/>
          <w:szCs w:val="24"/>
        </w:rPr>
        <w:t>QUALIFICATIONS AND COMPETENCIES</w:t>
      </w:r>
    </w:p>
    <w:p w14:paraId="29F2AAB5" w14:textId="77777777" w:rsidR="007C03AC" w:rsidRPr="007C03AC" w:rsidRDefault="007C03AC" w:rsidP="007C03AC">
      <w:pPr>
        <w:ind w:left="50" w:right="14" w:firstLine="0"/>
        <w:rPr>
          <w:color w:val="auto"/>
          <w:sz w:val="24"/>
          <w:szCs w:val="24"/>
        </w:rPr>
      </w:pPr>
      <w:r w:rsidRPr="007C03AC">
        <w:rPr>
          <w:color w:val="auto"/>
          <w:sz w:val="24"/>
          <w:szCs w:val="24"/>
        </w:rPr>
        <w:t>3.01 The Consultant is required to have –</w:t>
      </w:r>
    </w:p>
    <w:p w14:paraId="5D8BB00D" w14:textId="77777777" w:rsidR="007C03AC" w:rsidRPr="007C03AC" w:rsidRDefault="007C03AC" w:rsidP="007C03AC">
      <w:pPr>
        <w:pStyle w:val="ListParagraph"/>
        <w:numPr>
          <w:ilvl w:val="0"/>
          <w:numId w:val="5"/>
        </w:numPr>
        <w:spacing w:after="0" w:line="240" w:lineRule="auto"/>
        <w:ind w:left="630" w:right="14" w:firstLine="0"/>
        <w:rPr>
          <w:color w:val="auto"/>
          <w:sz w:val="24"/>
          <w:szCs w:val="24"/>
        </w:rPr>
      </w:pPr>
      <w:r w:rsidRPr="007C03AC">
        <w:rPr>
          <w:b/>
          <w:bCs/>
          <w:color w:val="auto"/>
          <w:sz w:val="24"/>
          <w:szCs w:val="24"/>
        </w:rPr>
        <w:t>A Postgraduate degree</w:t>
      </w:r>
      <w:r w:rsidRPr="007C03AC">
        <w:rPr>
          <w:color w:val="auto"/>
          <w:sz w:val="24"/>
          <w:szCs w:val="24"/>
        </w:rPr>
        <w:t xml:space="preserve"> in Environmental Management, Environment Dynamics, Environmental Science, Disaster and Emergency Management, Geography, Planning or a related field. Asset qualifications include geographic information system, community-based planning and DRM certification. </w:t>
      </w:r>
    </w:p>
    <w:p w14:paraId="16D66658" w14:textId="77777777" w:rsidR="007C03AC" w:rsidRPr="007C03AC" w:rsidRDefault="007C03AC" w:rsidP="007C03AC">
      <w:pPr>
        <w:pStyle w:val="ListParagraph"/>
        <w:rPr>
          <w:color w:val="auto"/>
          <w:sz w:val="24"/>
          <w:szCs w:val="24"/>
        </w:rPr>
      </w:pPr>
    </w:p>
    <w:p w14:paraId="3A210EF8" w14:textId="199E66CA" w:rsidR="007C03AC" w:rsidRPr="007C03AC" w:rsidRDefault="00000016" w:rsidP="007C03AC">
      <w:pPr>
        <w:pStyle w:val="ListParagraph"/>
        <w:spacing w:after="0" w:line="240" w:lineRule="auto"/>
        <w:ind w:left="630" w:right="14"/>
        <w:rPr>
          <w:color w:val="auto"/>
          <w:sz w:val="24"/>
          <w:szCs w:val="24"/>
        </w:rPr>
      </w:pPr>
      <w:r>
        <w:rPr>
          <w:color w:val="auto"/>
          <w:sz w:val="24"/>
          <w:szCs w:val="24"/>
        </w:rPr>
        <w:t>3.02</w:t>
      </w:r>
      <w:r>
        <w:rPr>
          <w:color w:val="auto"/>
          <w:sz w:val="24"/>
          <w:szCs w:val="24"/>
        </w:rPr>
        <w:tab/>
      </w:r>
      <w:r w:rsidR="007C03AC" w:rsidRPr="007C03AC">
        <w:rPr>
          <w:color w:val="auto"/>
          <w:sz w:val="24"/>
          <w:szCs w:val="24"/>
        </w:rPr>
        <w:t>The consultant should have the following assets –</w:t>
      </w:r>
    </w:p>
    <w:p w14:paraId="21480122" w14:textId="77777777" w:rsidR="007C03AC" w:rsidRPr="007C03AC" w:rsidRDefault="007C03AC" w:rsidP="007C03AC">
      <w:pPr>
        <w:pStyle w:val="ListParagraph"/>
        <w:spacing w:after="0" w:line="240" w:lineRule="auto"/>
        <w:ind w:left="630" w:right="14"/>
        <w:rPr>
          <w:color w:val="auto"/>
          <w:sz w:val="24"/>
          <w:szCs w:val="24"/>
        </w:rPr>
      </w:pPr>
    </w:p>
    <w:p w14:paraId="6260424D" w14:textId="77777777" w:rsidR="007C03AC" w:rsidRPr="007C03AC" w:rsidRDefault="007C03AC" w:rsidP="007C03AC">
      <w:pPr>
        <w:pStyle w:val="ListParagraph"/>
        <w:numPr>
          <w:ilvl w:val="0"/>
          <w:numId w:val="6"/>
        </w:numPr>
        <w:spacing w:after="0" w:line="240" w:lineRule="auto"/>
        <w:ind w:right="14"/>
        <w:rPr>
          <w:color w:val="auto"/>
          <w:sz w:val="24"/>
          <w:szCs w:val="24"/>
        </w:rPr>
      </w:pPr>
      <w:r w:rsidRPr="007C03AC">
        <w:rPr>
          <w:color w:val="auto"/>
          <w:sz w:val="24"/>
          <w:szCs w:val="24"/>
        </w:rPr>
        <w:t xml:space="preserve">Experience working with disaster risk reduction and/or CC projects will be an asset. Knowledge of and familiarity with the preparation of educational and KM products and promotional materials for disaster risk reduction and CC projects in the Caribbean region will be considered an asset. </w:t>
      </w:r>
    </w:p>
    <w:p w14:paraId="21DC72B8" w14:textId="77777777" w:rsidR="007C03AC" w:rsidRPr="007C03AC" w:rsidRDefault="007C03AC" w:rsidP="007C03AC">
      <w:pPr>
        <w:pStyle w:val="ListParagraph"/>
        <w:spacing w:after="0" w:line="240" w:lineRule="auto"/>
        <w:ind w:left="990" w:right="14" w:firstLine="0"/>
        <w:rPr>
          <w:color w:val="auto"/>
          <w:sz w:val="24"/>
          <w:szCs w:val="24"/>
        </w:rPr>
      </w:pPr>
    </w:p>
    <w:p w14:paraId="2129C228" w14:textId="77777777" w:rsidR="007C03AC" w:rsidRPr="007C03AC" w:rsidRDefault="007C03AC" w:rsidP="007C03AC">
      <w:pPr>
        <w:pStyle w:val="ListParagraph"/>
        <w:numPr>
          <w:ilvl w:val="0"/>
          <w:numId w:val="6"/>
        </w:numPr>
        <w:spacing w:after="0" w:line="240" w:lineRule="auto"/>
        <w:ind w:right="14"/>
        <w:rPr>
          <w:color w:val="auto"/>
          <w:sz w:val="24"/>
          <w:szCs w:val="24"/>
        </w:rPr>
      </w:pPr>
      <w:r w:rsidRPr="007C03AC">
        <w:rPr>
          <w:color w:val="auto"/>
          <w:sz w:val="24"/>
          <w:szCs w:val="24"/>
        </w:rPr>
        <w:t>Experience reporting on qualitative and quantitative analytics is required. Knowledge of gender mainstreaming would also be an asset.</w:t>
      </w:r>
    </w:p>
    <w:p w14:paraId="5A0A2CAE" w14:textId="77777777" w:rsidR="007C03AC" w:rsidRPr="007C03AC" w:rsidRDefault="007C03AC" w:rsidP="007C03AC">
      <w:pPr>
        <w:pStyle w:val="ListParagraph"/>
        <w:rPr>
          <w:color w:val="auto"/>
          <w:sz w:val="24"/>
          <w:szCs w:val="24"/>
        </w:rPr>
      </w:pPr>
    </w:p>
    <w:p w14:paraId="5360F93C" w14:textId="2F38F698" w:rsidR="007C03AC" w:rsidRPr="007C03AC" w:rsidRDefault="007C03AC" w:rsidP="007C03AC">
      <w:pPr>
        <w:pStyle w:val="Heading1"/>
        <w:rPr>
          <w:rFonts w:ascii="Times New Roman" w:hAnsi="Times New Roman" w:cs="Times New Roman"/>
          <w:b/>
          <w:color w:val="auto"/>
          <w:sz w:val="24"/>
          <w:szCs w:val="24"/>
        </w:rPr>
      </w:pPr>
      <w:r>
        <w:rPr>
          <w:rFonts w:ascii="Times New Roman" w:hAnsi="Times New Roman" w:cs="Times New Roman"/>
          <w:b/>
          <w:color w:val="auto"/>
          <w:sz w:val="24"/>
          <w:szCs w:val="24"/>
        </w:rPr>
        <w:t xml:space="preserve">4. </w:t>
      </w:r>
      <w:r w:rsidRPr="007C03AC">
        <w:rPr>
          <w:rFonts w:ascii="Times New Roman" w:hAnsi="Times New Roman" w:cs="Times New Roman"/>
          <w:b/>
          <w:color w:val="auto"/>
          <w:sz w:val="24"/>
          <w:szCs w:val="24"/>
        </w:rPr>
        <w:t xml:space="preserve">SKILLS AND COMPETENCIES </w:t>
      </w:r>
    </w:p>
    <w:p w14:paraId="4A464D76" w14:textId="1D95166C" w:rsidR="007C03AC" w:rsidRPr="007C03AC" w:rsidRDefault="007C03AC" w:rsidP="007C03AC">
      <w:pPr>
        <w:pStyle w:val="ListParagraph"/>
        <w:numPr>
          <w:ilvl w:val="0"/>
          <w:numId w:val="7"/>
        </w:numPr>
        <w:spacing w:after="0" w:line="240" w:lineRule="auto"/>
        <w:ind w:right="14"/>
        <w:rPr>
          <w:color w:val="auto"/>
          <w:sz w:val="24"/>
          <w:szCs w:val="24"/>
        </w:rPr>
      </w:pPr>
      <w:r w:rsidRPr="007C03AC">
        <w:rPr>
          <w:color w:val="auto"/>
          <w:sz w:val="24"/>
          <w:szCs w:val="24"/>
        </w:rPr>
        <w:t xml:space="preserve">Fluency in English and excellent communication skill. </w:t>
      </w:r>
    </w:p>
    <w:p w14:paraId="06167978" w14:textId="77777777" w:rsidR="007C03AC" w:rsidRDefault="007C03AC" w:rsidP="007C03AC">
      <w:pPr>
        <w:pStyle w:val="ListParagraph"/>
        <w:numPr>
          <w:ilvl w:val="0"/>
          <w:numId w:val="7"/>
        </w:numPr>
        <w:spacing w:after="0" w:line="240" w:lineRule="auto"/>
        <w:ind w:right="14"/>
        <w:rPr>
          <w:color w:val="auto"/>
          <w:sz w:val="24"/>
          <w:szCs w:val="24"/>
        </w:rPr>
      </w:pPr>
      <w:r w:rsidRPr="007C03AC">
        <w:rPr>
          <w:color w:val="auto"/>
          <w:sz w:val="24"/>
          <w:szCs w:val="24"/>
        </w:rPr>
        <w:t>Analytical and report writing, facilitation and presentation skills are also required.</w:t>
      </w:r>
    </w:p>
    <w:p w14:paraId="41FEA613" w14:textId="0B825D38" w:rsidR="005C1067" w:rsidRPr="00DB7FF5" w:rsidRDefault="005C1067" w:rsidP="00DB7FF5">
      <w:pPr>
        <w:pStyle w:val="ListParagraph"/>
        <w:numPr>
          <w:ilvl w:val="0"/>
          <w:numId w:val="7"/>
        </w:numPr>
        <w:spacing w:after="0" w:line="240" w:lineRule="auto"/>
        <w:ind w:right="14"/>
        <w:rPr>
          <w:color w:val="auto"/>
          <w:sz w:val="24"/>
          <w:szCs w:val="24"/>
        </w:rPr>
      </w:pPr>
      <w:r w:rsidRPr="005C1067">
        <w:rPr>
          <w:color w:val="auto"/>
          <w:sz w:val="24"/>
          <w:szCs w:val="24"/>
        </w:rPr>
        <w:t xml:space="preserve">Conversational proficiency </w:t>
      </w:r>
      <w:r w:rsidR="00DB7FF5">
        <w:rPr>
          <w:color w:val="auto"/>
          <w:sz w:val="24"/>
          <w:szCs w:val="24"/>
        </w:rPr>
        <w:t xml:space="preserve">in </w:t>
      </w:r>
      <w:r w:rsidRPr="005C1067">
        <w:rPr>
          <w:color w:val="auto"/>
          <w:sz w:val="24"/>
          <w:szCs w:val="24"/>
        </w:rPr>
        <w:t>Kwéyòl as an asset.</w:t>
      </w:r>
    </w:p>
    <w:p w14:paraId="280C8504" w14:textId="77777777" w:rsidR="007C03AC" w:rsidRPr="007C03AC" w:rsidRDefault="007C03AC" w:rsidP="007C03AC">
      <w:pPr>
        <w:spacing w:after="0" w:line="240" w:lineRule="auto"/>
        <w:ind w:left="58" w:right="14" w:firstLine="0"/>
        <w:contextualSpacing/>
        <w:rPr>
          <w:color w:val="auto"/>
          <w:sz w:val="24"/>
          <w:szCs w:val="24"/>
        </w:rPr>
      </w:pPr>
    </w:p>
    <w:p w14:paraId="0357B5D6" w14:textId="2C950CA3" w:rsidR="007C03AC" w:rsidRPr="007C03AC" w:rsidRDefault="007C03AC" w:rsidP="007C03AC">
      <w:pPr>
        <w:pStyle w:val="Heading1"/>
        <w:spacing w:after="251"/>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5. </w:t>
      </w:r>
      <w:r w:rsidRPr="007C03AC">
        <w:rPr>
          <w:rFonts w:ascii="Times New Roman" w:hAnsi="Times New Roman" w:cs="Times New Roman"/>
          <w:b/>
          <w:bCs/>
          <w:color w:val="auto"/>
          <w:sz w:val="24"/>
          <w:szCs w:val="24"/>
        </w:rPr>
        <w:t>METHODOLOGY</w:t>
      </w:r>
    </w:p>
    <w:p w14:paraId="56E77BE0" w14:textId="77777777" w:rsidR="007C03AC" w:rsidRPr="007C03AC" w:rsidRDefault="007C03AC" w:rsidP="007C03AC">
      <w:pPr>
        <w:ind w:left="65" w:right="14" w:hanging="7"/>
        <w:rPr>
          <w:color w:val="auto"/>
          <w:sz w:val="24"/>
          <w:szCs w:val="24"/>
        </w:rPr>
      </w:pPr>
      <w:r w:rsidRPr="007C03AC">
        <w:rPr>
          <w:color w:val="auto"/>
          <w:sz w:val="24"/>
          <w:szCs w:val="24"/>
        </w:rPr>
        <w:t>5.01 The Consultant will be required to utilize a participatory approach in conducting stakeholder/institution investigations that are required for gathering information on the services being offered to these communities and their impact on the sustainability of the previous plan. Where required, further analysis on services will be done from the communities' perspective through community wide and small group consultations.</w:t>
      </w:r>
    </w:p>
    <w:p w14:paraId="098835DE" w14:textId="77777777" w:rsidR="007C03AC" w:rsidRPr="007C03AC" w:rsidRDefault="007C03AC" w:rsidP="007C03AC">
      <w:pPr>
        <w:ind w:left="58" w:right="14" w:firstLine="0"/>
        <w:rPr>
          <w:color w:val="auto"/>
          <w:sz w:val="24"/>
          <w:szCs w:val="24"/>
        </w:rPr>
      </w:pPr>
      <w:r w:rsidRPr="007C03AC">
        <w:rPr>
          <w:color w:val="auto"/>
          <w:sz w:val="24"/>
          <w:szCs w:val="24"/>
        </w:rPr>
        <w:t>5.02 The Draft DRM and CCA Plans should be discussed with the female and male residents in the hamlets, the Kalinago Council representatives from MERMKUCE and the Climate Resilience Unit and key stakeholder agencies at consultative meetings. The finalised plan will incorporate comments provided during the sharing meetings and they will include maps, graphs, and graphics.</w:t>
      </w:r>
    </w:p>
    <w:p w14:paraId="498731EE" w14:textId="07DCBDE6" w:rsidR="007C03AC" w:rsidRPr="007C03AC" w:rsidRDefault="007C03AC" w:rsidP="007C03AC">
      <w:pPr>
        <w:pStyle w:val="Heading1"/>
        <w:spacing w:after="237"/>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6. </w:t>
      </w:r>
      <w:r w:rsidRPr="007C03AC">
        <w:rPr>
          <w:rFonts w:ascii="Times New Roman" w:hAnsi="Times New Roman" w:cs="Times New Roman"/>
          <w:b/>
          <w:bCs/>
          <w:color w:val="auto"/>
          <w:sz w:val="24"/>
          <w:szCs w:val="24"/>
        </w:rPr>
        <w:t>IMPLEMENTATION ARRANGEMENTS AND DURATION</w:t>
      </w:r>
    </w:p>
    <w:p w14:paraId="62935EB6" w14:textId="1F22B510" w:rsidR="007C03AC" w:rsidRPr="007C03AC" w:rsidRDefault="007C03AC" w:rsidP="007C03AC">
      <w:pPr>
        <w:ind w:left="65" w:right="14" w:firstLine="0"/>
        <w:rPr>
          <w:color w:val="auto"/>
          <w:sz w:val="24"/>
          <w:szCs w:val="24"/>
        </w:rPr>
      </w:pPr>
      <w:r w:rsidRPr="007C03AC">
        <w:rPr>
          <w:color w:val="auto"/>
          <w:sz w:val="24"/>
          <w:szCs w:val="24"/>
        </w:rPr>
        <w:t xml:space="preserve">6.01 The Consultant will report to the </w:t>
      </w:r>
      <w:r w:rsidR="00D8600D">
        <w:rPr>
          <w:color w:val="auto"/>
          <w:sz w:val="24"/>
          <w:szCs w:val="24"/>
        </w:rPr>
        <w:t xml:space="preserve">Kalinago Development Officer (KDO) and </w:t>
      </w:r>
      <w:r w:rsidRPr="007C03AC">
        <w:rPr>
          <w:color w:val="auto"/>
          <w:sz w:val="24"/>
          <w:szCs w:val="24"/>
        </w:rPr>
        <w:t xml:space="preserve">Project Coordinator (PC) or designate who will have overall responsibility for coordinating the administrative and logistic arrangements and facilitating the work of the Consultant. The </w:t>
      </w:r>
      <w:r w:rsidR="00D8600D">
        <w:rPr>
          <w:color w:val="auto"/>
          <w:sz w:val="24"/>
          <w:szCs w:val="24"/>
        </w:rPr>
        <w:t xml:space="preserve">KDO and </w:t>
      </w:r>
      <w:r w:rsidRPr="007C03AC">
        <w:rPr>
          <w:color w:val="auto"/>
          <w:sz w:val="24"/>
          <w:szCs w:val="24"/>
        </w:rPr>
        <w:t xml:space="preserve">PC will make arrangements for the introduction of the Consultant to the Kalinago Council, residents in the hamlets, representatives from MERMKUCE and the Climate Resilience Unit and stakeholders. The </w:t>
      </w:r>
      <w:r w:rsidR="00D8600D">
        <w:rPr>
          <w:color w:val="auto"/>
          <w:sz w:val="24"/>
          <w:szCs w:val="24"/>
        </w:rPr>
        <w:t xml:space="preserve">KDO and </w:t>
      </w:r>
      <w:r w:rsidRPr="007C03AC">
        <w:rPr>
          <w:color w:val="auto"/>
          <w:sz w:val="24"/>
          <w:szCs w:val="24"/>
        </w:rPr>
        <w:t xml:space="preserve">PC will assist with </w:t>
      </w:r>
      <w:proofErr w:type="gramStart"/>
      <w:r w:rsidRPr="007C03AC">
        <w:rPr>
          <w:color w:val="auto"/>
          <w:sz w:val="24"/>
          <w:szCs w:val="24"/>
        </w:rPr>
        <w:t>making arrangements</w:t>
      </w:r>
      <w:proofErr w:type="gramEnd"/>
      <w:r w:rsidRPr="007C03AC">
        <w:rPr>
          <w:color w:val="auto"/>
          <w:sz w:val="24"/>
          <w:szCs w:val="24"/>
        </w:rPr>
        <w:t xml:space="preserve"> for site visits in the </w:t>
      </w:r>
      <w:r>
        <w:rPr>
          <w:color w:val="auto"/>
          <w:sz w:val="24"/>
          <w:szCs w:val="24"/>
        </w:rPr>
        <w:t xml:space="preserve">Kalinago </w:t>
      </w:r>
      <w:r w:rsidRPr="007C03AC">
        <w:rPr>
          <w:color w:val="auto"/>
          <w:sz w:val="24"/>
          <w:szCs w:val="24"/>
        </w:rPr>
        <w:t>Territory and meetings, provide office accommodation during the assignment.</w:t>
      </w:r>
    </w:p>
    <w:p w14:paraId="4AA5517F" w14:textId="77777777" w:rsidR="007C03AC" w:rsidRPr="007C03AC" w:rsidRDefault="007C03AC" w:rsidP="007C03AC">
      <w:pPr>
        <w:spacing w:after="226" w:line="252" w:lineRule="auto"/>
        <w:ind w:left="65" w:right="0" w:firstLine="7"/>
        <w:rPr>
          <w:color w:val="auto"/>
          <w:sz w:val="24"/>
          <w:szCs w:val="24"/>
        </w:rPr>
      </w:pPr>
      <w:r w:rsidRPr="007C03AC">
        <w:rPr>
          <w:color w:val="auto"/>
          <w:sz w:val="24"/>
          <w:szCs w:val="24"/>
        </w:rPr>
        <w:t>6.02. The Consultant will provide the services outlined at Section 2 and deliver the reports listed at Section 6 of this Terms of Reference. The Consultant is required to collect data for the preparation of the Plans in the Kalinago Territory.</w:t>
      </w:r>
    </w:p>
    <w:p w14:paraId="433445C2" w14:textId="37A8DC96" w:rsidR="007C03AC" w:rsidRPr="007C03AC" w:rsidRDefault="007C03AC" w:rsidP="007C03AC">
      <w:pPr>
        <w:pStyle w:val="Heading1"/>
        <w:spacing w:after="236"/>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7. </w:t>
      </w:r>
      <w:r w:rsidRPr="007C03AC">
        <w:rPr>
          <w:rFonts w:ascii="Times New Roman" w:hAnsi="Times New Roman" w:cs="Times New Roman"/>
          <w:b/>
          <w:bCs/>
          <w:color w:val="auto"/>
          <w:sz w:val="24"/>
          <w:szCs w:val="24"/>
        </w:rPr>
        <w:t>REPORTING REQUIREMENTS</w:t>
      </w:r>
    </w:p>
    <w:p w14:paraId="47650E66" w14:textId="77777777" w:rsidR="007C03AC" w:rsidRPr="007C03AC" w:rsidRDefault="007C03AC" w:rsidP="007C03AC">
      <w:pPr>
        <w:tabs>
          <w:tab w:val="center" w:pos="4139"/>
        </w:tabs>
        <w:ind w:left="0" w:right="0" w:firstLine="0"/>
        <w:jc w:val="left"/>
        <w:rPr>
          <w:color w:val="auto"/>
          <w:sz w:val="24"/>
          <w:szCs w:val="24"/>
        </w:rPr>
      </w:pPr>
      <w:r w:rsidRPr="007C03AC">
        <w:rPr>
          <w:color w:val="auto"/>
          <w:sz w:val="24"/>
          <w:szCs w:val="24"/>
        </w:rPr>
        <w:t>7.01</w:t>
      </w:r>
      <w:r w:rsidRPr="007C03AC">
        <w:rPr>
          <w:color w:val="auto"/>
          <w:sz w:val="24"/>
          <w:szCs w:val="24"/>
        </w:rPr>
        <w:tab/>
        <w:t xml:space="preserve">   The Consultant will be required to provide the following reports and documents for the DRM and CC Reports:</w:t>
      </w:r>
    </w:p>
    <w:p w14:paraId="0AE6409D" w14:textId="220CE6C8" w:rsidR="007C03AC" w:rsidRPr="007C03AC" w:rsidRDefault="007C03AC" w:rsidP="007C03AC">
      <w:pPr>
        <w:numPr>
          <w:ilvl w:val="0"/>
          <w:numId w:val="2"/>
        </w:numPr>
        <w:ind w:right="14" w:hanging="692"/>
        <w:rPr>
          <w:color w:val="auto"/>
          <w:sz w:val="24"/>
          <w:szCs w:val="24"/>
        </w:rPr>
      </w:pPr>
      <w:r w:rsidRPr="007C03AC">
        <w:rPr>
          <w:b/>
          <w:color w:val="auto"/>
          <w:sz w:val="24"/>
          <w:szCs w:val="24"/>
        </w:rPr>
        <w:t>Inception Report</w:t>
      </w:r>
      <w:r w:rsidRPr="007C03AC">
        <w:rPr>
          <w:color w:val="auto"/>
          <w:sz w:val="24"/>
          <w:szCs w:val="24"/>
        </w:rPr>
        <w:t xml:space="preserve">: This report which includes a Work Plan (maximum five pages) which should be presented to the PC within five days after commencement of the assignment. One hard copy of the report and one in electronic format should be submitted to the </w:t>
      </w:r>
      <w:r w:rsidR="00D8600D">
        <w:rPr>
          <w:color w:val="auto"/>
          <w:sz w:val="24"/>
          <w:szCs w:val="24"/>
        </w:rPr>
        <w:t xml:space="preserve">KDO and </w:t>
      </w:r>
      <w:r w:rsidRPr="007C03AC">
        <w:rPr>
          <w:color w:val="auto"/>
          <w:sz w:val="24"/>
          <w:szCs w:val="24"/>
        </w:rPr>
        <w:t>PC for review and comments by the Kalinago Council and evaluation committee.</w:t>
      </w:r>
    </w:p>
    <w:p w14:paraId="3E498D8B" w14:textId="5D58B269" w:rsidR="007C03AC" w:rsidRPr="007C03AC" w:rsidRDefault="007C03AC" w:rsidP="007C03AC">
      <w:pPr>
        <w:numPr>
          <w:ilvl w:val="0"/>
          <w:numId w:val="2"/>
        </w:numPr>
        <w:ind w:right="14" w:hanging="692"/>
        <w:rPr>
          <w:color w:val="auto"/>
          <w:sz w:val="24"/>
          <w:szCs w:val="24"/>
        </w:rPr>
      </w:pPr>
      <w:r w:rsidRPr="007C03AC">
        <w:rPr>
          <w:b/>
          <w:color w:val="auto"/>
          <w:sz w:val="24"/>
          <w:szCs w:val="24"/>
        </w:rPr>
        <w:t>Review of the Existing DRM and CCA Plans for Territory and Consultations Report</w:t>
      </w:r>
      <w:r w:rsidRPr="007C03AC">
        <w:rPr>
          <w:color w:val="auto"/>
          <w:sz w:val="24"/>
          <w:szCs w:val="24"/>
        </w:rPr>
        <w:t xml:space="preserve">: This report will include the main findings of the review of existing reports and issues raised during the consultation meetings that need to be addressed. One hard copy of the report and one in electronic format should be submitted to </w:t>
      </w:r>
      <w:r w:rsidR="00D8600D">
        <w:rPr>
          <w:color w:val="auto"/>
          <w:sz w:val="24"/>
          <w:szCs w:val="24"/>
        </w:rPr>
        <w:t xml:space="preserve">the KDO and </w:t>
      </w:r>
      <w:r w:rsidRPr="007C03AC">
        <w:rPr>
          <w:color w:val="auto"/>
          <w:sz w:val="24"/>
          <w:szCs w:val="24"/>
        </w:rPr>
        <w:t>PC for comments by the Kalinago Council and evaluation committee within ten (10) days after the start of the assignment.</w:t>
      </w:r>
    </w:p>
    <w:p w14:paraId="26C7E46A" w14:textId="3F227A7F" w:rsidR="007C03AC" w:rsidRPr="007C03AC" w:rsidRDefault="007C03AC" w:rsidP="007C03AC">
      <w:pPr>
        <w:numPr>
          <w:ilvl w:val="0"/>
          <w:numId w:val="2"/>
        </w:numPr>
        <w:spacing w:after="282"/>
        <w:ind w:right="14" w:hanging="692"/>
        <w:rPr>
          <w:color w:val="auto"/>
          <w:sz w:val="24"/>
          <w:szCs w:val="24"/>
        </w:rPr>
      </w:pPr>
      <w:r w:rsidRPr="007C03AC">
        <w:rPr>
          <w:b/>
          <w:color w:val="auto"/>
          <w:sz w:val="24"/>
          <w:szCs w:val="24"/>
        </w:rPr>
        <w:t>Draft DRM and CCA Plans for the Hamlets and the Summary Plan for the Territory:</w:t>
      </w:r>
      <w:r w:rsidRPr="007C03AC">
        <w:rPr>
          <w:color w:val="auto"/>
          <w:sz w:val="24"/>
          <w:szCs w:val="24"/>
        </w:rPr>
        <w:t xml:space="preserve"> The Plans should include information on the community realities discussed during the consultation meetings and proposed actions that are inclusive as well as mainstream gender in relation to Mitigation, Preparation, Response, and Recovery and CCA. The Plans should be submitted to the </w:t>
      </w:r>
      <w:r w:rsidR="00D8600D">
        <w:rPr>
          <w:color w:val="auto"/>
          <w:sz w:val="24"/>
          <w:szCs w:val="24"/>
        </w:rPr>
        <w:t xml:space="preserve">KDO and </w:t>
      </w:r>
      <w:r w:rsidRPr="007C03AC">
        <w:rPr>
          <w:color w:val="auto"/>
          <w:sz w:val="24"/>
          <w:szCs w:val="24"/>
        </w:rPr>
        <w:t>PC for review within ten (10) days after the completion of the consultations. Drafts of electronic maps should also be submitted with the Plans. One hard copy of the Plans and one in the electronic format should be submitted.</w:t>
      </w:r>
    </w:p>
    <w:p w14:paraId="5D9284F5" w14:textId="3F507879" w:rsidR="007C03AC" w:rsidRPr="007C03AC" w:rsidRDefault="007C03AC" w:rsidP="007C03AC">
      <w:pPr>
        <w:numPr>
          <w:ilvl w:val="0"/>
          <w:numId w:val="2"/>
        </w:numPr>
        <w:spacing w:after="227"/>
        <w:ind w:right="14" w:hanging="692"/>
        <w:rPr>
          <w:color w:val="auto"/>
          <w:sz w:val="24"/>
          <w:szCs w:val="24"/>
        </w:rPr>
      </w:pPr>
      <w:r w:rsidRPr="007C03AC">
        <w:rPr>
          <w:b/>
          <w:color w:val="auto"/>
          <w:sz w:val="24"/>
          <w:szCs w:val="24"/>
        </w:rPr>
        <w:t>Report on the meetings held to share the Draft DRM and CCA Plans and Summary Plan for the Territory</w:t>
      </w:r>
      <w:r w:rsidRPr="007C03AC">
        <w:rPr>
          <w:color w:val="auto"/>
          <w:sz w:val="24"/>
          <w:szCs w:val="24"/>
        </w:rPr>
        <w:t xml:space="preserve">: The meetings held with the Council, residents in the hamlets, representatives from MERMKUCE and the Climate Resilience Unit and stakeholders will focus on sharing the Draft Plans which should be </w:t>
      </w:r>
      <w:r w:rsidRPr="007C03AC">
        <w:rPr>
          <w:color w:val="auto"/>
          <w:sz w:val="24"/>
          <w:szCs w:val="24"/>
        </w:rPr>
        <w:lastRenderedPageBreak/>
        <w:t xml:space="preserve">submitted to the </w:t>
      </w:r>
      <w:r w:rsidR="00D8600D">
        <w:rPr>
          <w:color w:val="auto"/>
          <w:sz w:val="24"/>
          <w:szCs w:val="24"/>
        </w:rPr>
        <w:t xml:space="preserve">KDO and </w:t>
      </w:r>
      <w:r w:rsidRPr="007C03AC">
        <w:rPr>
          <w:color w:val="auto"/>
          <w:sz w:val="24"/>
          <w:szCs w:val="24"/>
        </w:rPr>
        <w:t>PC in the electronic format two weeks after the completion of the meetings for review and feedback by the Kalinago council and evaluation committee.</w:t>
      </w:r>
    </w:p>
    <w:p w14:paraId="59038BA9" w14:textId="34B15394" w:rsidR="007C03AC" w:rsidRPr="007C03AC" w:rsidRDefault="007C03AC" w:rsidP="007C03AC">
      <w:pPr>
        <w:spacing w:after="285"/>
        <w:ind w:left="1392" w:right="14"/>
        <w:rPr>
          <w:color w:val="auto"/>
          <w:sz w:val="24"/>
          <w:szCs w:val="24"/>
        </w:rPr>
      </w:pPr>
      <w:r w:rsidRPr="007C03AC">
        <w:rPr>
          <w:noProof/>
          <w:color w:val="auto"/>
          <w:sz w:val="24"/>
          <w:szCs w:val="24"/>
        </w:rPr>
        <w:drawing>
          <wp:inline distT="0" distB="0" distL="0" distR="0" wp14:anchorId="574E09A8" wp14:editId="67D55B27">
            <wp:extent cx="141815" cy="123444"/>
            <wp:effectExtent l="0" t="0" r="0" b="0"/>
            <wp:docPr id="14902" name="Picture 14902"/>
            <wp:cNvGraphicFramePr/>
            <a:graphic xmlns:a="http://schemas.openxmlformats.org/drawingml/2006/main">
              <a:graphicData uri="http://schemas.openxmlformats.org/drawingml/2006/picture">
                <pic:pic xmlns:pic="http://schemas.openxmlformats.org/drawingml/2006/picture">
                  <pic:nvPicPr>
                    <pic:cNvPr id="14902" name="Picture 14902"/>
                    <pic:cNvPicPr/>
                  </pic:nvPicPr>
                  <pic:blipFill>
                    <a:blip r:embed="rId10"/>
                    <a:stretch>
                      <a:fillRect/>
                    </a:stretch>
                  </pic:blipFill>
                  <pic:spPr>
                    <a:xfrm>
                      <a:off x="0" y="0"/>
                      <a:ext cx="141815" cy="123444"/>
                    </a:xfrm>
                    <a:prstGeom prst="rect">
                      <a:avLst/>
                    </a:prstGeom>
                  </pic:spPr>
                </pic:pic>
              </a:graphicData>
            </a:graphic>
          </wp:inline>
        </w:drawing>
      </w:r>
      <w:r w:rsidRPr="007C03AC">
        <w:rPr>
          <w:color w:val="auto"/>
          <w:sz w:val="24"/>
          <w:szCs w:val="24"/>
        </w:rPr>
        <w:t xml:space="preserve">      </w:t>
      </w:r>
      <w:r w:rsidRPr="007C03AC">
        <w:rPr>
          <w:b/>
          <w:color w:val="auto"/>
          <w:sz w:val="24"/>
          <w:szCs w:val="24"/>
        </w:rPr>
        <w:t>Final DRM and CCA Plans and Summary Plan for the Territory</w:t>
      </w:r>
      <w:r w:rsidRPr="007C03AC">
        <w:rPr>
          <w:color w:val="auto"/>
          <w:sz w:val="24"/>
          <w:szCs w:val="24"/>
        </w:rPr>
        <w:t xml:space="preserve">: The Plans should incorporate comments provided during the sharing sessions with the Council, residents in the hamlets representatives from MERMKUCE and the Climate Resilience Unit and stakeholders. One hard copy of the Plans and an electronic copy should be submitted to the </w:t>
      </w:r>
      <w:r w:rsidR="00D8600D">
        <w:rPr>
          <w:color w:val="auto"/>
          <w:sz w:val="24"/>
          <w:szCs w:val="24"/>
        </w:rPr>
        <w:t xml:space="preserve">KDO and </w:t>
      </w:r>
      <w:r w:rsidRPr="007C03AC">
        <w:rPr>
          <w:color w:val="auto"/>
          <w:sz w:val="24"/>
          <w:szCs w:val="24"/>
        </w:rPr>
        <w:t xml:space="preserve">PC for review and feedback by the Kalinago council and evaluation committee. </w:t>
      </w:r>
    </w:p>
    <w:p w14:paraId="7811B85E" w14:textId="58E0E917" w:rsidR="007C03AC" w:rsidRPr="007C03AC" w:rsidRDefault="007C03AC" w:rsidP="007C03AC">
      <w:pPr>
        <w:pStyle w:val="ListParagraph"/>
        <w:numPr>
          <w:ilvl w:val="0"/>
          <w:numId w:val="2"/>
        </w:numPr>
        <w:spacing w:line="247" w:lineRule="auto"/>
        <w:ind w:right="14"/>
        <w:rPr>
          <w:color w:val="auto"/>
          <w:sz w:val="24"/>
          <w:szCs w:val="24"/>
        </w:rPr>
      </w:pPr>
      <w:r w:rsidRPr="007C03AC">
        <w:rPr>
          <w:b/>
          <w:color w:val="auto"/>
          <w:sz w:val="24"/>
          <w:szCs w:val="24"/>
        </w:rPr>
        <w:t>Report on the meeting to discuss the Annual Plan Update procedures</w:t>
      </w:r>
      <w:r w:rsidRPr="007C03AC">
        <w:rPr>
          <w:color w:val="auto"/>
          <w:sz w:val="24"/>
          <w:szCs w:val="24"/>
        </w:rPr>
        <w:t xml:space="preserve">: The report on the meeting held with the Council, representatives from the hamlets, MERMKUCE and the Climate Resilience Unit to discuss the procedures for updating the Plans annually should be submitted to the </w:t>
      </w:r>
      <w:r w:rsidR="00D8600D">
        <w:rPr>
          <w:color w:val="auto"/>
          <w:sz w:val="24"/>
          <w:szCs w:val="24"/>
        </w:rPr>
        <w:t xml:space="preserve">KDO and </w:t>
      </w:r>
      <w:r w:rsidRPr="007C03AC">
        <w:rPr>
          <w:color w:val="auto"/>
          <w:sz w:val="24"/>
          <w:szCs w:val="24"/>
        </w:rPr>
        <w:t xml:space="preserve">PC seven (7) days after the completion of the meeting for review and feedback by the Kalinago </w:t>
      </w:r>
      <w:r w:rsidR="00D8600D">
        <w:rPr>
          <w:color w:val="auto"/>
          <w:sz w:val="24"/>
          <w:szCs w:val="24"/>
        </w:rPr>
        <w:t>C</w:t>
      </w:r>
      <w:r w:rsidRPr="007C03AC">
        <w:rPr>
          <w:color w:val="auto"/>
          <w:sz w:val="24"/>
          <w:szCs w:val="24"/>
        </w:rPr>
        <w:t xml:space="preserve">ouncil and </w:t>
      </w:r>
      <w:r w:rsidR="00D8600D">
        <w:rPr>
          <w:color w:val="auto"/>
          <w:sz w:val="24"/>
          <w:szCs w:val="24"/>
        </w:rPr>
        <w:t>Evaluation C</w:t>
      </w:r>
      <w:r w:rsidRPr="007C03AC">
        <w:rPr>
          <w:color w:val="auto"/>
          <w:sz w:val="24"/>
          <w:szCs w:val="24"/>
        </w:rPr>
        <w:t>ommittee. The report should include information on issues raised during the meeting and recommendations.</w:t>
      </w:r>
    </w:p>
    <w:p w14:paraId="6A20218E" w14:textId="1A837C4B" w:rsidR="007C03AC" w:rsidRPr="007C03AC" w:rsidRDefault="00534D69" w:rsidP="007C03AC">
      <w:pPr>
        <w:spacing w:after="226" w:line="252" w:lineRule="auto"/>
        <w:ind w:left="0" w:right="7" w:firstLine="0"/>
        <w:rPr>
          <w:color w:val="auto"/>
          <w:sz w:val="24"/>
          <w:szCs w:val="24"/>
        </w:rPr>
      </w:pPr>
      <w:r>
        <w:rPr>
          <w:color w:val="auto"/>
          <w:sz w:val="24"/>
          <w:szCs w:val="24"/>
        </w:rPr>
        <w:t>7.02</w:t>
      </w:r>
      <w:r>
        <w:rPr>
          <w:color w:val="auto"/>
          <w:sz w:val="24"/>
          <w:szCs w:val="24"/>
        </w:rPr>
        <w:tab/>
      </w:r>
      <w:r w:rsidR="007C03AC" w:rsidRPr="007C03AC">
        <w:rPr>
          <w:color w:val="auto"/>
          <w:sz w:val="24"/>
          <w:szCs w:val="24"/>
        </w:rPr>
        <w:t xml:space="preserve">One hard copy and one electronic copy must be submitted to the </w:t>
      </w:r>
      <w:r w:rsidR="00D8600D">
        <w:rPr>
          <w:color w:val="auto"/>
          <w:sz w:val="24"/>
          <w:szCs w:val="24"/>
        </w:rPr>
        <w:t xml:space="preserve">KDO and </w:t>
      </w:r>
      <w:r w:rsidR="007C03AC" w:rsidRPr="007C03AC">
        <w:rPr>
          <w:color w:val="auto"/>
          <w:sz w:val="24"/>
          <w:szCs w:val="24"/>
        </w:rPr>
        <w:t>PC, along with all final outputs. The electronic copies of the reports listed at above are to be submitted in the Microsoft Word, PowerPoint and Excel formats where applicable.</w:t>
      </w:r>
    </w:p>
    <w:p w14:paraId="6DB432BA" w14:textId="77777777" w:rsidR="007C03AC" w:rsidRPr="007C03AC" w:rsidRDefault="007C03AC" w:rsidP="007C03AC">
      <w:pPr>
        <w:ind w:left="50" w:right="14" w:firstLine="0"/>
        <w:rPr>
          <w:b/>
          <w:color w:val="auto"/>
          <w:sz w:val="24"/>
          <w:szCs w:val="24"/>
        </w:rPr>
      </w:pPr>
      <w:r w:rsidRPr="007C03AC">
        <w:rPr>
          <w:b/>
          <w:color w:val="auto"/>
          <w:sz w:val="24"/>
          <w:szCs w:val="24"/>
        </w:rPr>
        <w:t>8. DUTY STATION</w:t>
      </w:r>
    </w:p>
    <w:p w14:paraId="350B0A39" w14:textId="5D60A522" w:rsidR="007C03AC" w:rsidRPr="007C03AC" w:rsidRDefault="007C03AC" w:rsidP="007C03AC">
      <w:pPr>
        <w:pStyle w:val="CommentText"/>
        <w:ind w:left="0" w:firstLine="0"/>
        <w:rPr>
          <w:color w:val="auto"/>
          <w:sz w:val="24"/>
          <w:szCs w:val="24"/>
        </w:rPr>
      </w:pPr>
      <w:r>
        <w:rPr>
          <w:color w:val="auto"/>
          <w:sz w:val="24"/>
          <w:szCs w:val="24"/>
        </w:rPr>
        <w:t xml:space="preserve">8.01 </w:t>
      </w:r>
      <w:r w:rsidRPr="007C03AC">
        <w:rPr>
          <w:color w:val="auto"/>
          <w:sz w:val="24"/>
          <w:szCs w:val="24"/>
        </w:rPr>
        <w:t>The consultant will be based in the Kalinago Territory, Dominica with the option to work in person or under a hybrid arrangement, subject to agreement with the hiring unit. The hybrid modality may include a combination of remote work and periodic in-office presence, depending on project needs, meeting schedules, and coordination requirements.</w:t>
      </w:r>
    </w:p>
    <w:p w14:paraId="039401E8" w14:textId="211A87DF" w:rsidR="007C03AC" w:rsidRPr="007C03AC" w:rsidRDefault="00534D69" w:rsidP="007C03AC">
      <w:pPr>
        <w:pStyle w:val="CommentText"/>
        <w:ind w:left="0" w:firstLine="0"/>
        <w:rPr>
          <w:color w:val="auto"/>
          <w:sz w:val="24"/>
          <w:szCs w:val="24"/>
        </w:rPr>
      </w:pPr>
      <w:r>
        <w:rPr>
          <w:color w:val="auto"/>
          <w:sz w:val="24"/>
          <w:szCs w:val="24"/>
        </w:rPr>
        <w:t>8.02</w:t>
      </w:r>
      <w:r>
        <w:rPr>
          <w:color w:val="auto"/>
          <w:sz w:val="24"/>
          <w:szCs w:val="24"/>
        </w:rPr>
        <w:tab/>
      </w:r>
      <w:r w:rsidR="007C03AC" w:rsidRPr="007C03AC">
        <w:rPr>
          <w:color w:val="auto"/>
          <w:sz w:val="24"/>
          <w:szCs w:val="24"/>
        </w:rPr>
        <w:t>For consultants opting for a fully in-office arrangement, a dedicated workspace will be provided within the premises of PMT Office. The office environment offers access to shared facilities and opportunities for direct collaboration with team members and stakeholders. Attendance expectations will be outlined at the start of the assignment.</w:t>
      </w:r>
    </w:p>
    <w:p w14:paraId="57496793" w14:textId="23EE91A8" w:rsidR="007C03AC" w:rsidRPr="007C03AC" w:rsidRDefault="007D6766" w:rsidP="007C03AC">
      <w:pPr>
        <w:pStyle w:val="CommentText"/>
        <w:ind w:left="0" w:firstLine="0"/>
        <w:rPr>
          <w:color w:val="auto"/>
          <w:sz w:val="24"/>
          <w:szCs w:val="24"/>
        </w:rPr>
      </w:pPr>
      <w:r>
        <w:rPr>
          <w:color w:val="auto"/>
          <w:sz w:val="24"/>
          <w:szCs w:val="24"/>
        </w:rPr>
        <w:t>8.03</w:t>
      </w:r>
      <w:r>
        <w:rPr>
          <w:color w:val="auto"/>
          <w:sz w:val="24"/>
          <w:szCs w:val="24"/>
        </w:rPr>
        <w:tab/>
      </w:r>
      <w:r w:rsidR="007C03AC" w:rsidRPr="007C03AC">
        <w:rPr>
          <w:color w:val="auto"/>
          <w:sz w:val="24"/>
          <w:szCs w:val="24"/>
        </w:rPr>
        <w:t>Regardless of the chosen modality, the consultant is responsible for providing and maintaining their own equipment necessary to perform the assignment, including but not limited to a laptop, internet access, and relevant software. The organization will not supply hardware or technical support for remote work setups.</w:t>
      </w:r>
    </w:p>
    <w:p w14:paraId="36174FC4" w14:textId="77777777" w:rsidR="007C03AC" w:rsidRPr="007C03AC" w:rsidRDefault="007C03AC" w:rsidP="007C03AC">
      <w:pPr>
        <w:ind w:left="50" w:right="14" w:firstLine="0"/>
        <w:rPr>
          <w:b/>
          <w:color w:val="auto"/>
          <w:sz w:val="24"/>
          <w:szCs w:val="24"/>
        </w:rPr>
      </w:pPr>
      <w:r w:rsidRPr="007C03AC">
        <w:rPr>
          <w:b/>
          <w:color w:val="auto"/>
          <w:sz w:val="24"/>
          <w:szCs w:val="24"/>
        </w:rPr>
        <w:t>9. DURATION</w:t>
      </w:r>
    </w:p>
    <w:p w14:paraId="44BAB876" w14:textId="764EEE3C" w:rsidR="007C03AC" w:rsidRPr="007C03AC" w:rsidRDefault="00D8600D" w:rsidP="008A5B77">
      <w:pPr>
        <w:ind w:left="50" w:right="14" w:firstLine="0"/>
        <w:rPr>
          <w:color w:val="auto"/>
          <w:sz w:val="24"/>
          <w:szCs w:val="24"/>
        </w:rPr>
      </w:pPr>
      <w:r w:rsidRPr="16EAE701">
        <w:rPr>
          <w:color w:val="auto"/>
          <w:sz w:val="24"/>
          <w:szCs w:val="24"/>
        </w:rPr>
        <w:t xml:space="preserve">9.01 </w:t>
      </w:r>
      <w:r w:rsidR="007C03AC" w:rsidRPr="16EAE701">
        <w:rPr>
          <w:color w:val="auto"/>
          <w:sz w:val="24"/>
          <w:szCs w:val="24"/>
        </w:rPr>
        <w:t>The consultancy is expected to span 30 days over two</w:t>
      </w:r>
      <w:r w:rsidR="71C9FC64" w:rsidRPr="16EAE701">
        <w:rPr>
          <w:color w:val="auto"/>
          <w:sz w:val="24"/>
          <w:szCs w:val="24"/>
        </w:rPr>
        <w:t xml:space="preserve"> (2)</w:t>
      </w:r>
      <w:r w:rsidR="007C03AC" w:rsidRPr="16EAE701">
        <w:rPr>
          <w:color w:val="auto"/>
          <w:sz w:val="24"/>
          <w:szCs w:val="24"/>
        </w:rPr>
        <w:t xml:space="preserve"> months. </w:t>
      </w:r>
    </w:p>
    <w:sectPr w:rsidR="007C03AC" w:rsidRPr="007C0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DA0"/>
    <w:multiLevelType w:val="hybridMultilevel"/>
    <w:tmpl w:val="979A6E00"/>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35A0F52"/>
    <w:multiLevelType w:val="hybridMultilevel"/>
    <w:tmpl w:val="E8D4C3EC"/>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 w15:restartNumberingAfterBreak="0">
    <w:nsid w:val="1B332152"/>
    <w:multiLevelType w:val="hybridMultilevel"/>
    <w:tmpl w:val="04FCA022"/>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2B256C75"/>
    <w:multiLevelType w:val="hybridMultilevel"/>
    <w:tmpl w:val="401A8E02"/>
    <w:lvl w:ilvl="0" w:tplc="613E1FD4">
      <w:start w:val="1"/>
      <w:numFmt w:val="lowerLetter"/>
      <w:lvlText w:val="(%1)"/>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74EEEE">
      <w:start w:val="1"/>
      <w:numFmt w:val="lowerLetter"/>
      <w:lvlText w:val="%2"/>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A6A1DC">
      <w:start w:val="1"/>
      <w:numFmt w:val="lowerRoman"/>
      <w:lvlText w:val="%3"/>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2E6D0E">
      <w:start w:val="1"/>
      <w:numFmt w:val="decimal"/>
      <w:lvlText w:val="%4"/>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489316">
      <w:start w:val="1"/>
      <w:numFmt w:val="lowerLetter"/>
      <w:lvlText w:val="%5"/>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82D8D6">
      <w:start w:val="1"/>
      <w:numFmt w:val="lowerRoman"/>
      <w:lvlText w:val="%6"/>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3C2A68">
      <w:start w:val="1"/>
      <w:numFmt w:val="decimal"/>
      <w:lvlText w:val="%7"/>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A09646">
      <w:start w:val="1"/>
      <w:numFmt w:val="lowerLetter"/>
      <w:lvlText w:val="%8"/>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86803C">
      <w:start w:val="1"/>
      <w:numFmt w:val="lowerRoman"/>
      <w:lvlText w:val="%9"/>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4F7528"/>
    <w:multiLevelType w:val="hybridMultilevel"/>
    <w:tmpl w:val="E2A8C662"/>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 w15:restartNumberingAfterBreak="0">
    <w:nsid w:val="4FAA72BE"/>
    <w:multiLevelType w:val="hybridMultilevel"/>
    <w:tmpl w:val="8624B9E0"/>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56E83765"/>
    <w:multiLevelType w:val="hybridMultilevel"/>
    <w:tmpl w:val="D99CD972"/>
    <w:lvl w:ilvl="0" w:tplc="A352FBCC">
      <w:start w:val="1"/>
      <w:numFmt w:val="lowerLetter"/>
      <w:lvlText w:val="(%1)"/>
      <w:lvlJc w:val="left"/>
      <w:pPr>
        <w:ind w:left="1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9A141A">
      <w:start w:val="1"/>
      <w:numFmt w:val="lowerLetter"/>
      <w:lvlText w:val="%2"/>
      <w:lvlJc w:val="left"/>
      <w:pPr>
        <w:ind w:left="1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565866">
      <w:start w:val="1"/>
      <w:numFmt w:val="lowerRoman"/>
      <w:lvlText w:val="%3"/>
      <w:lvlJc w:val="left"/>
      <w:pPr>
        <w:ind w:left="2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C2D7FA">
      <w:start w:val="1"/>
      <w:numFmt w:val="decimal"/>
      <w:lvlText w:val="%4"/>
      <w:lvlJc w:val="left"/>
      <w:pPr>
        <w:ind w:left="3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EAE084">
      <w:start w:val="1"/>
      <w:numFmt w:val="lowerLetter"/>
      <w:lvlText w:val="%5"/>
      <w:lvlJc w:val="left"/>
      <w:pPr>
        <w:ind w:left="3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28E314">
      <w:start w:val="1"/>
      <w:numFmt w:val="lowerRoman"/>
      <w:lvlText w:val="%6"/>
      <w:lvlJc w:val="left"/>
      <w:pPr>
        <w:ind w:left="4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3E03EA">
      <w:start w:val="1"/>
      <w:numFmt w:val="decimal"/>
      <w:lvlText w:val="%7"/>
      <w:lvlJc w:val="left"/>
      <w:pPr>
        <w:ind w:left="5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BA79FC">
      <w:start w:val="1"/>
      <w:numFmt w:val="lowerLetter"/>
      <w:lvlText w:val="%8"/>
      <w:lvlJc w:val="left"/>
      <w:pPr>
        <w:ind w:left="6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0C825E">
      <w:start w:val="1"/>
      <w:numFmt w:val="lowerRoman"/>
      <w:lvlText w:val="%9"/>
      <w:lvlJc w:val="left"/>
      <w:pPr>
        <w:ind w:left="6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CF748D"/>
    <w:multiLevelType w:val="hybridMultilevel"/>
    <w:tmpl w:val="498848EC"/>
    <w:lvl w:ilvl="0" w:tplc="1CA8D448">
      <w:start w:val="1"/>
      <w:numFmt w:val="lowerLetter"/>
      <w:lvlText w:val="(%1)"/>
      <w:lvlJc w:val="left"/>
      <w:pPr>
        <w:ind w:left="1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30F1AA">
      <w:start w:val="1"/>
      <w:numFmt w:val="lowerLetter"/>
      <w:lvlText w:val="%2"/>
      <w:lvlJc w:val="left"/>
      <w:pPr>
        <w:ind w:left="1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06BFA8">
      <w:start w:val="1"/>
      <w:numFmt w:val="lowerRoman"/>
      <w:lvlText w:val="%3"/>
      <w:lvlJc w:val="left"/>
      <w:pPr>
        <w:ind w:left="2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CC48A4">
      <w:start w:val="1"/>
      <w:numFmt w:val="decimal"/>
      <w:lvlText w:val="%4"/>
      <w:lvlJc w:val="left"/>
      <w:pPr>
        <w:ind w:left="3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A89240">
      <w:start w:val="1"/>
      <w:numFmt w:val="lowerLetter"/>
      <w:lvlText w:val="%5"/>
      <w:lvlJc w:val="left"/>
      <w:pPr>
        <w:ind w:left="3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D0459C">
      <w:start w:val="1"/>
      <w:numFmt w:val="lowerRoman"/>
      <w:lvlText w:val="%6"/>
      <w:lvlJc w:val="left"/>
      <w:pPr>
        <w:ind w:left="4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22C23A">
      <w:start w:val="1"/>
      <w:numFmt w:val="decimal"/>
      <w:lvlText w:val="%7"/>
      <w:lvlJc w:val="left"/>
      <w:pPr>
        <w:ind w:left="5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D4803C">
      <w:start w:val="1"/>
      <w:numFmt w:val="lowerLetter"/>
      <w:lvlText w:val="%8"/>
      <w:lvlJc w:val="left"/>
      <w:pPr>
        <w:ind w:left="6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8A4B4">
      <w:start w:val="1"/>
      <w:numFmt w:val="lowerRoman"/>
      <w:lvlText w:val="%9"/>
      <w:lvlJc w:val="left"/>
      <w:pPr>
        <w:ind w:left="6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72193734">
    <w:abstractNumId w:val="6"/>
  </w:num>
  <w:num w:numId="2" w16cid:durableId="828978451">
    <w:abstractNumId w:val="7"/>
  </w:num>
  <w:num w:numId="3" w16cid:durableId="177698655">
    <w:abstractNumId w:val="1"/>
  </w:num>
  <w:num w:numId="4" w16cid:durableId="2085952038">
    <w:abstractNumId w:val="2"/>
  </w:num>
  <w:num w:numId="5" w16cid:durableId="81683021">
    <w:abstractNumId w:val="4"/>
  </w:num>
  <w:num w:numId="6" w16cid:durableId="557131606">
    <w:abstractNumId w:val="0"/>
  </w:num>
  <w:num w:numId="7" w16cid:durableId="2015036888">
    <w:abstractNumId w:val="5"/>
  </w:num>
  <w:num w:numId="8" w16cid:durableId="1530291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AC"/>
    <w:rsid w:val="00000016"/>
    <w:rsid w:val="00150428"/>
    <w:rsid w:val="00174FE0"/>
    <w:rsid w:val="002E2960"/>
    <w:rsid w:val="0030791A"/>
    <w:rsid w:val="00355969"/>
    <w:rsid w:val="00534D69"/>
    <w:rsid w:val="00575CE2"/>
    <w:rsid w:val="005C1067"/>
    <w:rsid w:val="007C03AC"/>
    <w:rsid w:val="007D6766"/>
    <w:rsid w:val="008A5B77"/>
    <w:rsid w:val="00994B5C"/>
    <w:rsid w:val="00A2592B"/>
    <w:rsid w:val="00AE1F67"/>
    <w:rsid w:val="00B63CDC"/>
    <w:rsid w:val="00C3266D"/>
    <w:rsid w:val="00D8600D"/>
    <w:rsid w:val="00DB7FF5"/>
    <w:rsid w:val="00FB21EA"/>
    <w:rsid w:val="16EAE701"/>
    <w:rsid w:val="289A9775"/>
    <w:rsid w:val="71C9FC64"/>
    <w:rsid w:val="73637CFB"/>
    <w:rsid w:val="7FFF8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0A58"/>
  <w15:docId w15:val="{396A4125-5B26-48C0-8D27-3ECAEAB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3AC"/>
    <w:pPr>
      <w:spacing w:after="252" w:line="248" w:lineRule="auto"/>
      <w:ind w:left="694" w:right="65" w:hanging="694"/>
      <w:jc w:val="both"/>
    </w:pPr>
    <w:rPr>
      <w:rFonts w:ascii="Times New Roman" w:eastAsia="Times New Roman" w:hAnsi="Times New Roman" w:cs="Times New Roman"/>
      <w:color w:val="000000"/>
      <w:sz w:val="22"/>
      <w:szCs w:val="22"/>
    </w:rPr>
  </w:style>
  <w:style w:type="paragraph" w:styleId="Heading1">
    <w:name w:val="heading 1"/>
    <w:basedOn w:val="Normal"/>
    <w:next w:val="Normal"/>
    <w:link w:val="Heading1Char"/>
    <w:uiPriority w:val="9"/>
    <w:qFormat/>
    <w:rsid w:val="007C0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3AC"/>
    <w:rPr>
      <w:rFonts w:eastAsiaTheme="majorEastAsia" w:cstheme="majorBidi"/>
      <w:color w:val="272727" w:themeColor="text1" w:themeTint="D8"/>
    </w:rPr>
  </w:style>
  <w:style w:type="paragraph" w:styleId="Title">
    <w:name w:val="Title"/>
    <w:basedOn w:val="Normal"/>
    <w:next w:val="Normal"/>
    <w:link w:val="TitleChar"/>
    <w:uiPriority w:val="10"/>
    <w:qFormat/>
    <w:rsid w:val="007C0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3AC"/>
    <w:pPr>
      <w:numPr>
        <w:ilvl w:val="1"/>
      </w:numPr>
      <w:ind w:left="694" w:hanging="69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3AC"/>
    <w:pPr>
      <w:spacing w:before="160"/>
      <w:jc w:val="center"/>
    </w:pPr>
    <w:rPr>
      <w:i/>
      <w:iCs/>
      <w:color w:val="404040" w:themeColor="text1" w:themeTint="BF"/>
    </w:rPr>
  </w:style>
  <w:style w:type="character" w:customStyle="1" w:styleId="QuoteChar">
    <w:name w:val="Quote Char"/>
    <w:basedOn w:val="DefaultParagraphFont"/>
    <w:link w:val="Quote"/>
    <w:uiPriority w:val="29"/>
    <w:rsid w:val="007C03AC"/>
    <w:rPr>
      <w:i/>
      <w:iCs/>
      <w:color w:val="404040" w:themeColor="text1" w:themeTint="BF"/>
    </w:rPr>
  </w:style>
  <w:style w:type="paragraph" w:styleId="ListParagraph">
    <w:name w:val="List Paragraph"/>
    <w:basedOn w:val="Normal"/>
    <w:uiPriority w:val="34"/>
    <w:qFormat/>
    <w:rsid w:val="007C03AC"/>
    <w:pPr>
      <w:ind w:left="720"/>
      <w:contextualSpacing/>
    </w:pPr>
  </w:style>
  <w:style w:type="character" w:styleId="IntenseEmphasis">
    <w:name w:val="Intense Emphasis"/>
    <w:basedOn w:val="DefaultParagraphFont"/>
    <w:uiPriority w:val="21"/>
    <w:qFormat/>
    <w:rsid w:val="007C03AC"/>
    <w:rPr>
      <w:i/>
      <w:iCs/>
      <w:color w:val="0F4761" w:themeColor="accent1" w:themeShade="BF"/>
    </w:rPr>
  </w:style>
  <w:style w:type="paragraph" w:styleId="IntenseQuote">
    <w:name w:val="Intense Quote"/>
    <w:basedOn w:val="Normal"/>
    <w:next w:val="Normal"/>
    <w:link w:val="IntenseQuoteChar"/>
    <w:uiPriority w:val="30"/>
    <w:qFormat/>
    <w:rsid w:val="007C0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3AC"/>
    <w:rPr>
      <w:i/>
      <w:iCs/>
      <w:color w:val="0F4761" w:themeColor="accent1" w:themeShade="BF"/>
    </w:rPr>
  </w:style>
  <w:style w:type="character" w:styleId="IntenseReference">
    <w:name w:val="Intense Reference"/>
    <w:basedOn w:val="DefaultParagraphFont"/>
    <w:uiPriority w:val="32"/>
    <w:qFormat/>
    <w:rsid w:val="007C03AC"/>
    <w:rPr>
      <w:b/>
      <w:bCs/>
      <w:smallCaps/>
      <w:color w:val="0F4761" w:themeColor="accent1" w:themeShade="BF"/>
      <w:spacing w:val="5"/>
    </w:rPr>
  </w:style>
  <w:style w:type="paragraph" w:styleId="CommentText">
    <w:name w:val="annotation text"/>
    <w:basedOn w:val="Normal"/>
    <w:link w:val="CommentTextChar"/>
    <w:uiPriority w:val="99"/>
    <w:unhideWhenUsed/>
    <w:rsid w:val="007C03AC"/>
    <w:pPr>
      <w:spacing w:line="240" w:lineRule="auto"/>
    </w:pPr>
    <w:rPr>
      <w:sz w:val="20"/>
      <w:szCs w:val="20"/>
    </w:rPr>
  </w:style>
  <w:style w:type="character" w:customStyle="1" w:styleId="CommentTextChar">
    <w:name w:val="Comment Text Char"/>
    <w:basedOn w:val="DefaultParagraphFont"/>
    <w:link w:val="CommentText"/>
    <w:uiPriority w:val="99"/>
    <w:rsid w:val="007C03AC"/>
    <w:rPr>
      <w:rFonts w:ascii="Times New Roman" w:eastAsia="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8A5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B77"/>
    <w:rPr>
      <w:rFonts w:ascii="Tahoma" w:eastAsia="Times New Roman" w:hAnsi="Tahoma" w:cs="Tahoma"/>
      <w:color w:val="000000"/>
      <w:sz w:val="16"/>
      <w:szCs w:val="16"/>
    </w:rPr>
  </w:style>
  <w:style w:type="paragraph" w:styleId="Revision">
    <w:name w:val="Revision"/>
    <w:hidden/>
    <w:uiPriority w:val="99"/>
    <w:semiHidden/>
    <w:rsid w:val="005C1067"/>
    <w:pPr>
      <w:spacing w:after="0" w:line="240" w:lineRule="auto"/>
    </w:pPr>
    <w:rPr>
      <w:rFonts w:ascii="Times New Roman" w:eastAsia="Times New Roman" w:hAnsi="Times New Roman" w:cs="Times New Roman"/>
      <w:color w:val="000000"/>
      <w:sz w:val="22"/>
      <w:szCs w:val="22"/>
    </w:rPr>
  </w:style>
  <w:style w:type="character" w:styleId="CommentReference">
    <w:name w:val="annotation reference"/>
    <w:basedOn w:val="DefaultParagraphFont"/>
    <w:uiPriority w:val="99"/>
    <w:semiHidden/>
    <w:unhideWhenUsed/>
    <w:rsid w:val="005C1067"/>
    <w:rPr>
      <w:sz w:val="16"/>
      <w:szCs w:val="16"/>
    </w:rPr>
  </w:style>
  <w:style w:type="paragraph" w:styleId="CommentSubject">
    <w:name w:val="annotation subject"/>
    <w:basedOn w:val="CommentText"/>
    <w:next w:val="CommentText"/>
    <w:link w:val="CommentSubjectChar"/>
    <w:uiPriority w:val="99"/>
    <w:semiHidden/>
    <w:unhideWhenUsed/>
    <w:rsid w:val="005C1067"/>
    <w:rPr>
      <w:b/>
      <w:bCs/>
    </w:rPr>
  </w:style>
  <w:style w:type="character" w:customStyle="1" w:styleId="CommentSubjectChar">
    <w:name w:val="Comment Subject Char"/>
    <w:basedOn w:val="CommentTextChar"/>
    <w:link w:val="CommentSubject"/>
    <w:uiPriority w:val="99"/>
    <w:semiHidden/>
    <w:rsid w:val="005C1067"/>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61ea6748-af05-4a75-9b44-37e5618d313b"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71B39AEBDE54674DAA58E4DEA3FDDCC8" ma:contentTypeVersion="125" ma:contentTypeDescription="Create a new document." ma:contentTypeScope="" ma:versionID="81d3de4ea8bf8bd928e48dca44d1cf5a">
  <xsd:schema xmlns:xsd="http://www.w3.org/2001/XMLSchema" xmlns:xs="http://www.w3.org/2001/XMLSchema" xmlns:p="http://schemas.microsoft.com/office/2006/metadata/properties" xmlns:ns2="e0eb523b-a4ec-4141-9d62-d98b73e68ad6" xmlns:ns3="498d833d-edae-42fa-9c0b-740096265710" xmlns:ns4="d7c79300-af82-4651-8bb4-0962fed79a64" targetNamespace="http://schemas.microsoft.com/office/2006/metadata/properties" ma:root="true" ma:fieldsID="671cb2a3d51c52ae0ba9a37aa2e50526" ns2:_="" ns3:_="" ns4:_="">
    <xsd:import namespace="e0eb523b-a4ec-4141-9d62-d98b73e68ad6"/>
    <xsd:import namespace="498d833d-edae-42fa-9c0b-740096265710"/>
    <xsd:import namespace="d7c79300-af82-4651-8bb4-0962fed79a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523b-a4ec-4141-9d62-d98b73e68a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8d833d-edae-42fa-9c0b-7400962657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7c79300-af82-4651-8bb4-0962fed79a64">OP365-1942383026-29</_dlc_DocId>
    <_dlc_DocIdUrl xmlns="d7c79300-af82-4651-8bb4-0962fed79a64">
      <Url>https://caribank.sharepoint.com/sites/DM/PRN4307/_layouts/15/DocIdRedir.aspx?ID=OP365-1942383026-29</Url>
      <Description>OP365-1942383026-29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48486-96EF-4295-B44D-D5827742DB37}">
  <ds:schemaRefs>
    <ds:schemaRef ds:uri="http://schemas.microsoft.com/sharepoint/events"/>
  </ds:schemaRefs>
</ds:datastoreItem>
</file>

<file path=customXml/itemProps2.xml><?xml version="1.0" encoding="utf-8"?>
<ds:datastoreItem xmlns:ds="http://schemas.openxmlformats.org/officeDocument/2006/customXml" ds:itemID="{8B7EF548-A084-4C2E-AF23-3A20277CB331}">
  <ds:schemaRefs>
    <ds:schemaRef ds:uri="Microsoft.SharePoint.Taxonomy.ContentTypeSync"/>
  </ds:schemaRefs>
</ds:datastoreItem>
</file>

<file path=customXml/itemProps3.xml><?xml version="1.0" encoding="utf-8"?>
<ds:datastoreItem xmlns:ds="http://schemas.openxmlformats.org/officeDocument/2006/customXml" ds:itemID="{AD62C8D9-6BEA-4C28-894C-6FF8E42DC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b523b-a4ec-4141-9d62-d98b73e68ad6"/>
    <ds:schemaRef ds:uri="498d833d-edae-42fa-9c0b-740096265710"/>
    <ds:schemaRef ds:uri="d7c79300-af82-4651-8bb4-0962fed79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D1102-70B9-4734-941F-B5F538FF91C7}">
  <ds:schemaRefs>
    <ds:schemaRef ds:uri="http://schemas.microsoft.com/office/2006/metadata/properties"/>
    <ds:schemaRef ds:uri="http://schemas.microsoft.com/office/infopath/2007/PartnerControls"/>
    <ds:schemaRef ds:uri="d7c79300-af82-4651-8bb4-0962fed79a64"/>
  </ds:schemaRefs>
</ds:datastoreItem>
</file>

<file path=customXml/itemProps5.xml><?xml version="1.0" encoding="utf-8"?>
<ds:datastoreItem xmlns:ds="http://schemas.openxmlformats.org/officeDocument/2006/customXml" ds:itemID="{9FE5B0F3-2930-4DFD-B133-AE71CAB552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1832</Words>
  <Characters>10261</Characters>
  <Application>Microsoft Office Word</Application>
  <DocSecurity>0</DocSecurity>
  <Lines>250</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Charles</dc:creator>
  <cp:lastModifiedBy>Sonia Harrison</cp:lastModifiedBy>
  <cp:revision>2</cp:revision>
  <dcterms:created xsi:type="dcterms:W3CDTF">2026-08-19T15:54:00Z</dcterms:created>
  <dcterms:modified xsi:type="dcterms:W3CDTF">2026-08-19T15:54:00Z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0x01010071B39AEBDE54674DAA58E4DEA3FDDCC8</vt:lpwstr>
  </property>
  <property fmtid="{D5CDD505-2E9C-101B-9397-08002B2CF9AE}" pid="3" name="_dlc_DocIdItemGuid">
    <vt:lpwstr>4471ea74-2fa6-4e20-b1ec-441ff9d6baca</vt:lpwstr>
  </property>
  <property fmtid="{D5CDD505-2E9C-101B-9397-08002B2CF9AE}" pid="4" name="GrammarlyDocumentId">
    <vt:lpwstr>50cbed3d-ab64-4dc4-9986-a82b0047cab5</vt:lpwstr>
  </property>
</Properties>
</file>