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7F4EA" w14:textId="19838C9E" w:rsidR="005B0A57" w:rsidRPr="00B6020F" w:rsidRDefault="005B0A57" w:rsidP="00B6020F">
      <w:pPr>
        <w:keepNext/>
        <w:keepLines/>
        <w:spacing w:after="0" w:line="240" w:lineRule="auto"/>
        <w:jc w:val="center"/>
        <w:outlineLvl w:val="0"/>
        <w:rPr>
          <w:rFonts w:ascii="Times New Roman" w:eastAsia="Yu Gothic Light" w:hAnsi="Times New Roman" w:cs="Times New Roman"/>
          <w:b/>
          <w:bCs/>
          <w:color w:val="000000" w:themeColor="text1"/>
          <w:u w:val="single"/>
          <w:lang w:val="en-US"/>
        </w:rPr>
      </w:pPr>
      <w:r w:rsidRPr="00B6020F">
        <w:rPr>
          <w:rFonts w:ascii="Times New Roman" w:eastAsia="Yu Gothic Light" w:hAnsi="Times New Roman" w:cs="Times New Roman"/>
          <w:b/>
          <w:bCs/>
          <w:color w:val="000000" w:themeColor="text1"/>
          <w:u w:val="single"/>
          <w:lang w:val="en-US"/>
        </w:rPr>
        <w:t>TERMS OF REFERENCE</w:t>
      </w:r>
    </w:p>
    <w:p w14:paraId="2365743B" w14:textId="77777777" w:rsidR="005B0A57" w:rsidRPr="00B6020F" w:rsidRDefault="005B0A57" w:rsidP="00B6020F">
      <w:pPr>
        <w:keepNext/>
        <w:keepLines/>
        <w:spacing w:after="0" w:line="240" w:lineRule="auto"/>
        <w:jc w:val="center"/>
        <w:outlineLvl w:val="0"/>
        <w:rPr>
          <w:rFonts w:ascii="Times New Roman" w:eastAsia="Yu Gothic Light" w:hAnsi="Times New Roman" w:cs="Times New Roman"/>
          <w:b/>
          <w:bCs/>
          <w:color w:val="000000" w:themeColor="text1"/>
          <w:u w:val="single"/>
          <w:lang w:val="en-US"/>
        </w:rPr>
      </w:pPr>
    </w:p>
    <w:p w14:paraId="088150BF" w14:textId="2E9AC35F" w:rsidR="00FF4C21" w:rsidRPr="00B6020F" w:rsidRDefault="005B0A57" w:rsidP="00B6020F">
      <w:pPr>
        <w:spacing w:after="0" w:line="240" w:lineRule="auto"/>
        <w:jc w:val="center"/>
        <w:rPr>
          <w:rStyle w:val="normaltextrun"/>
          <w:rFonts w:ascii="Times New Roman" w:eastAsiaTheme="majorEastAsia" w:hAnsi="Times New Roman" w:cs="Times New Roman"/>
          <w:b/>
          <w:bCs/>
          <w:color w:val="000000"/>
          <w:u w:val="single"/>
        </w:rPr>
      </w:pPr>
      <w:r w:rsidRPr="00B6020F">
        <w:rPr>
          <w:rFonts w:ascii="Times New Roman" w:eastAsia="Yu Gothic Light" w:hAnsi="Times New Roman" w:cs="Times New Roman"/>
          <w:b/>
          <w:bCs/>
          <w:color w:val="000000" w:themeColor="text1"/>
          <w:u w:val="single"/>
          <w:lang w:val="en-US"/>
        </w:rPr>
        <w:t>CONSULT</w:t>
      </w:r>
      <w:r w:rsidR="00E67809" w:rsidRPr="00B6020F">
        <w:rPr>
          <w:rFonts w:ascii="Times New Roman" w:eastAsia="Yu Gothic Light" w:hAnsi="Times New Roman" w:cs="Times New Roman"/>
          <w:b/>
          <w:bCs/>
          <w:color w:val="000000" w:themeColor="text1"/>
          <w:u w:val="single"/>
          <w:lang w:val="en-US"/>
        </w:rPr>
        <w:t>ING</w:t>
      </w:r>
      <w:r w:rsidRPr="00B6020F">
        <w:rPr>
          <w:rFonts w:ascii="Times New Roman" w:eastAsia="Yu Gothic Light" w:hAnsi="Times New Roman" w:cs="Times New Roman"/>
          <w:b/>
          <w:bCs/>
          <w:color w:val="000000" w:themeColor="text1"/>
          <w:u w:val="single"/>
          <w:lang w:val="en-US"/>
        </w:rPr>
        <w:t xml:space="preserve"> </w:t>
      </w:r>
      <w:r w:rsidR="00C3171B" w:rsidRPr="00B6020F">
        <w:rPr>
          <w:rFonts w:ascii="Times New Roman" w:eastAsia="Yu Gothic Light" w:hAnsi="Times New Roman" w:cs="Times New Roman"/>
          <w:b/>
          <w:bCs/>
          <w:color w:val="000000" w:themeColor="text1"/>
          <w:u w:val="single"/>
          <w:lang w:val="en-US"/>
        </w:rPr>
        <w:t xml:space="preserve">SERVICES </w:t>
      </w:r>
      <w:r w:rsidRPr="00B6020F">
        <w:rPr>
          <w:rFonts w:ascii="Times New Roman" w:eastAsia="Yu Gothic Light" w:hAnsi="Times New Roman" w:cs="Times New Roman"/>
          <w:b/>
          <w:bCs/>
          <w:color w:val="000000" w:themeColor="text1"/>
          <w:u w:val="single"/>
          <w:lang w:val="en-US"/>
        </w:rPr>
        <w:t xml:space="preserve">FOR LEGAL DRAFTING </w:t>
      </w:r>
      <w:r w:rsidRPr="00B6020F">
        <w:rPr>
          <w:rFonts w:ascii="Times New Roman" w:eastAsia="Times New Roman" w:hAnsi="Times New Roman" w:cs="Times New Roman"/>
          <w:b/>
          <w:bCs/>
          <w:u w:val="single"/>
        </w:rPr>
        <w:t xml:space="preserve">OF SECURED TRANSACTIONS AND </w:t>
      </w:r>
      <w:r w:rsidR="00C3612F" w:rsidRPr="00B6020F">
        <w:rPr>
          <w:rFonts w:ascii="Times New Roman" w:eastAsia="Times New Roman" w:hAnsi="Times New Roman" w:cs="Times New Roman"/>
          <w:b/>
          <w:bCs/>
          <w:u w:val="single"/>
        </w:rPr>
        <w:t>COLLATERAL</w:t>
      </w:r>
      <w:r w:rsidRPr="00B6020F">
        <w:rPr>
          <w:rFonts w:ascii="Times New Roman" w:eastAsia="Times New Roman" w:hAnsi="Times New Roman" w:cs="Times New Roman"/>
          <w:b/>
          <w:bCs/>
          <w:u w:val="single"/>
        </w:rPr>
        <w:t xml:space="preserve"> </w:t>
      </w:r>
      <w:r w:rsidR="002238EE" w:rsidRPr="00B6020F">
        <w:rPr>
          <w:rFonts w:ascii="Times New Roman" w:eastAsia="Times New Roman" w:hAnsi="Times New Roman" w:cs="Times New Roman"/>
          <w:b/>
          <w:bCs/>
          <w:u w:val="single"/>
        </w:rPr>
        <w:t>REGULATIONS</w:t>
      </w:r>
      <w:r w:rsidR="002238EE" w:rsidRPr="00B6020F">
        <w:rPr>
          <w:rFonts w:ascii="Times New Roman" w:eastAsia="Times New Roman" w:hAnsi="Times New Roman" w:cs="Times New Roman"/>
          <w:b/>
          <w:bCs/>
          <w:u w:val="single"/>
          <w:lang w:val="en-US"/>
        </w:rPr>
        <w:t xml:space="preserve"> FOR</w:t>
      </w:r>
      <w:r w:rsidRPr="00B6020F">
        <w:rPr>
          <w:rStyle w:val="normaltextrun"/>
          <w:rFonts w:ascii="Times New Roman" w:eastAsiaTheme="majorEastAsia" w:hAnsi="Times New Roman" w:cs="Times New Roman"/>
          <w:b/>
          <w:bCs/>
          <w:color w:val="000000"/>
          <w:u w:val="single"/>
        </w:rPr>
        <w:t xml:space="preserve"> THE CREATION OF AN ENABLING ENVIRONMENT FOR MOVABLE ASSET-BASED FINANCING IN </w:t>
      </w:r>
      <w:r w:rsidR="00FF4C21" w:rsidRPr="00B6020F">
        <w:rPr>
          <w:rStyle w:val="normaltextrun"/>
          <w:rFonts w:ascii="Times New Roman" w:eastAsiaTheme="majorEastAsia" w:hAnsi="Times New Roman" w:cs="Times New Roman"/>
          <w:b/>
          <w:bCs/>
          <w:color w:val="000000"/>
          <w:u w:val="single"/>
        </w:rPr>
        <w:t>BARBADOS</w:t>
      </w:r>
    </w:p>
    <w:p w14:paraId="7C815C6A" w14:textId="25CB8C52" w:rsidR="00FF4C21" w:rsidRPr="00B6020F" w:rsidRDefault="005B0A57" w:rsidP="00B6020F">
      <w:pPr>
        <w:spacing w:after="0" w:line="240" w:lineRule="auto"/>
        <w:jc w:val="center"/>
        <w:rPr>
          <w:rStyle w:val="normaltextrun"/>
          <w:rFonts w:ascii="Times New Roman" w:eastAsiaTheme="majorEastAsia" w:hAnsi="Times New Roman" w:cs="Times New Roman"/>
          <w:b/>
          <w:bCs/>
          <w:color w:val="000000"/>
          <w:u w:val="single"/>
        </w:rPr>
      </w:pPr>
      <w:r w:rsidRPr="00B6020F">
        <w:rPr>
          <w:rStyle w:val="normaltextrun"/>
          <w:rFonts w:ascii="Times New Roman" w:eastAsiaTheme="majorEastAsia" w:hAnsi="Times New Roman" w:cs="Times New Roman"/>
          <w:b/>
          <w:bCs/>
          <w:color w:val="000000"/>
          <w:u w:val="single"/>
        </w:rPr>
        <w:t>BY</w:t>
      </w:r>
      <w:r w:rsidR="00FF4C21" w:rsidRPr="00B6020F">
        <w:rPr>
          <w:rStyle w:val="normaltextrun"/>
          <w:rFonts w:ascii="Times New Roman" w:eastAsiaTheme="majorEastAsia" w:hAnsi="Times New Roman" w:cs="Times New Roman"/>
          <w:b/>
          <w:bCs/>
          <w:color w:val="000000"/>
          <w:u w:val="single"/>
        </w:rPr>
        <w:t xml:space="preserve"> </w:t>
      </w:r>
      <w:r w:rsidRPr="00B6020F">
        <w:rPr>
          <w:rStyle w:val="normaltextrun"/>
          <w:rFonts w:ascii="Times New Roman" w:eastAsiaTheme="majorEastAsia" w:hAnsi="Times New Roman" w:cs="Times New Roman"/>
          <w:b/>
          <w:bCs/>
          <w:color w:val="000000"/>
          <w:u w:val="single"/>
        </w:rPr>
        <w:t>MODERNISING</w:t>
      </w:r>
      <w:r w:rsidR="00FF4C21" w:rsidRPr="00B6020F">
        <w:rPr>
          <w:rStyle w:val="normaltextrun"/>
          <w:rFonts w:ascii="Times New Roman" w:eastAsiaTheme="majorEastAsia" w:hAnsi="Times New Roman" w:cs="Times New Roman"/>
          <w:b/>
          <w:bCs/>
          <w:color w:val="000000"/>
          <w:u w:val="single"/>
        </w:rPr>
        <w:t xml:space="preserve"> </w:t>
      </w:r>
      <w:r w:rsidRPr="00B6020F">
        <w:rPr>
          <w:rStyle w:val="normaltextrun"/>
          <w:rFonts w:ascii="Times New Roman" w:eastAsiaTheme="majorEastAsia" w:hAnsi="Times New Roman" w:cs="Times New Roman"/>
          <w:b/>
          <w:bCs/>
          <w:color w:val="000000"/>
          <w:u w:val="single"/>
        </w:rPr>
        <w:t>THE SECURED TRANSACTION</w:t>
      </w:r>
      <w:r w:rsidR="00FF4C21" w:rsidRPr="00B6020F">
        <w:rPr>
          <w:rStyle w:val="normaltextrun"/>
          <w:rFonts w:ascii="Times New Roman" w:eastAsiaTheme="majorEastAsia" w:hAnsi="Times New Roman" w:cs="Times New Roman"/>
          <w:b/>
          <w:bCs/>
          <w:color w:val="000000"/>
          <w:u w:val="single"/>
        </w:rPr>
        <w:t xml:space="preserve"> LEGAL</w:t>
      </w:r>
    </w:p>
    <w:p w14:paraId="13877807" w14:textId="5BAA0D42" w:rsidR="005B0A57" w:rsidRPr="00B6020F" w:rsidRDefault="005B0A57" w:rsidP="00B6020F">
      <w:pPr>
        <w:spacing w:after="0" w:line="240" w:lineRule="auto"/>
        <w:jc w:val="center"/>
        <w:rPr>
          <w:rFonts w:ascii="Times New Roman" w:hAnsi="Times New Roman" w:cs="Times New Roman"/>
          <w:b/>
          <w:bCs/>
          <w:u w:val="single"/>
        </w:rPr>
      </w:pPr>
      <w:r w:rsidRPr="00B6020F">
        <w:rPr>
          <w:rStyle w:val="normaltextrun"/>
          <w:rFonts w:ascii="Times New Roman" w:eastAsiaTheme="majorEastAsia" w:hAnsi="Times New Roman" w:cs="Times New Roman"/>
          <w:b/>
          <w:bCs/>
          <w:color w:val="000000"/>
          <w:u w:val="single"/>
        </w:rPr>
        <w:t>AND INFRASTRUCTURAL FRAMEWORK</w:t>
      </w:r>
    </w:p>
    <w:p w14:paraId="4F145D30" w14:textId="7CBD9909" w:rsidR="005B0A57" w:rsidRDefault="005B0A57" w:rsidP="00B6020F">
      <w:pPr>
        <w:spacing w:after="0" w:line="240" w:lineRule="auto"/>
        <w:jc w:val="center"/>
        <w:rPr>
          <w:rFonts w:ascii="Times New Roman" w:hAnsi="Times New Roman" w:cs="Times New Roman"/>
          <w:b/>
          <w:bCs/>
          <w:u w:val="single"/>
        </w:rPr>
      </w:pPr>
    </w:p>
    <w:p w14:paraId="000DA6A4" w14:textId="77777777" w:rsidR="00B6020F" w:rsidRPr="00B6020F" w:rsidRDefault="00B6020F" w:rsidP="00B6020F">
      <w:pPr>
        <w:spacing w:after="0" w:line="240" w:lineRule="auto"/>
        <w:jc w:val="center"/>
        <w:rPr>
          <w:rFonts w:ascii="Times New Roman" w:hAnsi="Times New Roman" w:cs="Times New Roman"/>
          <w:b/>
          <w:bCs/>
          <w:u w:val="single"/>
        </w:rPr>
      </w:pPr>
    </w:p>
    <w:p w14:paraId="68162F65" w14:textId="24F41EC0" w:rsidR="005B0A57" w:rsidRPr="00B6020F" w:rsidRDefault="005B0A57" w:rsidP="00B6020F">
      <w:pPr>
        <w:pStyle w:val="ListParagraph"/>
        <w:numPr>
          <w:ilvl w:val="0"/>
          <w:numId w:val="22"/>
        </w:numPr>
        <w:spacing w:after="0" w:line="240" w:lineRule="auto"/>
        <w:ind w:hanging="720"/>
        <w:contextualSpacing w:val="0"/>
        <w:jc w:val="both"/>
        <w:rPr>
          <w:rStyle w:val="normaltextrun"/>
          <w:rFonts w:ascii="Times New Roman" w:hAnsi="Times New Roman" w:cs="Times New Roman"/>
          <w:b/>
          <w:bCs/>
        </w:rPr>
      </w:pPr>
      <w:r w:rsidRPr="00B6020F">
        <w:rPr>
          <w:rStyle w:val="normaltextrun"/>
          <w:rFonts w:ascii="Times New Roman" w:eastAsiaTheme="majorEastAsia" w:hAnsi="Times New Roman" w:cs="Times New Roman"/>
          <w:b/>
          <w:bCs/>
        </w:rPr>
        <w:t>BACKGROUND</w:t>
      </w:r>
    </w:p>
    <w:p w14:paraId="444C6B24" w14:textId="77777777" w:rsidR="00FF4C21" w:rsidRPr="00B6020F" w:rsidRDefault="00FF4C21" w:rsidP="00B6020F">
      <w:pPr>
        <w:spacing w:after="0" w:line="240" w:lineRule="auto"/>
        <w:jc w:val="both"/>
        <w:rPr>
          <w:rFonts w:ascii="Times New Roman" w:hAnsi="Times New Roman" w:cs="Times New Roman"/>
          <w:bCs/>
        </w:rPr>
      </w:pPr>
    </w:p>
    <w:p w14:paraId="640E9617" w14:textId="77777777" w:rsidR="00FD16A4" w:rsidRPr="00B6020F" w:rsidRDefault="00FD16A4" w:rsidP="00B6020F">
      <w:pPr>
        <w:pStyle w:val="BodyText"/>
        <w:spacing w:after="0" w:line="240" w:lineRule="auto"/>
        <w:jc w:val="both"/>
        <w:rPr>
          <w:rFonts w:ascii="Times New Roman" w:hAnsi="Times New Roman" w:cs="Times New Roman"/>
        </w:rPr>
      </w:pPr>
      <w:r w:rsidRPr="00B6020F">
        <w:rPr>
          <w:rFonts w:ascii="Times New Roman" w:eastAsia="Times New Roman" w:hAnsi="Times New Roman" w:cs="Times New Roman"/>
          <w:color w:val="000000"/>
        </w:rPr>
        <w:t>1.01</w:t>
      </w:r>
      <w:r w:rsidRPr="00B6020F">
        <w:rPr>
          <w:rFonts w:ascii="Times New Roman" w:eastAsia="Calibri" w:hAnsi="Times New Roman" w:cs="Times New Roman"/>
          <w:color w:val="000000"/>
        </w:rPr>
        <w:tab/>
      </w:r>
      <w:r w:rsidRPr="00B6020F">
        <w:rPr>
          <w:rFonts w:ascii="Times New Roman" w:eastAsia="Times New Roman" w:hAnsi="Times New Roman" w:cs="Times New Roman"/>
          <w:color w:val="000000"/>
        </w:rPr>
        <w:t xml:space="preserve">Access </w:t>
      </w:r>
      <w:r w:rsidRPr="00B6020F">
        <w:rPr>
          <w:rFonts w:ascii="Times New Roman" w:hAnsi="Times New Roman" w:cs="Times New Roman"/>
        </w:rPr>
        <w:t>to finance remains one of the principal constraints affecting the growth and competitiveness of Micro, Small and Medium-Sized Enterprises (MSMEs) in Barbados. Financial institutions continue to rely predominantly on immovable property as collateral for lending, thereby limiting access to credit for businesses whose primary assets consist of movable property such as inventory, equipment, vehicles, accounts receivable and other business assets.</w:t>
      </w:r>
    </w:p>
    <w:p w14:paraId="1EA0D104" w14:textId="77777777" w:rsidR="00FD16A4" w:rsidRPr="00B6020F" w:rsidRDefault="00FD16A4" w:rsidP="00B6020F">
      <w:pPr>
        <w:spacing w:after="0" w:line="240" w:lineRule="auto"/>
        <w:jc w:val="both"/>
        <w:rPr>
          <w:rFonts w:ascii="Times New Roman" w:eastAsia="Times New Roman" w:hAnsi="Times New Roman" w:cs="Times New Roman"/>
          <w:color w:val="000000"/>
          <w:lang w:val="en-US"/>
        </w:rPr>
      </w:pPr>
    </w:p>
    <w:p w14:paraId="1A7F4612" w14:textId="1149AE13" w:rsidR="00FD16A4" w:rsidRPr="00B6020F" w:rsidRDefault="00FD16A4" w:rsidP="00B6020F">
      <w:pPr>
        <w:spacing w:after="0" w:line="240" w:lineRule="auto"/>
        <w:jc w:val="both"/>
        <w:rPr>
          <w:rFonts w:ascii="Times New Roman" w:hAnsi="Times New Roman" w:cs="Times New Roman"/>
        </w:rPr>
      </w:pPr>
      <w:r w:rsidRPr="00B6020F">
        <w:rPr>
          <w:rFonts w:ascii="Times New Roman" w:eastAsia="Times New Roman" w:hAnsi="Times New Roman" w:cs="Times New Roman"/>
          <w:color w:val="000000" w:themeColor="text1"/>
        </w:rPr>
        <w:t>1.02</w:t>
      </w:r>
      <w:r w:rsidRPr="00B6020F">
        <w:rPr>
          <w:rFonts w:ascii="Times New Roman" w:hAnsi="Times New Roman" w:cs="Times New Roman"/>
        </w:rPr>
        <w:tab/>
        <w:t>To address these constraints, the Government of Barbados, through the Ministry of Energy, Business Development and Consumer Affairs (the Ministry</w:t>
      </w:r>
      <w:r w:rsidR="00220387" w:rsidRPr="00B6020F">
        <w:rPr>
          <w:rFonts w:ascii="Times New Roman" w:hAnsi="Times New Roman" w:cs="Times New Roman"/>
        </w:rPr>
        <w:t>)</w:t>
      </w:r>
      <w:r w:rsidR="00815740" w:rsidRPr="00B6020F">
        <w:rPr>
          <w:rFonts w:ascii="Times New Roman" w:eastAsia="Times New Roman" w:hAnsi="Times New Roman" w:cs="Times New Roman"/>
          <w:color w:val="000000" w:themeColor="text1"/>
          <w:lang w:val="en-US"/>
        </w:rPr>
        <w:t xml:space="preserve"> in partnership with the Caribbean Development Bank (CDB) is implementing the project- “</w:t>
      </w:r>
      <w:r w:rsidR="00815740" w:rsidRPr="00B6020F">
        <w:rPr>
          <w:rFonts w:ascii="Times New Roman" w:hAnsi="Times New Roman" w:cs="Times New Roman"/>
          <w:lang w:val="en-US"/>
        </w:rPr>
        <w:t xml:space="preserve">Creating an Enabling Environment for Movable Asset-Based Financing in Barbados by </w:t>
      </w:r>
      <w:r w:rsidR="00815740" w:rsidRPr="00B6020F">
        <w:rPr>
          <w:rFonts w:ascii="Times New Roman" w:hAnsi="Times New Roman" w:cs="Times New Roman"/>
          <w:color w:val="000000" w:themeColor="text1"/>
          <w:lang w:val="en-US"/>
        </w:rPr>
        <w:t xml:space="preserve">Modernizing the Secured Transaction Legal and Infrastructural Framework.” </w:t>
      </w:r>
      <w:r w:rsidRPr="00B6020F">
        <w:rPr>
          <w:rFonts w:ascii="Times New Roman" w:hAnsi="Times New Roman" w:cs="Times New Roman"/>
        </w:rPr>
        <w:t>The initiative seeks to modernise the secured transactions legal framework, establish a modern electronic collateral registry, strengthen regulatory alignment, enhance institutional capacity and support the development of secondary markets for movable assets.</w:t>
      </w:r>
    </w:p>
    <w:p w14:paraId="1FAFDC2F" w14:textId="77777777" w:rsidR="00FD16A4" w:rsidRPr="00B6020F" w:rsidRDefault="00FD16A4" w:rsidP="00B6020F">
      <w:pPr>
        <w:spacing w:after="0" w:line="240" w:lineRule="auto"/>
        <w:jc w:val="both"/>
        <w:rPr>
          <w:rFonts w:ascii="Times New Roman" w:eastAsia="Times New Roman" w:hAnsi="Times New Roman" w:cs="Times New Roman"/>
          <w:color w:val="000000"/>
          <w:lang w:val="en-US"/>
        </w:rPr>
      </w:pPr>
    </w:p>
    <w:p w14:paraId="389EC107" w14:textId="77777777" w:rsidR="00FD16A4" w:rsidRPr="00B6020F" w:rsidRDefault="00FD16A4" w:rsidP="00B6020F">
      <w:pPr>
        <w:spacing w:after="0" w:line="240" w:lineRule="auto"/>
        <w:jc w:val="both"/>
        <w:rPr>
          <w:rFonts w:ascii="Times New Roman" w:eastAsia="Times New Roman" w:hAnsi="Times New Roman" w:cs="Times New Roman"/>
          <w:color w:val="000000" w:themeColor="text1"/>
        </w:rPr>
      </w:pPr>
      <w:r w:rsidRPr="00B6020F">
        <w:rPr>
          <w:rFonts w:ascii="Times New Roman" w:eastAsia="Times New Roman" w:hAnsi="Times New Roman" w:cs="Times New Roman"/>
          <w:color w:val="000000" w:themeColor="text1"/>
          <w:lang w:val="en-US"/>
        </w:rPr>
        <w:t>1.03</w:t>
      </w:r>
      <w:r w:rsidRPr="00B6020F">
        <w:rPr>
          <w:rFonts w:ascii="Times New Roman" w:eastAsia="Times New Roman" w:hAnsi="Times New Roman" w:cs="Times New Roman"/>
          <w:color w:val="000000" w:themeColor="text1"/>
        </w:rPr>
        <w:tab/>
        <w:t>The project is being financed by the Caribbean Development Bank (CDB) is to undertake the following:</w:t>
      </w:r>
    </w:p>
    <w:p w14:paraId="3D600E19" w14:textId="77777777" w:rsidR="00FD16A4" w:rsidRPr="00B6020F" w:rsidRDefault="00FD16A4" w:rsidP="00B6020F">
      <w:pPr>
        <w:spacing w:after="0" w:line="240" w:lineRule="auto"/>
        <w:jc w:val="both"/>
        <w:rPr>
          <w:rFonts w:ascii="Times New Roman" w:eastAsia="Times New Roman" w:hAnsi="Times New Roman" w:cs="Times New Roman"/>
          <w:color w:val="000000" w:themeColor="text1"/>
        </w:rPr>
      </w:pPr>
    </w:p>
    <w:p w14:paraId="2909A5C8" w14:textId="63B90053" w:rsidR="00FD16A4" w:rsidRPr="00B6020F" w:rsidRDefault="00553C12" w:rsidP="00B6020F">
      <w:pPr>
        <w:numPr>
          <w:ilvl w:val="0"/>
          <w:numId w:val="42"/>
        </w:numPr>
        <w:spacing w:after="0" w:line="240" w:lineRule="auto"/>
        <w:ind w:left="1440" w:hanging="720"/>
        <w:jc w:val="both"/>
        <w:rPr>
          <w:rFonts w:ascii="Times New Roman" w:hAnsi="Times New Roman" w:cs="Times New Roman"/>
          <w:lang w:val="en-US"/>
          <w14:ligatures w14:val="none"/>
        </w:rPr>
      </w:pPr>
      <w:r w:rsidRPr="00B6020F">
        <w:rPr>
          <w:rFonts w:ascii="Times New Roman" w:hAnsi="Times New Roman" w:cs="Times New Roman"/>
          <w:lang w:val="en-US"/>
          <w14:ligatures w14:val="none"/>
        </w:rPr>
        <w:t>Modernization</w:t>
      </w:r>
      <w:r w:rsidR="00FD16A4" w:rsidRPr="00B6020F">
        <w:rPr>
          <w:rFonts w:ascii="Times New Roman" w:hAnsi="Times New Roman" w:cs="Times New Roman"/>
          <w:lang w:val="en-US"/>
          <w14:ligatures w14:val="none"/>
        </w:rPr>
        <w:t xml:space="preserve"> of the secured transactions legal framework and </w:t>
      </w:r>
      <w:r w:rsidRPr="00B6020F">
        <w:rPr>
          <w:rFonts w:ascii="Times New Roman" w:hAnsi="Times New Roman" w:cs="Times New Roman"/>
          <w:lang w:val="en-US"/>
          <w14:ligatures w14:val="none"/>
        </w:rPr>
        <w:t>harmonization</w:t>
      </w:r>
      <w:r w:rsidR="00FD16A4" w:rsidRPr="00B6020F">
        <w:rPr>
          <w:rFonts w:ascii="Times New Roman" w:hAnsi="Times New Roman" w:cs="Times New Roman"/>
          <w:lang w:val="en-US"/>
          <w14:ligatures w14:val="none"/>
        </w:rPr>
        <w:t xml:space="preserve"> of related legislation;</w:t>
      </w:r>
    </w:p>
    <w:p w14:paraId="6065D318" w14:textId="77777777" w:rsidR="00AA6293" w:rsidRPr="00B6020F" w:rsidRDefault="00AA6293" w:rsidP="00B6020F">
      <w:pPr>
        <w:spacing w:after="0" w:line="240" w:lineRule="auto"/>
        <w:ind w:left="1440"/>
        <w:jc w:val="both"/>
        <w:rPr>
          <w:rFonts w:ascii="Times New Roman" w:hAnsi="Times New Roman" w:cs="Times New Roman"/>
          <w:lang w:val="en-US"/>
          <w14:ligatures w14:val="none"/>
        </w:rPr>
      </w:pPr>
    </w:p>
    <w:p w14:paraId="7229B52E" w14:textId="77777777" w:rsidR="00FD16A4" w:rsidRPr="00B6020F" w:rsidRDefault="00FD16A4" w:rsidP="00B6020F">
      <w:pPr>
        <w:numPr>
          <w:ilvl w:val="0"/>
          <w:numId w:val="42"/>
        </w:numPr>
        <w:spacing w:after="0" w:line="240" w:lineRule="auto"/>
        <w:ind w:left="1440" w:hanging="720"/>
        <w:jc w:val="both"/>
        <w:rPr>
          <w:rFonts w:ascii="Times New Roman" w:hAnsi="Times New Roman" w:cs="Times New Roman"/>
          <w:lang w:val="en-US"/>
          <w14:ligatures w14:val="none"/>
        </w:rPr>
      </w:pPr>
      <w:r w:rsidRPr="00B6020F">
        <w:rPr>
          <w:rFonts w:ascii="Times New Roman" w:hAnsi="Times New Roman" w:cs="Times New Roman"/>
          <w:lang w:val="en-US"/>
          <w14:ligatures w14:val="none"/>
        </w:rPr>
        <w:t>Design, development and implementation of an electronic collateral registry system;</w:t>
      </w:r>
    </w:p>
    <w:p w14:paraId="0E372A13" w14:textId="77777777" w:rsidR="00AA6293" w:rsidRPr="00B6020F" w:rsidRDefault="00AA6293" w:rsidP="00B6020F">
      <w:pPr>
        <w:pStyle w:val="ListParagraph"/>
        <w:spacing w:after="0" w:line="240" w:lineRule="auto"/>
        <w:rPr>
          <w:rFonts w:ascii="Times New Roman" w:hAnsi="Times New Roman" w:cs="Times New Roman"/>
          <w:lang w:val="en-US"/>
          <w14:ligatures w14:val="none"/>
        </w:rPr>
      </w:pPr>
    </w:p>
    <w:p w14:paraId="4518A983" w14:textId="77777777" w:rsidR="00FD16A4" w:rsidRPr="00B6020F" w:rsidRDefault="00FD16A4" w:rsidP="00B6020F">
      <w:pPr>
        <w:numPr>
          <w:ilvl w:val="0"/>
          <w:numId w:val="42"/>
        </w:numPr>
        <w:spacing w:after="0" w:line="240" w:lineRule="auto"/>
        <w:ind w:left="1440" w:hanging="720"/>
        <w:jc w:val="both"/>
        <w:rPr>
          <w:rFonts w:ascii="Times New Roman" w:hAnsi="Times New Roman" w:cs="Times New Roman"/>
          <w:lang w:val="en-US"/>
          <w14:ligatures w14:val="none"/>
        </w:rPr>
      </w:pPr>
      <w:r w:rsidRPr="00B6020F">
        <w:rPr>
          <w:rFonts w:ascii="Times New Roman" w:hAnsi="Times New Roman" w:cs="Times New Roman"/>
          <w:lang w:val="en-US"/>
          <w14:ligatures w14:val="none"/>
        </w:rPr>
        <w:t>Development of operational policies, procedures and institutional arrangements for the registry;</w:t>
      </w:r>
    </w:p>
    <w:p w14:paraId="2D9ED49A" w14:textId="77777777" w:rsidR="00AA6293" w:rsidRPr="00B6020F" w:rsidRDefault="00AA6293" w:rsidP="00B6020F">
      <w:pPr>
        <w:pStyle w:val="ListParagraph"/>
        <w:spacing w:after="0" w:line="240" w:lineRule="auto"/>
        <w:rPr>
          <w:rFonts w:ascii="Times New Roman" w:hAnsi="Times New Roman" w:cs="Times New Roman"/>
          <w:lang w:val="en-US"/>
          <w14:ligatures w14:val="none"/>
        </w:rPr>
      </w:pPr>
    </w:p>
    <w:p w14:paraId="5E2BCD8C" w14:textId="77777777" w:rsidR="00FD16A4" w:rsidRPr="00B6020F" w:rsidRDefault="00FD16A4" w:rsidP="00B6020F">
      <w:pPr>
        <w:numPr>
          <w:ilvl w:val="0"/>
          <w:numId w:val="42"/>
        </w:numPr>
        <w:spacing w:after="0" w:line="240" w:lineRule="auto"/>
        <w:ind w:left="1440" w:hanging="720"/>
        <w:jc w:val="both"/>
        <w:rPr>
          <w:rFonts w:ascii="Times New Roman" w:hAnsi="Times New Roman" w:cs="Times New Roman"/>
          <w:lang w:val="en-US"/>
          <w14:ligatures w14:val="none"/>
        </w:rPr>
      </w:pPr>
      <w:r w:rsidRPr="00B6020F">
        <w:rPr>
          <w:rFonts w:ascii="Times New Roman" w:hAnsi="Times New Roman" w:cs="Times New Roman"/>
          <w:lang w:val="en-US"/>
          <w14:ligatures w14:val="none"/>
        </w:rPr>
        <w:t>Capacity building and stakeholder training;</w:t>
      </w:r>
    </w:p>
    <w:p w14:paraId="0628F7C3" w14:textId="77777777" w:rsidR="00AA6293" w:rsidRPr="00B6020F" w:rsidRDefault="00AA6293" w:rsidP="00B6020F">
      <w:pPr>
        <w:pStyle w:val="ListParagraph"/>
        <w:spacing w:after="0" w:line="240" w:lineRule="auto"/>
        <w:rPr>
          <w:rFonts w:ascii="Times New Roman" w:hAnsi="Times New Roman" w:cs="Times New Roman"/>
          <w:lang w:val="en-US"/>
          <w14:ligatures w14:val="none"/>
        </w:rPr>
      </w:pPr>
    </w:p>
    <w:p w14:paraId="51794E39" w14:textId="77777777" w:rsidR="00FD16A4" w:rsidRPr="00B6020F" w:rsidRDefault="00FD16A4" w:rsidP="00B6020F">
      <w:pPr>
        <w:numPr>
          <w:ilvl w:val="0"/>
          <w:numId w:val="42"/>
        </w:numPr>
        <w:spacing w:after="0" w:line="240" w:lineRule="auto"/>
        <w:ind w:left="1440" w:hanging="720"/>
        <w:jc w:val="both"/>
        <w:rPr>
          <w:rFonts w:ascii="Times New Roman" w:hAnsi="Times New Roman" w:cs="Times New Roman"/>
          <w:lang w:val="en-US"/>
          <w14:ligatures w14:val="none"/>
        </w:rPr>
      </w:pPr>
      <w:r w:rsidRPr="00B6020F">
        <w:rPr>
          <w:rFonts w:ascii="Times New Roman" w:hAnsi="Times New Roman" w:cs="Times New Roman"/>
          <w:lang w:val="en-US"/>
          <w14:ligatures w14:val="none"/>
        </w:rPr>
        <w:t>Alignment of prudential regulations with the modern secured transactions framework; and</w:t>
      </w:r>
    </w:p>
    <w:p w14:paraId="5BB4AA90" w14:textId="77777777" w:rsidR="006C3F14" w:rsidRPr="00B6020F" w:rsidRDefault="006C3F14" w:rsidP="00B6020F">
      <w:pPr>
        <w:pStyle w:val="ListParagraph"/>
        <w:spacing w:after="0" w:line="240" w:lineRule="auto"/>
        <w:rPr>
          <w:rFonts w:ascii="Times New Roman" w:hAnsi="Times New Roman" w:cs="Times New Roman"/>
          <w:lang w:val="en-US"/>
          <w14:ligatures w14:val="none"/>
        </w:rPr>
      </w:pPr>
    </w:p>
    <w:p w14:paraId="35BABCCB" w14:textId="77777777" w:rsidR="00FD16A4" w:rsidRPr="00B6020F" w:rsidRDefault="00FD16A4" w:rsidP="00B6020F">
      <w:pPr>
        <w:numPr>
          <w:ilvl w:val="0"/>
          <w:numId w:val="42"/>
        </w:numPr>
        <w:spacing w:after="0" w:line="240" w:lineRule="auto"/>
        <w:ind w:left="1440" w:hanging="720"/>
        <w:jc w:val="both"/>
        <w:rPr>
          <w:rFonts w:ascii="Times New Roman" w:hAnsi="Times New Roman" w:cs="Times New Roman"/>
          <w:lang w:val="en-US"/>
          <w14:ligatures w14:val="none"/>
        </w:rPr>
      </w:pPr>
      <w:r w:rsidRPr="00B6020F">
        <w:rPr>
          <w:rFonts w:ascii="Times New Roman" w:eastAsia="Times New Roman" w:hAnsi="Times New Roman" w:cs="Times New Roman"/>
          <w:color w:val="000000" w:themeColor="text1"/>
        </w:rPr>
        <w:t>Strengthening of valuation and asset disposal mechanisms to support secondary markets.</w:t>
      </w:r>
    </w:p>
    <w:p w14:paraId="57E99AA6" w14:textId="77777777" w:rsidR="00FD16A4" w:rsidRPr="00B6020F" w:rsidRDefault="00FD16A4" w:rsidP="00B6020F">
      <w:pPr>
        <w:spacing w:after="0" w:line="240" w:lineRule="auto"/>
        <w:rPr>
          <w:rFonts w:ascii="Times New Roman" w:eastAsia="Times New Roman" w:hAnsi="Times New Roman" w:cs="Times New Roman"/>
          <w:color w:val="000000" w:themeColor="text1"/>
          <w:lang w:val="en-US"/>
        </w:rPr>
      </w:pPr>
    </w:p>
    <w:p w14:paraId="37DEC984" w14:textId="4B268A9D" w:rsidR="00FD16A4" w:rsidRPr="00B6020F" w:rsidRDefault="00FD16A4" w:rsidP="00B6020F">
      <w:pPr>
        <w:pStyle w:val="FirstParagraph"/>
        <w:numPr>
          <w:ilvl w:val="1"/>
          <w:numId w:val="22"/>
        </w:numPr>
        <w:spacing w:before="0" w:after="0"/>
        <w:ind w:left="0" w:firstLine="0"/>
        <w:jc w:val="both"/>
        <w:rPr>
          <w:rFonts w:ascii="Times New Roman" w:hAnsi="Times New Roman" w:cs="Times New Roman"/>
          <w:sz w:val="22"/>
          <w:szCs w:val="22"/>
        </w:rPr>
      </w:pPr>
      <w:r w:rsidRPr="00B6020F">
        <w:rPr>
          <w:rFonts w:ascii="Times New Roman" w:eastAsia="Times New Roman" w:hAnsi="Times New Roman" w:cs="Times New Roman"/>
          <w:color w:val="000000" w:themeColor="text1"/>
          <w:sz w:val="22"/>
          <w:szCs w:val="22"/>
        </w:rPr>
        <w:t xml:space="preserve">Given </w:t>
      </w:r>
      <w:r w:rsidRPr="00B6020F">
        <w:rPr>
          <w:rFonts w:ascii="Times New Roman" w:hAnsi="Times New Roman" w:cs="Times New Roman"/>
          <w:sz w:val="22"/>
          <w:szCs w:val="22"/>
        </w:rPr>
        <w:t xml:space="preserve">the multidisciplinary nature of the Project and the involvement of multiple stakeholders, the Ministry requires the services of a </w:t>
      </w:r>
      <w:r w:rsidR="00754625" w:rsidRPr="00B6020F">
        <w:rPr>
          <w:rFonts w:ascii="Times New Roman" w:hAnsi="Times New Roman" w:cs="Times New Roman"/>
          <w:sz w:val="22"/>
          <w:szCs w:val="22"/>
        </w:rPr>
        <w:t>Legal Firm with expertise in secured tran</w:t>
      </w:r>
      <w:r w:rsidR="00B71643" w:rsidRPr="00B6020F">
        <w:rPr>
          <w:rFonts w:ascii="Times New Roman" w:hAnsi="Times New Roman" w:cs="Times New Roman"/>
          <w:sz w:val="22"/>
          <w:szCs w:val="22"/>
        </w:rPr>
        <w:t xml:space="preserve">sactions, legislative drafting and financial sector regulation to support the development and </w:t>
      </w:r>
      <w:r w:rsidR="000E1007" w:rsidRPr="00B6020F">
        <w:rPr>
          <w:rFonts w:ascii="Times New Roman" w:hAnsi="Times New Roman" w:cs="Times New Roman"/>
          <w:sz w:val="22"/>
          <w:szCs w:val="22"/>
        </w:rPr>
        <w:t>implementation</w:t>
      </w:r>
      <w:r w:rsidR="00B71643" w:rsidRPr="00B6020F">
        <w:rPr>
          <w:rFonts w:ascii="Times New Roman" w:hAnsi="Times New Roman" w:cs="Times New Roman"/>
          <w:sz w:val="22"/>
          <w:szCs w:val="22"/>
        </w:rPr>
        <w:t xml:space="preserve"> of the legal fr</w:t>
      </w:r>
      <w:r w:rsidR="000E1007" w:rsidRPr="00B6020F">
        <w:rPr>
          <w:rFonts w:ascii="Times New Roman" w:hAnsi="Times New Roman" w:cs="Times New Roman"/>
          <w:sz w:val="22"/>
          <w:szCs w:val="22"/>
        </w:rPr>
        <w:t>amework under the Project.</w:t>
      </w:r>
    </w:p>
    <w:p w14:paraId="1F639A63" w14:textId="5DD8F6A0" w:rsidR="00643E4A" w:rsidRDefault="00643E4A" w:rsidP="00B6020F">
      <w:pPr>
        <w:pStyle w:val="BodyText"/>
        <w:spacing w:after="0" w:line="240" w:lineRule="auto"/>
        <w:ind w:left="1080"/>
        <w:rPr>
          <w:rFonts w:ascii="Times New Roman" w:hAnsi="Times New Roman" w:cs="Times New Roman"/>
          <w:lang w:val="en-US"/>
        </w:rPr>
      </w:pPr>
      <w:r>
        <w:rPr>
          <w:rFonts w:ascii="Times New Roman" w:hAnsi="Times New Roman" w:cs="Times New Roman"/>
          <w:lang w:val="en-US"/>
        </w:rPr>
        <w:br w:type="page"/>
      </w:r>
    </w:p>
    <w:p w14:paraId="10FD5AE1" w14:textId="11DC0B76" w:rsidR="005B0A57" w:rsidRPr="00B6020F" w:rsidRDefault="005B0A57" w:rsidP="00B6020F">
      <w:pPr>
        <w:numPr>
          <w:ilvl w:val="0"/>
          <w:numId w:val="1"/>
        </w:numPr>
        <w:spacing w:after="0" w:line="240" w:lineRule="auto"/>
        <w:ind w:hanging="720"/>
        <w:jc w:val="both"/>
        <w:rPr>
          <w:rFonts w:ascii="Times New Roman" w:eastAsia="Calibri" w:hAnsi="Times New Roman" w:cs="Times New Roman"/>
          <w:b/>
          <w:bCs/>
          <w:color w:val="000000" w:themeColor="text1"/>
          <w:u w:val="single"/>
          <w:lang w:val="en-US"/>
        </w:rPr>
      </w:pPr>
      <w:r w:rsidRPr="00B6020F">
        <w:rPr>
          <w:rFonts w:ascii="Times New Roman" w:eastAsia="Calibri" w:hAnsi="Times New Roman" w:cs="Times New Roman"/>
          <w:b/>
          <w:bCs/>
          <w:color w:val="000000" w:themeColor="text1"/>
          <w:u w:val="single"/>
          <w:lang w:val="en-US"/>
        </w:rPr>
        <w:lastRenderedPageBreak/>
        <w:t>CONSULTANCY OBJECTIVES</w:t>
      </w:r>
      <w:r w:rsidR="362597B3" w:rsidRPr="00B6020F">
        <w:rPr>
          <w:rFonts w:ascii="Times New Roman" w:eastAsia="Calibri" w:hAnsi="Times New Roman" w:cs="Times New Roman"/>
          <w:b/>
          <w:bCs/>
          <w:color w:val="000000" w:themeColor="text1"/>
          <w:u w:val="single"/>
          <w:lang w:val="en-US"/>
        </w:rPr>
        <w:t xml:space="preserve"> </w:t>
      </w:r>
    </w:p>
    <w:p w14:paraId="45F8DEC7" w14:textId="77777777" w:rsidR="001E2781" w:rsidRPr="00B6020F" w:rsidRDefault="001E2781" w:rsidP="00B6020F">
      <w:pPr>
        <w:spacing w:after="0" w:line="240" w:lineRule="auto"/>
        <w:ind w:left="720"/>
        <w:jc w:val="both"/>
        <w:rPr>
          <w:rFonts w:ascii="Times New Roman" w:eastAsia="Calibri" w:hAnsi="Times New Roman" w:cs="Times New Roman"/>
          <w:b/>
          <w:bCs/>
          <w:color w:val="000000" w:themeColor="text1"/>
          <w:u w:val="single"/>
          <w:lang w:val="en-US"/>
        </w:rPr>
      </w:pPr>
    </w:p>
    <w:p w14:paraId="6B745277" w14:textId="70ADA29D" w:rsidR="004C114E" w:rsidRPr="00B6020F" w:rsidRDefault="005B0A57" w:rsidP="00B6020F">
      <w:pPr>
        <w:spacing w:after="0" w:line="240" w:lineRule="auto"/>
        <w:jc w:val="both"/>
        <w:rPr>
          <w:rFonts w:ascii="Times New Roman" w:eastAsia="Times New Roman" w:hAnsi="Times New Roman" w:cs="Times New Roman"/>
          <w:color w:val="000000" w:themeColor="text1"/>
        </w:rPr>
      </w:pPr>
      <w:r w:rsidRPr="00B6020F">
        <w:rPr>
          <w:rFonts w:ascii="Times New Roman" w:eastAsia="Calibri" w:hAnsi="Times New Roman" w:cs="Times New Roman"/>
          <w:color w:val="000000" w:themeColor="text1"/>
          <w:lang w:val="en-US"/>
        </w:rPr>
        <w:t>2.01</w:t>
      </w:r>
      <w:r w:rsidRPr="00B6020F">
        <w:rPr>
          <w:rFonts w:ascii="Times New Roman" w:hAnsi="Times New Roman" w:cs="Times New Roman"/>
        </w:rPr>
        <w:tab/>
      </w:r>
      <w:r w:rsidRPr="00B6020F">
        <w:rPr>
          <w:rFonts w:ascii="Times New Roman" w:eastAsia="Calibri" w:hAnsi="Times New Roman" w:cs="Times New Roman"/>
          <w:color w:val="000000" w:themeColor="text1"/>
          <w:lang w:val="en-US"/>
        </w:rPr>
        <w:t xml:space="preserve">The objective of the assignment </w:t>
      </w:r>
      <w:r w:rsidRPr="00B6020F">
        <w:rPr>
          <w:rFonts w:ascii="Times New Roman" w:eastAsia="Times New Roman" w:hAnsi="Times New Roman" w:cs="Times New Roman"/>
        </w:rPr>
        <w:t xml:space="preserve">is </w:t>
      </w:r>
      <w:r w:rsidR="004C114E" w:rsidRPr="00B6020F">
        <w:rPr>
          <w:rFonts w:ascii="Times New Roman" w:eastAsia="Times New Roman" w:hAnsi="Times New Roman" w:cs="Times New Roman"/>
        </w:rPr>
        <w:t>to support</w:t>
      </w:r>
      <w:r w:rsidR="000C135A" w:rsidRPr="00B6020F">
        <w:rPr>
          <w:rFonts w:ascii="Times New Roman" w:eastAsia="Times New Roman" w:hAnsi="Times New Roman" w:cs="Times New Roman"/>
        </w:rPr>
        <w:t xml:space="preserve"> the </w:t>
      </w:r>
      <w:r w:rsidR="009D69A7" w:rsidRPr="00B6020F">
        <w:rPr>
          <w:rFonts w:ascii="Times New Roman" w:eastAsia="Times New Roman" w:hAnsi="Times New Roman" w:cs="Times New Roman"/>
        </w:rPr>
        <w:t>drafting</w:t>
      </w:r>
      <w:r w:rsidR="00764A0F" w:rsidRPr="00B6020F">
        <w:rPr>
          <w:rFonts w:ascii="Times New Roman" w:eastAsia="Calibri" w:hAnsi="Times New Roman" w:cs="Times New Roman"/>
          <w:color w:val="000000" w:themeColor="text1"/>
          <w:lang w:val="en-US"/>
        </w:rPr>
        <w:t xml:space="preserve"> </w:t>
      </w:r>
      <w:r w:rsidR="0072670B" w:rsidRPr="00B6020F">
        <w:rPr>
          <w:rFonts w:ascii="Times New Roman" w:eastAsia="Times New Roman" w:hAnsi="Times New Roman" w:cs="Times New Roman"/>
        </w:rPr>
        <w:t>of a Secured Transactions Bill and Barbados Collateral Registry Regulations</w:t>
      </w:r>
      <w:r w:rsidR="00B47D81" w:rsidRPr="00B6020F">
        <w:rPr>
          <w:rFonts w:ascii="Times New Roman" w:eastAsia="Times New Roman" w:hAnsi="Times New Roman" w:cs="Times New Roman"/>
          <w:color w:val="000000" w:themeColor="text1"/>
        </w:rPr>
        <w:t xml:space="preserve"> </w:t>
      </w:r>
      <w:r w:rsidR="009D69A7" w:rsidRPr="00B6020F">
        <w:rPr>
          <w:rFonts w:ascii="Times New Roman" w:eastAsia="Times New Roman" w:hAnsi="Times New Roman" w:cs="Times New Roman"/>
          <w:color w:val="000000" w:themeColor="text1"/>
        </w:rPr>
        <w:t xml:space="preserve">that </w:t>
      </w:r>
      <w:r w:rsidR="00B47D81" w:rsidRPr="00B6020F">
        <w:rPr>
          <w:rFonts w:ascii="Times New Roman" w:eastAsia="Times New Roman" w:hAnsi="Times New Roman" w:cs="Times New Roman"/>
          <w:color w:val="000000" w:themeColor="text1"/>
        </w:rPr>
        <w:t>compl</w:t>
      </w:r>
      <w:r w:rsidR="009D69A7" w:rsidRPr="00B6020F">
        <w:rPr>
          <w:rFonts w:ascii="Times New Roman" w:eastAsia="Times New Roman" w:hAnsi="Times New Roman" w:cs="Times New Roman"/>
          <w:color w:val="000000" w:themeColor="text1"/>
        </w:rPr>
        <w:t>y</w:t>
      </w:r>
      <w:r w:rsidR="00B47D81" w:rsidRPr="00B6020F">
        <w:rPr>
          <w:rFonts w:ascii="Times New Roman" w:eastAsia="Times New Roman" w:hAnsi="Times New Roman" w:cs="Times New Roman"/>
          <w:color w:val="000000" w:themeColor="text1"/>
        </w:rPr>
        <w:t xml:space="preserve"> with international </w:t>
      </w:r>
      <w:r w:rsidR="0010288B" w:rsidRPr="00B6020F">
        <w:rPr>
          <w:rFonts w:ascii="Times New Roman" w:eastAsia="Times New Roman" w:hAnsi="Times New Roman" w:cs="Times New Roman"/>
          <w:color w:val="000000" w:themeColor="text1"/>
        </w:rPr>
        <w:t>best practice</w:t>
      </w:r>
      <w:r w:rsidR="009D69A7" w:rsidRPr="00B6020F">
        <w:rPr>
          <w:rFonts w:ascii="Times New Roman" w:eastAsia="Times New Roman" w:hAnsi="Times New Roman" w:cs="Times New Roman"/>
          <w:color w:val="000000" w:themeColor="text1"/>
        </w:rPr>
        <w:t>s</w:t>
      </w:r>
      <w:r w:rsidR="003C5454" w:rsidRPr="00B6020F">
        <w:rPr>
          <w:rFonts w:ascii="Times New Roman" w:eastAsia="Times New Roman" w:hAnsi="Times New Roman" w:cs="Times New Roman"/>
          <w:color w:val="000000" w:themeColor="text1"/>
        </w:rPr>
        <w:t xml:space="preserve"> and are tailored</w:t>
      </w:r>
      <w:r w:rsidR="00310CBA" w:rsidRPr="00B6020F">
        <w:rPr>
          <w:rFonts w:ascii="Times New Roman" w:eastAsia="Times New Roman" w:hAnsi="Times New Roman" w:cs="Times New Roman"/>
          <w:color w:val="000000" w:themeColor="text1"/>
        </w:rPr>
        <w:t xml:space="preserve"> </w:t>
      </w:r>
      <w:r w:rsidR="00113B4B" w:rsidRPr="00B6020F">
        <w:rPr>
          <w:rFonts w:ascii="Times New Roman" w:eastAsia="Times New Roman" w:hAnsi="Times New Roman" w:cs="Times New Roman"/>
          <w:color w:val="000000" w:themeColor="text1"/>
        </w:rPr>
        <w:t>to Barbados’ legal and institutional context</w:t>
      </w:r>
      <w:r w:rsidR="004C114E" w:rsidRPr="00B6020F">
        <w:rPr>
          <w:rFonts w:ascii="Times New Roman" w:eastAsia="Times New Roman" w:hAnsi="Times New Roman" w:cs="Times New Roman"/>
          <w:color w:val="000000" w:themeColor="text1"/>
        </w:rPr>
        <w:t>.</w:t>
      </w:r>
    </w:p>
    <w:p w14:paraId="106ACBE0" w14:textId="77777777" w:rsidR="00095511" w:rsidRPr="00B6020F" w:rsidRDefault="00095511" w:rsidP="00B6020F">
      <w:pPr>
        <w:spacing w:after="0" w:line="240" w:lineRule="auto"/>
        <w:jc w:val="both"/>
        <w:rPr>
          <w:rFonts w:ascii="Times New Roman" w:eastAsia="Calibri" w:hAnsi="Times New Roman" w:cs="Times New Roman"/>
          <w:b/>
          <w:bCs/>
          <w:color w:val="000000" w:themeColor="text1"/>
          <w:lang w:val="en-US"/>
        </w:rPr>
      </w:pPr>
    </w:p>
    <w:p w14:paraId="297AF6A4" w14:textId="5293EFFE" w:rsidR="00BA5FB9" w:rsidRPr="00B6020F" w:rsidRDefault="00B41CE2" w:rsidP="00B6020F">
      <w:pPr>
        <w:spacing w:after="0" w:line="240" w:lineRule="auto"/>
        <w:ind w:firstLine="720"/>
        <w:jc w:val="both"/>
        <w:rPr>
          <w:rFonts w:ascii="Times New Roman" w:eastAsia="Calibri" w:hAnsi="Times New Roman" w:cs="Times New Roman"/>
          <w:b/>
          <w:bCs/>
          <w:color w:val="000000" w:themeColor="text1"/>
          <w:lang w:val="en-US"/>
        </w:rPr>
      </w:pPr>
      <w:r w:rsidRPr="00B6020F">
        <w:rPr>
          <w:rFonts w:ascii="Times New Roman" w:eastAsia="Calibri" w:hAnsi="Times New Roman" w:cs="Times New Roman"/>
          <w:b/>
          <w:bCs/>
          <w:color w:val="000000" w:themeColor="text1"/>
          <w:lang w:val="en-US"/>
        </w:rPr>
        <w:t>Specific Objectives</w:t>
      </w:r>
    </w:p>
    <w:p w14:paraId="134BAFBC" w14:textId="77777777" w:rsidR="0008506E" w:rsidRPr="00B6020F" w:rsidRDefault="0008506E" w:rsidP="00B6020F">
      <w:pPr>
        <w:spacing w:after="0" w:line="240" w:lineRule="auto"/>
        <w:jc w:val="both"/>
        <w:rPr>
          <w:rFonts w:ascii="Times New Roman" w:eastAsia="Calibri" w:hAnsi="Times New Roman" w:cs="Times New Roman"/>
          <w:b/>
          <w:bCs/>
          <w:color w:val="000000" w:themeColor="text1"/>
          <w:lang w:val="en-US"/>
        </w:rPr>
      </w:pPr>
    </w:p>
    <w:p w14:paraId="261E192F" w14:textId="5CD2627F" w:rsidR="00B41CE2" w:rsidRPr="00B6020F" w:rsidRDefault="00426E3A" w:rsidP="00B6020F">
      <w:pPr>
        <w:spacing w:after="0" w:line="240" w:lineRule="auto"/>
        <w:jc w:val="both"/>
        <w:rPr>
          <w:rFonts w:ascii="Times New Roman" w:eastAsia="Calibri" w:hAnsi="Times New Roman" w:cs="Times New Roman"/>
          <w:color w:val="000000" w:themeColor="text1"/>
          <w:lang w:val="en-US"/>
        </w:rPr>
      </w:pPr>
      <w:r w:rsidRPr="00B6020F">
        <w:rPr>
          <w:rFonts w:ascii="Times New Roman" w:eastAsia="Calibri" w:hAnsi="Times New Roman" w:cs="Times New Roman"/>
          <w:color w:val="000000" w:themeColor="text1"/>
          <w:lang w:val="en-US"/>
        </w:rPr>
        <w:t>2.02</w:t>
      </w:r>
      <w:r w:rsidRPr="00B6020F">
        <w:rPr>
          <w:rFonts w:ascii="Times New Roman" w:eastAsia="Calibri" w:hAnsi="Times New Roman" w:cs="Times New Roman"/>
          <w:color w:val="000000" w:themeColor="text1"/>
          <w:lang w:val="en-US"/>
        </w:rPr>
        <w:tab/>
      </w:r>
      <w:r w:rsidR="00404A82" w:rsidRPr="00B6020F">
        <w:rPr>
          <w:rFonts w:ascii="Times New Roman" w:eastAsia="Calibri" w:hAnsi="Times New Roman" w:cs="Times New Roman"/>
          <w:color w:val="000000" w:themeColor="text1"/>
          <w:lang w:val="en-US"/>
        </w:rPr>
        <w:t xml:space="preserve">The specific objectives, </w:t>
      </w:r>
      <w:r w:rsidR="0008506E" w:rsidRPr="00B6020F">
        <w:rPr>
          <w:rFonts w:ascii="Times New Roman" w:eastAsia="Calibri" w:hAnsi="Times New Roman" w:cs="Times New Roman"/>
          <w:color w:val="000000" w:themeColor="text1"/>
          <w:lang w:val="en-US"/>
        </w:rPr>
        <w:t>therefore,</w:t>
      </w:r>
      <w:r w:rsidR="00404A82" w:rsidRPr="00B6020F">
        <w:rPr>
          <w:rFonts w:ascii="Times New Roman" w:eastAsia="Calibri" w:hAnsi="Times New Roman" w:cs="Times New Roman"/>
          <w:color w:val="000000" w:themeColor="text1"/>
          <w:lang w:val="en-US"/>
        </w:rPr>
        <w:t xml:space="preserve"> ar</w:t>
      </w:r>
      <w:r w:rsidR="0008506E" w:rsidRPr="00B6020F">
        <w:rPr>
          <w:rFonts w:ascii="Times New Roman" w:eastAsia="Calibri" w:hAnsi="Times New Roman" w:cs="Times New Roman"/>
          <w:color w:val="000000" w:themeColor="text1"/>
          <w:lang w:val="en-US"/>
        </w:rPr>
        <w:t xml:space="preserve">e to: </w:t>
      </w:r>
    </w:p>
    <w:p w14:paraId="2197E40B" w14:textId="77777777" w:rsidR="007E2E1C" w:rsidRPr="00B6020F" w:rsidRDefault="007E2E1C" w:rsidP="00B6020F">
      <w:pPr>
        <w:spacing w:after="0" w:line="240" w:lineRule="auto"/>
        <w:jc w:val="both"/>
        <w:rPr>
          <w:rFonts w:ascii="Times New Roman" w:eastAsia="Calibri" w:hAnsi="Times New Roman" w:cs="Times New Roman"/>
          <w:color w:val="000000" w:themeColor="text1"/>
          <w:lang w:val="en-US"/>
        </w:rPr>
      </w:pPr>
    </w:p>
    <w:p w14:paraId="66A3C5D1" w14:textId="77777777" w:rsidR="000213EC" w:rsidRPr="00B6020F" w:rsidRDefault="000213EC" w:rsidP="00B6020F">
      <w:pPr>
        <w:pStyle w:val="ListParagraph"/>
        <w:numPr>
          <w:ilvl w:val="0"/>
          <w:numId w:val="23"/>
        </w:numPr>
        <w:spacing w:after="0" w:line="240" w:lineRule="auto"/>
        <w:ind w:left="1440" w:hanging="720"/>
        <w:jc w:val="both"/>
        <w:rPr>
          <w:rFonts w:ascii="Times New Roman" w:eastAsia="Times New Roman" w:hAnsi="Times New Roman" w:cs="Times New Roman"/>
          <w:lang w:val="en-US"/>
        </w:rPr>
      </w:pPr>
      <w:r w:rsidRPr="00B6020F">
        <w:rPr>
          <w:rFonts w:ascii="Times New Roman" w:eastAsia="Times New Roman" w:hAnsi="Times New Roman" w:cs="Times New Roman"/>
          <w:color w:val="000000" w:themeColor="text1"/>
        </w:rPr>
        <w:t>Provide recommendations on adapting secured transactions legal principles in the design and implementation of the Barbados Collateral Registry.</w:t>
      </w:r>
    </w:p>
    <w:p w14:paraId="1327F08C" w14:textId="77777777" w:rsidR="000213EC" w:rsidRPr="00B6020F" w:rsidRDefault="000213EC" w:rsidP="00B6020F">
      <w:pPr>
        <w:pStyle w:val="ListParagraph"/>
        <w:spacing w:after="0" w:line="240" w:lineRule="auto"/>
        <w:ind w:left="1440" w:hanging="720"/>
        <w:jc w:val="both"/>
        <w:rPr>
          <w:rFonts w:ascii="Times New Roman" w:eastAsia="Times New Roman" w:hAnsi="Times New Roman" w:cs="Times New Roman"/>
          <w:lang w:val="en-US"/>
        </w:rPr>
      </w:pPr>
    </w:p>
    <w:p w14:paraId="731E8373" w14:textId="7EA3075A" w:rsidR="00CA452E" w:rsidRPr="00B6020F" w:rsidRDefault="00CA452E" w:rsidP="00B6020F">
      <w:pPr>
        <w:pStyle w:val="ListParagraph"/>
        <w:numPr>
          <w:ilvl w:val="0"/>
          <w:numId w:val="23"/>
        </w:numPr>
        <w:spacing w:after="0" w:line="240" w:lineRule="auto"/>
        <w:ind w:left="1440" w:hanging="720"/>
        <w:jc w:val="both"/>
        <w:rPr>
          <w:rFonts w:ascii="Times New Roman" w:eastAsia="Times New Roman" w:hAnsi="Times New Roman" w:cs="Times New Roman"/>
          <w:lang w:val="en-US"/>
        </w:rPr>
      </w:pPr>
      <w:r w:rsidRPr="00B6020F">
        <w:rPr>
          <w:rFonts w:ascii="Times New Roman" w:eastAsia="Times New Roman" w:hAnsi="Times New Roman" w:cs="Times New Roman"/>
          <w:lang w:val="en-US"/>
        </w:rPr>
        <w:t xml:space="preserve">Assist in aligning national/regional regulations with international </w:t>
      </w:r>
      <w:r w:rsidR="00723E1E" w:rsidRPr="00B6020F">
        <w:rPr>
          <w:rFonts w:ascii="Times New Roman" w:eastAsia="Times New Roman" w:hAnsi="Times New Roman" w:cs="Times New Roman"/>
          <w:lang w:val="en-US"/>
        </w:rPr>
        <w:t xml:space="preserve">best </w:t>
      </w:r>
      <w:r w:rsidRPr="00B6020F">
        <w:rPr>
          <w:rFonts w:ascii="Times New Roman" w:eastAsia="Times New Roman" w:hAnsi="Times New Roman" w:cs="Times New Roman"/>
          <w:lang w:val="en-US"/>
        </w:rPr>
        <w:t>practices</w:t>
      </w:r>
      <w:r w:rsidR="006B728F" w:rsidRPr="00B6020F">
        <w:rPr>
          <w:rFonts w:ascii="Times New Roman" w:eastAsia="Times New Roman" w:hAnsi="Times New Roman" w:cs="Times New Roman"/>
          <w:lang w:val="en-US"/>
        </w:rPr>
        <w:t xml:space="preserve"> and</w:t>
      </w:r>
      <w:r w:rsidR="005F3FE0" w:rsidRPr="00B6020F">
        <w:rPr>
          <w:rFonts w:ascii="Times New Roman" w:eastAsia="Times New Roman" w:hAnsi="Times New Roman" w:cs="Times New Roman"/>
          <w:lang w:val="en-US"/>
        </w:rPr>
        <w:t xml:space="preserve"> </w:t>
      </w:r>
      <w:r w:rsidR="006B728F" w:rsidRPr="00B6020F">
        <w:rPr>
          <w:rFonts w:ascii="Times New Roman" w:eastAsia="Times New Roman" w:hAnsi="Times New Roman" w:cs="Times New Roman"/>
          <w:lang w:val="en-US"/>
        </w:rPr>
        <w:t>international financial standards</w:t>
      </w:r>
      <w:r w:rsidRPr="00B6020F">
        <w:rPr>
          <w:rFonts w:ascii="Times New Roman" w:eastAsia="Times New Roman" w:hAnsi="Times New Roman" w:cs="Times New Roman"/>
          <w:lang w:val="en-US"/>
        </w:rPr>
        <w:t>, including those set by organizations such as the Basel Committee on Banking Supervision (BCBS), International Monetary Fund (IMF), World Bank, and Financial Stability Board (FSB).</w:t>
      </w:r>
    </w:p>
    <w:p w14:paraId="26E31C46" w14:textId="77777777" w:rsidR="00CA452E" w:rsidRPr="00B6020F" w:rsidRDefault="00CA452E" w:rsidP="00B6020F">
      <w:pPr>
        <w:spacing w:after="0" w:line="240" w:lineRule="auto"/>
        <w:ind w:left="1440" w:hanging="720"/>
        <w:jc w:val="both"/>
        <w:rPr>
          <w:rFonts w:ascii="Times New Roman" w:eastAsia="Times New Roman" w:hAnsi="Times New Roman" w:cs="Times New Roman"/>
          <w:lang w:val="en-US"/>
        </w:rPr>
      </w:pPr>
    </w:p>
    <w:p w14:paraId="3389E658" w14:textId="3353E31C" w:rsidR="001E2781" w:rsidRPr="00B6020F" w:rsidRDefault="002E6A96" w:rsidP="00B6020F">
      <w:pPr>
        <w:pStyle w:val="ListParagraph"/>
        <w:numPr>
          <w:ilvl w:val="0"/>
          <w:numId w:val="23"/>
        </w:numPr>
        <w:spacing w:after="0" w:line="240" w:lineRule="auto"/>
        <w:ind w:left="1440" w:hanging="720"/>
        <w:jc w:val="both"/>
        <w:rPr>
          <w:rFonts w:ascii="Times New Roman" w:eastAsia="Times New Roman" w:hAnsi="Times New Roman" w:cs="Times New Roman"/>
          <w:color w:val="000000" w:themeColor="text1"/>
        </w:rPr>
      </w:pPr>
      <w:r w:rsidRPr="00B6020F">
        <w:rPr>
          <w:rFonts w:ascii="Times New Roman" w:eastAsia="Calibri" w:hAnsi="Times New Roman" w:cs="Times New Roman"/>
          <w:color w:val="000000" w:themeColor="text1"/>
          <w:lang w:val="en-US"/>
        </w:rPr>
        <w:t>Ensur</w:t>
      </w:r>
      <w:r w:rsidR="006D51A0" w:rsidRPr="00B6020F">
        <w:rPr>
          <w:rFonts w:ascii="Times New Roman" w:eastAsia="Calibri" w:hAnsi="Times New Roman" w:cs="Times New Roman"/>
          <w:color w:val="000000" w:themeColor="text1"/>
          <w:lang w:val="en-US"/>
        </w:rPr>
        <w:t>e</w:t>
      </w:r>
      <w:r w:rsidRPr="00B6020F">
        <w:rPr>
          <w:rFonts w:ascii="Times New Roman" w:eastAsia="Calibri" w:hAnsi="Times New Roman" w:cs="Times New Roman"/>
          <w:color w:val="000000" w:themeColor="text1"/>
          <w:lang w:val="en-US"/>
        </w:rPr>
        <w:t xml:space="preserve"> that the </w:t>
      </w:r>
      <w:r w:rsidR="001E2781" w:rsidRPr="00B6020F">
        <w:rPr>
          <w:rFonts w:ascii="Times New Roman" w:eastAsia="Times New Roman" w:hAnsi="Times New Roman" w:cs="Times New Roman"/>
          <w:color w:val="000000" w:themeColor="text1"/>
        </w:rPr>
        <w:t xml:space="preserve">Secured Transactions Bill complies with international standards and </w:t>
      </w:r>
      <w:r w:rsidR="00034181" w:rsidRPr="00B6020F">
        <w:rPr>
          <w:rFonts w:ascii="Times New Roman" w:eastAsia="Times New Roman" w:hAnsi="Times New Roman" w:cs="Times New Roman"/>
          <w:color w:val="000000" w:themeColor="text1"/>
        </w:rPr>
        <w:t xml:space="preserve">provide recommendations on adapting </w:t>
      </w:r>
      <w:r w:rsidR="008C5492" w:rsidRPr="00B6020F">
        <w:rPr>
          <w:rFonts w:ascii="Times New Roman" w:eastAsia="Times New Roman" w:hAnsi="Times New Roman" w:cs="Times New Roman"/>
          <w:color w:val="000000" w:themeColor="text1"/>
        </w:rPr>
        <w:t>secured tr</w:t>
      </w:r>
      <w:r w:rsidR="001E2781" w:rsidRPr="00B6020F">
        <w:rPr>
          <w:rFonts w:ascii="Times New Roman" w:eastAsia="Times New Roman" w:hAnsi="Times New Roman" w:cs="Times New Roman"/>
          <w:color w:val="000000" w:themeColor="text1"/>
        </w:rPr>
        <w:t>ansactions legal principles in the design and implementation of the Barbados Collateral Registry.</w:t>
      </w:r>
    </w:p>
    <w:p w14:paraId="2F082906" w14:textId="77777777" w:rsidR="001E2781" w:rsidRPr="00B6020F" w:rsidRDefault="001E2781" w:rsidP="00B6020F">
      <w:pPr>
        <w:spacing w:after="0" w:line="240" w:lineRule="auto"/>
        <w:ind w:left="1440" w:hanging="720"/>
        <w:jc w:val="both"/>
        <w:rPr>
          <w:rFonts w:ascii="Times New Roman" w:eastAsia="Times New Roman" w:hAnsi="Times New Roman" w:cs="Times New Roman"/>
          <w:lang w:val="en-US"/>
        </w:rPr>
      </w:pPr>
    </w:p>
    <w:p w14:paraId="5BD5A756" w14:textId="77777777" w:rsidR="00C366CF" w:rsidRPr="00B6020F" w:rsidRDefault="00C366CF" w:rsidP="00B6020F">
      <w:pPr>
        <w:pStyle w:val="ListParagraph"/>
        <w:numPr>
          <w:ilvl w:val="0"/>
          <w:numId w:val="23"/>
        </w:numPr>
        <w:spacing w:after="0" w:line="240" w:lineRule="auto"/>
        <w:ind w:left="1440" w:hanging="720"/>
        <w:jc w:val="both"/>
        <w:rPr>
          <w:rFonts w:ascii="Times New Roman" w:eastAsia="Times New Roman" w:hAnsi="Times New Roman" w:cs="Times New Roman"/>
          <w:lang w:val="en-US"/>
        </w:rPr>
      </w:pPr>
      <w:r w:rsidRPr="00B6020F">
        <w:rPr>
          <w:rFonts w:ascii="Times New Roman" w:eastAsia="Times New Roman" w:hAnsi="Times New Roman" w:cs="Times New Roman"/>
          <w:lang w:val="en-US"/>
        </w:rPr>
        <w:t>Provide expert legal advice on the design and implementation of effective prudential regulatory frameworks.</w:t>
      </w:r>
    </w:p>
    <w:p w14:paraId="528F3AF5" w14:textId="77777777" w:rsidR="00C366CF" w:rsidRPr="00B6020F" w:rsidRDefault="00C366CF" w:rsidP="00B6020F">
      <w:pPr>
        <w:spacing w:after="0" w:line="240" w:lineRule="auto"/>
        <w:ind w:left="1440" w:hanging="720"/>
        <w:jc w:val="both"/>
        <w:rPr>
          <w:rFonts w:ascii="Times New Roman" w:eastAsia="Times New Roman" w:hAnsi="Times New Roman" w:cs="Times New Roman"/>
          <w:lang w:val="en-US"/>
        </w:rPr>
      </w:pPr>
    </w:p>
    <w:p w14:paraId="23AD8294" w14:textId="6A1A478F" w:rsidR="001E2781" w:rsidRPr="00B6020F" w:rsidRDefault="001E2781" w:rsidP="00B6020F">
      <w:pPr>
        <w:pStyle w:val="ListParagraph"/>
        <w:numPr>
          <w:ilvl w:val="0"/>
          <w:numId w:val="23"/>
        </w:numPr>
        <w:spacing w:after="0" w:line="240" w:lineRule="auto"/>
        <w:ind w:left="1440" w:hanging="720"/>
        <w:contextualSpacing w:val="0"/>
        <w:jc w:val="both"/>
        <w:rPr>
          <w:rFonts w:ascii="Times New Roman" w:eastAsia="Times New Roman" w:hAnsi="Times New Roman" w:cs="Times New Roman"/>
          <w:color w:val="000000" w:themeColor="text1"/>
        </w:rPr>
      </w:pPr>
      <w:r w:rsidRPr="00B6020F">
        <w:rPr>
          <w:rFonts w:ascii="Times New Roman" w:eastAsia="Times New Roman" w:hAnsi="Times New Roman" w:cs="Times New Roman"/>
          <w:lang w:val="en-US"/>
        </w:rPr>
        <w:t>P</w:t>
      </w:r>
      <w:r w:rsidRPr="00B6020F">
        <w:rPr>
          <w:rFonts w:ascii="Times New Roman" w:eastAsia="Calibri" w:hAnsi="Times New Roman" w:cs="Times New Roman"/>
          <w:color w:val="000000" w:themeColor="text1"/>
          <w:lang w:val="en-US"/>
        </w:rPr>
        <w:t>rovide an</w:t>
      </w:r>
      <w:r w:rsidRPr="00B6020F">
        <w:rPr>
          <w:rFonts w:ascii="Times New Roman" w:eastAsia="Times New Roman" w:hAnsi="Times New Roman" w:cs="Times New Roman"/>
          <w:color w:val="000000" w:themeColor="text1"/>
        </w:rPr>
        <w:t xml:space="preserve"> assessment </w:t>
      </w:r>
      <w:r w:rsidR="002002DE" w:rsidRPr="00B6020F">
        <w:rPr>
          <w:rFonts w:ascii="Times New Roman" w:eastAsia="Times New Roman" w:hAnsi="Times New Roman" w:cs="Times New Roman"/>
          <w:lang w:val="en-US"/>
        </w:rPr>
        <w:t>on the design and implementation of effective prudential regulatory frameworks</w:t>
      </w:r>
      <w:r w:rsidRPr="00B6020F">
        <w:rPr>
          <w:rFonts w:ascii="Times New Roman" w:eastAsia="Times New Roman" w:hAnsi="Times New Roman" w:cs="Times New Roman"/>
          <w:color w:val="000000" w:themeColor="text1"/>
        </w:rPr>
        <w:t xml:space="preserve"> together with relevant stakeholders, such as </w:t>
      </w:r>
      <w:r w:rsidR="00A94A48" w:rsidRPr="00B6020F">
        <w:rPr>
          <w:rFonts w:ascii="Times New Roman" w:eastAsia="Times New Roman" w:hAnsi="Times New Roman" w:cs="Times New Roman"/>
          <w:color w:val="000000" w:themeColor="text1"/>
        </w:rPr>
        <w:t xml:space="preserve">Business Barbados </w:t>
      </w:r>
      <w:r w:rsidR="002B2F0D" w:rsidRPr="00B6020F">
        <w:rPr>
          <w:rFonts w:ascii="Times New Roman" w:eastAsia="Times New Roman" w:hAnsi="Times New Roman" w:cs="Times New Roman"/>
          <w:color w:val="000000" w:themeColor="text1"/>
        </w:rPr>
        <w:t xml:space="preserve">to effectively </w:t>
      </w:r>
      <w:r w:rsidR="00DC78CC" w:rsidRPr="00B6020F">
        <w:rPr>
          <w:rFonts w:ascii="Times New Roman" w:eastAsia="Times New Roman" w:hAnsi="Times New Roman" w:cs="Times New Roman"/>
          <w:color w:val="000000" w:themeColor="text1"/>
        </w:rPr>
        <w:t>operational</w:t>
      </w:r>
      <w:r w:rsidR="002B2F0D" w:rsidRPr="00B6020F">
        <w:rPr>
          <w:rFonts w:ascii="Times New Roman" w:eastAsia="Times New Roman" w:hAnsi="Times New Roman" w:cs="Times New Roman"/>
          <w:color w:val="000000" w:themeColor="text1"/>
        </w:rPr>
        <w:t>ise the</w:t>
      </w:r>
      <w:r w:rsidR="00DC78CC" w:rsidRPr="00B6020F">
        <w:rPr>
          <w:rFonts w:ascii="Times New Roman" w:eastAsia="Times New Roman" w:hAnsi="Times New Roman" w:cs="Times New Roman"/>
          <w:color w:val="000000" w:themeColor="text1"/>
        </w:rPr>
        <w:t xml:space="preserve"> </w:t>
      </w:r>
      <w:r w:rsidRPr="00B6020F">
        <w:rPr>
          <w:rFonts w:ascii="Times New Roman" w:eastAsia="Times New Roman" w:hAnsi="Times New Roman" w:cs="Times New Roman"/>
          <w:color w:val="000000" w:themeColor="text1"/>
        </w:rPr>
        <w:t>Collateral Registry.</w:t>
      </w:r>
    </w:p>
    <w:p w14:paraId="427DBB41" w14:textId="16E39C7D" w:rsidR="006C3F14" w:rsidRPr="00B6020F" w:rsidRDefault="006C3F14" w:rsidP="00B6020F">
      <w:pPr>
        <w:spacing w:after="0" w:line="240" w:lineRule="auto"/>
        <w:jc w:val="both"/>
        <w:rPr>
          <w:rFonts w:ascii="Times New Roman" w:eastAsia="Times New Roman" w:hAnsi="Times New Roman" w:cs="Times New Roman"/>
          <w:lang w:val="en-US"/>
        </w:rPr>
      </w:pPr>
    </w:p>
    <w:p w14:paraId="4E398DAF" w14:textId="4261B669" w:rsidR="005B0A57" w:rsidRPr="00B6020F" w:rsidRDefault="001E2781" w:rsidP="00B6020F">
      <w:pPr>
        <w:numPr>
          <w:ilvl w:val="0"/>
          <w:numId w:val="1"/>
        </w:numPr>
        <w:spacing w:after="0" w:line="240" w:lineRule="auto"/>
        <w:ind w:hanging="720"/>
        <w:contextualSpacing/>
        <w:jc w:val="both"/>
        <w:rPr>
          <w:rFonts w:ascii="Times New Roman" w:eastAsia="Calibri" w:hAnsi="Times New Roman" w:cs="Times New Roman"/>
          <w:b/>
          <w:bCs/>
          <w:color w:val="000000" w:themeColor="text1"/>
          <w:u w:val="single"/>
          <w:lang w:val="en-US"/>
        </w:rPr>
      </w:pPr>
      <w:r w:rsidRPr="00B6020F">
        <w:rPr>
          <w:rFonts w:ascii="Times New Roman" w:eastAsia="Calibri" w:hAnsi="Times New Roman" w:cs="Times New Roman"/>
          <w:b/>
          <w:bCs/>
          <w:color w:val="000000" w:themeColor="text1"/>
          <w:u w:val="single"/>
          <w:lang w:val="en-US"/>
        </w:rPr>
        <w:t>SCOPE OF SERVICES </w:t>
      </w:r>
    </w:p>
    <w:p w14:paraId="5BEEBC8E" w14:textId="77777777" w:rsidR="001E2781" w:rsidRPr="00B6020F" w:rsidRDefault="001E2781" w:rsidP="00B6020F">
      <w:pPr>
        <w:spacing w:after="0" w:line="240" w:lineRule="auto"/>
        <w:ind w:left="720"/>
        <w:jc w:val="both"/>
        <w:rPr>
          <w:rFonts w:ascii="Times New Roman" w:eastAsia="Calibri" w:hAnsi="Times New Roman" w:cs="Times New Roman"/>
          <w:b/>
          <w:bCs/>
          <w:color w:val="000000" w:themeColor="text1"/>
          <w:u w:val="single"/>
          <w:lang w:val="en-US"/>
        </w:rPr>
      </w:pPr>
    </w:p>
    <w:p w14:paraId="727D34C9" w14:textId="2AB5741E" w:rsidR="00A94A48" w:rsidRPr="00B6020F" w:rsidRDefault="001E2781" w:rsidP="00B6020F">
      <w:pPr>
        <w:spacing w:after="0" w:line="240" w:lineRule="auto"/>
        <w:jc w:val="both"/>
        <w:rPr>
          <w:rFonts w:ascii="Times New Roman" w:eastAsia="Times New Roman" w:hAnsi="Times New Roman" w:cs="Times New Roman"/>
        </w:rPr>
      </w:pPr>
      <w:r w:rsidRPr="00B6020F">
        <w:rPr>
          <w:rFonts w:ascii="Times New Roman" w:eastAsia="Times New Roman" w:hAnsi="Times New Roman" w:cs="Times New Roman"/>
        </w:rPr>
        <w:t>3.01</w:t>
      </w:r>
      <w:r w:rsidRPr="00B6020F">
        <w:rPr>
          <w:rFonts w:ascii="Times New Roman" w:eastAsia="Times New Roman" w:hAnsi="Times New Roman" w:cs="Times New Roman"/>
        </w:rPr>
        <w:tab/>
        <w:t>The consultant will undertake the following: </w:t>
      </w:r>
    </w:p>
    <w:p w14:paraId="72D4F73C" w14:textId="77777777" w:rsidR="00F10479" w:rsidRPr="00B6020F" w:rsidRDefault="00F10479" w:rsidP="00B6020F">
      <w:pPr>
        <w:spacing w:after="0" w:line="240" w:lineRule="auto"/>
        <w:ind w:left="-90"/>
        <w:jc w:val="both"/>
        <w:rPr>
          <w:rFonts w:ascii="Times New Roman" w:eastAsia="Times New Roman" w:hAnsi="Times New Roman" w:cs="Times New Roman"/>
          <w:b/>
          <w:bCs/>
          <w:u w:val="single"/>
        </w:rPr>
      </w:pPr>
    </w:p>
    <w:p w14:paraId="233A4B4A" w14:textId="4B7E9B2A" w:rsidR="00A94A48" w:rsidRPr="00B6020F" w:rsidRDefault="0039039B" w:rsidP="00B6020F">
      <w:pPr>
        <w:pStyle w:val="ListParagraph"/>
        <w:numPr>
          <w:ilvl w:val="0"/>
          <w:numId w:val="4"/>
        </w:numPr>
        <w:spacing w:after="0" w:line="240" w:lineRule="auto"/>
        <w:ind w:left="1440" w:hanging="720"/>
        <w:contextualSpacing w:val="0"/>
        <w:jc w:val="both"/>
        <w:rPr>
          <w:rFonts w:ascii="Times New Roman" w:eastAsia="Times New Roman" w:hAnsi="Times New Roman" w:cs="Times New Roman"/>
          <w:b/>
          <w:bCs/>
        </w:rPr>
      </w:pPr>
      <w:r w:rsidRPr="00B6020F">
        <w:rPr>
          <w:rFonts w:ascii="Times New Roman" w:eastAsia="Times New Roman" w:hAnsi="Times New Roman" w:cs="Times New Roman"/>
          <w:b/>
          <w:bCs/>
        </w:rPr>
        <w:t>L</w:t>
      </w:r>
      <w:r w:rsidR="00A94A48" w:rsidRPr="00B6020F">
        <w:rPr>
          <w:rFonts w:ascii="Times New Roman" w:eastAsia="Times New Roman" w:hAnsi="Times New Roman" w:cs="Times New Roman"/>
          <w:b/>
          <w:bCs/>
        </w:rPr>
        <w:t>egal Research and Analysis</w:t>
      </w:r>
    </w:p>
    <w:p w14:paraId="21851A98" w14:textId="77777777" w:rsidR="00324D80" w:rsidRPr="00B6020F" w:rsidRDefault="00324D80" w:rsidP="00B6020F">
      <w:pPr>
        <w:pStyle w:val="ListParagraph"/>
        <w:spacing w:after="0" w:line="240" w:lineRule="auto"/>
        <w:contextualSpacing w:val="0"/>
        <w:jc w:val="both"/>
        <w:rPr>
          <w:rFonts w:ascii="Times New Roman" w:eastAsia="Times New Roman" w:hAnsi="Times New Roman" w:cs="Times New Roman"/>
          <w:b/>
          <w:bCs/>
        </w:rPr>
      </w:pPr>
    </w:p>
    <w:p w14:paraId="26204F15" w14:textId="761BD2F7" w:rsidR="00A94A48" w:rsidRPr="00B6020F" w:rsidRDefault="00A94A48" w:rsidP="00B6020F">
      <w:pPr>
        <w:pStyle w:val="ListParagraph"/>
        <w:numPr>
          <w:ilvl w:val="0"/>
          <w:numId w:val="5"/>
        </w:numPr>
        <w:spacing w:after="0" w:line="240" w:lineRule="auto"/>
        <w:ind w:left="216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 xml:space="preserve">Conduct in-depth research and provide analysis on the legal frameworks governing secured transactions </w:t>
      </w:r>
      <w:r w:rsidR="004A1DA4" w:rsidRPr="00B6020F">
        <w:rPr>
          <w:rFonts w:ascii="Times New Roman" w:eastAsia="Times New Roman" w:hAnsi="Times New Roman" w:cs="Times New Roman"/>
        </w:rPr>
        <w:t xml:space="preserve">and </w:t>
      </w:r>
      <w:r w:rsidR="00F12116" w:rsidRPr="00B6020F">
        <w:rPr>
          <w:rFonts w:ascii="Times New Roman" w:eastAsia="Times New Roman" w:hAnsi="Times New Roman" w:cs="Times New Roman"/>
        </w:rPr>
        <w:t>its implications for lending, enforcement and asset disposal</w:t>
      </w:r>
      <w:r w:rsidRPr="00B6020F">
        <w:rPr>
          <w:rFonts w:ascii="Times New Roman" w:eastAsia="Times New Roman" w:hAnsi="Times New Roman" w:cs="Times New Roman"/>
        </w:rPr>
        <w:t>.</w:t>
      </w:r>
    </w:p>
    <w:p w14:paraId="408696AB" w14:textId="77777777" w:rsidR="00A94A48" w:rsidRPr="00B6020F" w:rsidRDefault="00A94A48" w:rsidP="00B6020F">
      <w:pPr>
        <w:pStyle w:val="ListParagraph"/>
        <w:spacing w:after="0" w:line="240" w:lineRule="auto"/>
        <w:ind w:left="2160" w:hanging="720"/>
        <w:contextualSpacing w:val="0"/>
        <w:jc w:val="both"/>
        <w:rPr>
          <w:rFonts w:ascii="Times New Roman" w:eastAsia="Times New Roman" w:hAnsi="Times New Roman" w:cs="Times New Roman"/>
        </w:rPr>
      </w:pPr>
    </w:p>
    <w:p w14:paraId="064F0740" w14:textId="77777777" w:rsidR="00A94A48" w:rsidRPr="00B6020F" w:rsidRDefault="00A94A48" w:rsidP="00B6020F">
      <w:pPr>
        <w:pStyle w:val="ListParagraph"/>
        <w:numPr>
          <w:ilvl w:val="0"/>
          <w:numId w:val="5"/>
        </w:numPr>
        <w:spacing w:after="0" w:line="240" w:lineRule="auto"/>
        <w:ind w:left="216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Identify best practices and emerging trends in international secured transactions law.</w:t>
      </w:r>
    </w:p>
    <w:p w14:paraId="133D4C01" w14:textId="77777777" w:rsidR="0088786E" w:rsidRPr="00B6020F" w:rsidRDefault="00A94A48" w:rsidP="00B6020F">
      <w:pPr>
        <w:pStyle w:val="ListParagraph"/>
        <w:numPr>
          <w:ilvl w:val="0"/>
          <w:numId w:val="5"/>
        </w:numPr>
        <w:spacing w:after="0" w:line="240" w:lineRule="auto"/>
        <w:ind w:left="216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Analyse the intersection of secured transactions with other areas of law, including insolvency, bankruptcy, and cross-border enforcement.</w:t>
      </w:r>
    </w:p>
    <w:p w14:paraId="56880ACA" w14:textId="77777777" w:rsidR="002704A3" w:rsidRPr="00B6020F" w:rsidRDefault="002704A3" w:rsidP="00B6020F">
      <w:pPr>
        <w:pStyle w:val="ListParagraph"/>
        <w:spacing w:after="0" w:line="240" w:lineRule="auto"/>
        <w:ind w:left="2160" w:hanging="720"/>
        <w:contextualSpacing w:val="0"/>
        <w:rPr>
          <w:rFonts w:ascii="Times New Roman" w:eastAsia="Times New Roman" w:hAnsi="Times New Roman" w:cs="Times New Roman"/>
          <w:b/>
          <w:bCs/>
          <w:lang w:val="en-US"/>
        </w:rPr>
      </w:pPr>
    </w:p>
    <w:p w14:paraId="1D528E05" w14:textId="0D3B0E93" w:rsidR="0088786E" w:rsidRPr="00B6020F" w:rsidRDefault="00BE573D" w:rsidP="00B6020F">
      <w:pPr>
        <w:pStyle w:val="ListParagraph"/>
        <w:numPr>
          <w:ilvl w:val="0"/>
          <w:numId w:val="5"/>
        </w:numPr>
        <w:spacing w:after="0" w:line="240" w:lineRule="auto"/>
        <w:ind w:left="2160" w:hanging="720"/>
        <w:contextualSpacing w:val="0"/>
        <w:jc w:val="both"/>
        <w:rPr>
          <w:rFonts w:ascii="Times New Roman" w:eastAsia="Times New Roman" w:hAnsi="Times New Roman" w:cs="Times New Roman"/>
          <w:u w:val="single"/>
        </w:rPr>
      </w:pPr>
      <w:r w:rsidRPr="00B6020F">
        <w:rPr>
          <w:rFonts w:ascii="Times New Roman" w:eastAsia="Times New Roman" w:hAnsi="Times New Roman" w:cs="Times New Roman"/>
          <w:lang w:val="en-US"/>
        </w:rPr>
        <w:t>Conduct a thorough review of existing prudential regulations</w:t>
      </w:r>
      <w:r w:rsidR="00CB1A38" w:rsidRPr="00B6020F">
        <w:rPr>
          <w:rFonts w:ascii="Times New Roman" w:eastAsia="Times New Roman" w:hAnsi="Times New Roman" w:cs="Times New Roman"/>
          <w:lang w:val="en-US"/>
        </w:rPr>
        <w:t>, credit risk frameworks and collateral requirements in</w:t>
      </w:r>
      <w:r w:rsidRPr="00B6020F">
        <w:rPr>
          <w:rFonts w:ascii="Times New Roman" w:eastAsia="Times New Roman" w:hAnsi="Times New Roman" w:cs="Times New Roman"/>
          <w:lang w:val="en-US"/>
        </w:rPr>
        <w:t xml:space="preserve"> Barbados</w:t>
      </w:r>
      <w:r w:rsidRPr="00B6020F">
        <w:rPr>
          <w:rFonts w:ascii="Times New Roman" w:eastAsia="Times New Roman" w:hAnsi="Times New Roman" w:cs="Times New Roman"/>
          <w:u w:val="single"/>
          <w:lang w:val="en-US"/>
        </w:rPr>
        <w:t>.</w:t>
      </w:r>
    </w:p>
    <w:p w14:paraId="5BD882F8" w14:textId="77777777" w:rsidR="007E4DF5" w:rsidRPr="00B6020F" w:rsidRDefault="007E4DF5" w:rsidP="00B6020F">
      <w:pPr>
        <w:pStyle w:val="ListParagraph"/>
        <w:spacing w:after="0" w:line="240" w:lineRule="auto"/>
        <w:ind w:left="2160" w:hanging="720"/>
        <w:contextualSpacing w:val="0"/>
        <w:rPr>
          <w:rFonts w:ascii="Times New Roman" w:eastAsia="Times New Roman" w:hAnsi="Times New Roman" w:cs="Times New Roman"/>
          <w:u w:val="single"/>
        </w:rPr>
      </w:pPr>
    </w:p>
    <w:p w14:paraId="483BE9FD" w14:textId="068E54A9" w:rsidR="00BE573D" w:rsidRPr="00B6020F" w:rsidRDefault="00BE573D" w:rsidP="00B6020F">
      <w:pPr>
        <w:pStyle w:val="ListParagraph"/>
        <w:numPr>
          <w:ilvl w:val="0"/>
          <w:numId w:val="5"/>
        </w:numPr>
        <w:spacing w:after="0" w:line="240" w:lineRule="auto"/>
        <w:ind w:left="216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lang w:val="en-US"/>
        </w:rPr>
        <w:t>Assess the alignment of current regulations with international standards and provide recommendations for improvements.</w:t>
      </w:r>
    </w:p>
    <w:p w14:paraId="0F115A62" w14:textId="77777777" w:rsidR="0018565C" w:rsidRPr="00B6020F" w:rsidRDefault="0018565C" w:rsidP="00B6020F">
      <w:pPr>
        <w:pStyle w:val="ListParagraph"/>
        <w:spacing w:after="0" w:line="240" w:lineRule="auto"/>
        <w:ind w:left="2160" w:hanging="720"/>
        <w:contextualSpacing w:val="0"/>
        <w:rPr>
          <w:rFonts w:ascii="Times New Roman" w:eastAsia="Times New Roman" w:hAnsi="Times New Roman" w:cs="Times New Roman"/>
        </w:rPr>
      </w:pPr>
    </w:p>
    <w:p w14:paraId="6855CBAD" w14:textId="77777777" w:rsidR="000058ED" w:rsidRPr="00B6020F" w:rsidRDefault="0018565C" w:rsidP="00B6020F">
      <w:pPr>
        <w:pStyle w:val="ListParagraph"/>
        <w:numPr>
          <w:ilvl w:val="0"/>
          <w:numId w:val="5"/>
        </w:numPr>
        <w:spacing w:after="0" w:line="240" w:lineRule="auto"/>
        <w:ind w:left="216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lastRenderedPageBreak/>
        <w:t>Conduct comparative analysis on global best practices in prudential regulation and share insights with stakeholders.</w:t>
      </w:r>
    </w:p>
    <w:p w14:paraId="3E73AD40" w14:textId="77777777" w:rsidR="000058ED" w:rsidRPr="00B6020F" w:rsidRDefault="000058ED" w:rsidP="00B6020F">
      <w:pPr>
        <w:pStyle w:val="ListParagraph"/>
        <w:spacing w:after="0" w:line="240" w:lineRule="auto"/>
        <w:ind w:left="2160" w:hanging="720"/>
        <w:contextualSpacing w:val="0"/>
        <w:rPr>
          <w:rFonts w:ascii="Times New Roman" w:eastAsia="Times New Roman" w:hAnsi="Times New Roman" w:cs="Times New Roman"/>
        </w:rPr>
      </w:pPr>
    </w:p>
    <w:p w14:paraId="3E95D462" w14:textId="77777777" w:rsidR="00392010" w:rsidRPr="00B6020F" w:rsidRDefault="0018565C" w:rsidP="00B6020F">
      <w:pPr>
        <w:pStyle w:val="ListParagraph"/>
        <w:numPr>
          <w:ilvl w:val="0"/>
          <w:numId w:val="5"/>
        </w:numPr>
        <w:spacing w:after="0" w:line="240" w:lineRule="auto"/>
        <w:ind w:left="216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Produce reports, policy briefs, and presentations outlining legal findings, recommendations, and progress.</w:t>
      </w:r>
    </w:p>
    <w:p w14:paraId="15019C48" w14:textId="77777777" w:rsidR="00392010" w:rsidRPr="00B6020F" w:rsidRDefault="00392010" w:rsidP="00B6020F">
      <w:pPr>
        <w:pStyle w:val="ListParagraph"/>
        <w:spacing w:after="0" w:line="240" w:lineRule="auto"/>
        <w:ind w:left="2160" w:hanging="720"/>
        <w:contextualSpacing w:val="0"/>
        <w:rPr>
          <w:rFonts w:ascii="Times New Roman" w:eastAsia="Times New Roman" w:hAnsi="Times New Roman" w:cs="Times New Roman"/>
        </w:rPr>
      </w:pPr>
    </w:p>
    <w:p w14:paraId="5D15D2A8" w14:textId="77777777" w:rsidR="00392010" w:rsidRPr="00B6020F" w:rsidRDefault="00392010" w:rsidP="00B6020F">
      <w:pPr>
        <w:pStyle w:val="ListParagraph"/>
        <w:numPr>
          <w:ilvl w:val="0"/>
          <w:numId w:val="5"/>
        </w:numPr>
        <w:spacing w:after="0" w:line="240" w:lineRule="auto"/>
        <w:ind w:left="216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Review existing national laws, regulations, and international standards related to secured transactions and movable collateral.</w:t>
      </w:r>
    </w:p>
    <w:p w14:paraId="293F6241" w14:textId="77777777" w:rsidR="00392010" w:rsidRPr="00B6020F" w:rsidRDefault="00392010" w:rsidP="00B6020F">
      <w:pPr>
        <w:pStyle w:val="ListParagraph"/>
        <w:spacing w:after="0" w:line="240" w:lineRule="auto"/>
        <w:ind w:left="2160" w:hanging="720"/>
        <w:contextualSpacing w:val="0"/>
        <w:rPr>
          <w:rFonts w:ascii="Times New Roman" w:eastAsia="Times New Roman" w:hAnsi="Times New Roman" w:cs="Times New Roman"/>
        </w:rPr>
      </w:pPr>
    </w:p>
    <w:p w14:paraId="67477E39" w14:textId="3AF17B59" w:rsidR="00392010" w:rsidRPr="00B6020F" w:rsidRDefault="00392010" w:rsidP="00B6020F">
      <w:pPr>
        <w:pStyle w:val="ListParagraph"/>
        <w:numPr>
          <w:ilvl w:val="0"/>
          <w:numId w:val="5"/>
        </w:numPr>
        <w:spacing w:after="0" w:line="240" w:lineRule="auto"/>
        <w:ind w:left="1710" w:hanging="270"/>
        <w:contextualSpacing w:val="0"/>
        <w:jc w:val="both"/>
        <w:rPr>
          <w:rFonts w:ascii="Times New Roman" w:eastAsia="Times New Roman" w:hAnsi="Times New Roman" w:cs="Times New Roman"/>
        </w:rPr>
      </w:pPr>
      <w:r w:rsidRPr="00B6020F">
        <w:rPr>
          <w:rFonts w:ascii="Times New Roman" w:eastAsia="Times New Roman" w:hAnsi="Times New Roman" w:cs="Times New Roman"/>
        </w:rPr>
        <w:t>Identify legal and institutional gaps and propose harmonization strategies.</w:t>
      </w:r>
    </w:p>
    <w:p w14:paraId="3CC2467F" w14:textId="77777777" w:rsidR="00392010" w:rsidRPr="00B6020F" w:rsidRDefault="00392010" w:rsidP="00B6020F">
      <w:pPr>
        <w:pStyle w:val="ListParagraph"/>
        <w:spacing w:after="0" w:line="240" w:lineRule="auto"/>
        <w:jc w:val="both"/>
        <w:rPr>
          <w:rFonts w:ascii="Times New Roman" w:eastAsia="Times New Roman" w:hAnsi="Times New Roman" w:cs="Times New Roman"/>
        </w:rPr>
      </w:pPr>
    </w:p>
    <w:p w14:paraId="5E7C57CF" w14:textId="77777777" w:rsidR="00A94A48" w:rsidRPr="00B6020F" w:rsidRDefault="00A94A48" w:rsidP="00B6020F">
      <w:pPr>
        <w:pStyle w:val="ListParagraph"/>
        <w:numPr>
          <w:ilvl w:val="0"/>
          <w:numId w:val="4"/>
        </w:numPr>
        <w:spacing w:after="0" w:line="240" w:lineRule="auto"/>
        <w:ind w:left="1440" w:hanging="720"/>
        <w:jc w:val="both"/>
        <w:rPr>
          <w:rFonts w:ascii="Times New Roman" w:eastAsia="Times New Roman" w:hAnsi="Times New Roman" w:cs="Times New Roman"/>
          <w:b/>
          <w:bCs/>
        </w:rPr>
      </w:pPr>
      <w:r w:rsidRPr="00B6020F">
        <w:rPr>
          <w:rFonts w:ascii="Times New Roman" w:eastAsia="Times New Roman" w:hAnsi="Times New Roman" w:cs="Times New Roman"/>
          <w:b/>
          <w:bCs/>
        </w:rPr>
        <w:t>Legal Advice and Recommendations</w:t>
      </w:r>
    </w:p>
    <w:p w14:paraId="63417CA9" w14:textId="77777777" w:rsidR="00A94A48" w:rsidRPr="00B6020F" w:rsidRDefault="00A94A48" w:rsidP="00B6020F">
      <w:pPr>
        <w:pStyle w:val="ListParagraph"/>
        <w:spacing w:after="0" w:line="240" w:lineRule="auto"/>
        <w:jc w:val="both"/>
        <w:rPr>
          <w:rFonts w:ascii="Times New Roman" w:eastAsia="Times New Roman" w:hAnsi="Times New Roman" w:cs="Times New Roman"/>
          <w:b/>
          <w:bCs/>
        </w:rPr>
      </w:pPr>
    </w:p>
    <w:p w14:paraId="62583EC7" w14:textId="77777777" w:rsidR="00A94A48" w:rsidRPr="00B6020F" w:rsidRDefault="00A94A48" w:rsidP="00B6020F">
      <w:pPr>
        <w:pStyle w:val="ListParagraph"/>
        <w:numPr>
          <w:ilvl w:val="0"/>
          <w:numId w:val="6"/>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Provide expert legal advice on reform or enhancement of secured transactions laws or practices.</w:t>
      </w:r>
    </w:p>
    <w:p w14:paraId="6E6D3AE5" w14:textId="77777777" w:rsidR="00A94A48" w:rsidRPr="00B6020F" w:rsidRDefault="00A94A48" w:rsidP="00B6020F">
      <w:pPr>
        <w:pStyle w:val="ListParagraph"/>
        <w:spacing w:after="0" w:line="240" w:lineRule="auto"/>
        <w:ind w:left="2160" w:hanging="720"/>
        <w:jc w:val="both"/>
        <w:rPr>
          <w:rFonts w:ascii="Times New Roman" w:eastAsia="Times New Roman" w:hAnsi="Times New Roman" w:cs="Times New Roman"/>
        </w:rPr>
      </w:pPr>
    </w:p>
    <w:p w14:paraId="6F7964E4" w14:textId="2B4223D8" w:rsidR="00A94A48" w:rsidRPr="00B6020F" w:rsidRDefault="002053C1" w:rsidP="00B6020F">
      <w:pPr>
        <w:pStyle w:val="ListParagraph"/>
        <w:numPr>
          <w:ilvl w:val="0"/>
          <w:numId w:val="6"/>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 xml:space="preserve">Develop a Collateral Registry Policy framework </w:t>
      </w:r>
      <w:r w:rsidR="00297BBD" w:rsidRPr="00B6020F">
        <w:rPr>
          <w:rFonts w:ascii="Times New Roman" w:eastAsia="Times New Roman" w:hAnsi="Times New Roman" w:cs="Times New Roman"/>
        </w:rPr>
        <w:t xml:space="preserve">with </w:t>
      </w:r>
      <w:r w:rsidR="00A94A48" w:rsidRPr="00B6020F">
        <w:rPr>
          <w:rFonts w:ascii="Times New Roman" w:eastAsia="Times New Roman" w:hAnsi="Times New Roman" w:cs="Times New Roman"/>
        </w:rPr>
        <w:t>recommendations for improving secured transactions laws, considering international standards, such as the UNCITRAL Model Law on Secured Transactions, and regional regulatory frameworks.</w:t>
      </w:r>
    </w:p>
    <w:p w14:paraId="2D508F0D" w14:textId="77777777" w:rsidR="003948F5" w:rsidRPr="00B6020F" w:rsidRDefault="003948F5" w:rsidP="00B6020F">
      <w:pPr>
        <w:pStyle w:val="ListParagraph"/>
        <w:spacing w:after="0" w:line="240" w:lineRule="auto"/>
        <w:ind w:left="2160" w:hanging="720"/>
        <w:rPr>
          <w:rFonts w:ascii="Times New Roman" w:eastAsia="Times New Roman" w:hAnsi="Times New Roman" w:cs="Times New Roman"/>
        </w:rPr>
      </w:pPr>
    </w:p>
    <w:p w14:paraId="39499F34" w14:textId="77777777" w:rsidR="003948F5" w:rsidRPr="00B6020F" w:rsidRDefault="003948F5" w:rsidP="00B6020F">
      <w:pPr>
        <w:pStyle w:val="ListParagraph"/>
        <w:numPr>
          <w:ilvl w:val="0"/>
          <w:numId w:val="6"/>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Provide expert legal counsel on drafting, reviewing, and amending prudential regulations.</w:t>
      </w:r>
    </w:p>
    <w:p w14:paraId="3C4106E4" w14:textId="77777777" w:rsidR="0075746D" w:rsidRPr="00B6020F" w:rsidRDefault="0075746D" w:rsidP="00B6020F">
      <w:pPr>
        <w:pStyle w:val="ListParagraph"/>
        <w:spacing w:after="0" w:line="240" w:lineRule="auto"/>
        <w:rPr>
          <w:rFonts w:ascii="Times New Roman" w:eastAsia="Times New Roman" w:hAnsi="Times New Roman" w:cs="Times New Roman"/>
        </w:rPr>
      </w:pPr>
    </w:p>
    <w:p w14:paraId="2979AF26" w14:textId="53BA8380" w:rsidR="0075746D" w:rsidRPr="00B6020F" w:rsidRDefault="0033458A" w:rsidP="00B6020F">
      <w:pPr>
        <w:pStyle w:val="ListParagraph"/>
        <w:numPr>
          <w:ilvl w:val="0"/>
          <w:numId w:val="6"/>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Advise on legal aspects of prudential regulation and alignment with financial sector requirements.</w:t>
      </w:r>
    </w:p>
    <w:p w14:paraId="6F700285" w14:textId="77777777" w:rsidR="00267564" w:rsidRPr="00B6020F" w:rsidRDefault="00267564" w:rsidP="00B6020F">
      <w:pPr>
        <w:pStyle w:val="ListParagraph"/>
        <w:spacing w:after="0" w:line="240" w:lineRule="auto"/>
        <w:rPr>
          <w:rFonts w:ascii="Times New Roman" w:eastAsia="Times New Roman" w:hAnsi="Times New Roman" w:cs="Times New Roman"/>
        </w:rPr>
      </w:pPr>
    </w:p>
    <w:p w14:paraId="1E4E6F2D" w14:textId="77777777" w:rsidR="009B584E" w:rsidRPr="00B6020F" w:rsidRDefault="009B584E" w:rsidP="00B6020F">
      <w:pPr>
        <w:pStyle w:val="ListParagraph"/>
        <w:numPr>
          <w:ilvl w:val="0"/>
          <w:numId w:val="6"/>
        </w:numPr>
        <w:spacing w:after="0" w:line="240" w:lineRule="auto"/>
        <w:ind w:left="2070" w:hanging="630"/>
        <w:jc w:val="both"/>
        <w:rPr>
          <w:rFonts w:ascii="Times New Roman" w:eastAsia="Times New Roman" w:hAnsi="Times New Roman" w:cs="Times New Roman"/>
        </w:rPr>
      </w:pPr>
      <w:r w:rsidRPr="00B6020F">
        <w:rPr>
          <w:rFonts w:ascii="Times New Roman" w:eastAsia="Times New Roman" w:hAnsi="Times New Roman" w:cs="Times New Roman"/>
        </w:rPr>
        <w:t>Review prudential regulations, credit risk frameworks, and collateral requirements affecting lending practices;</w:t>
      </w:r>
    </w:p>
    <w:p w14:paraId="69D6C5D2" w14:textId="77777777" w:rsidR="00267564" w:rsidRPr="00B6020F" w:rsidRDefault="00267564" w:rsidP="00B6020F">
      <w:pPr>
        <w:pStyle w:val="ListParagraph"/>
        <w:spacing w:after="0" w:line="240" w:lineRule="auto"/>
        <w:ind w:left="2070" w:hanging="630"/>
        <w:jc w:val="both"/>
        <w:rPr>
          <w:rFonts w:ascii="Times New Roman" w:eastAsia="Times New Roman" w:hAnsi="Times New Roman" w:cs="Times New Roman"/>
        </w:rPr>
      </w:pPr>
    </w:p>
    <w:p w14:paraId="1946894E" w14:textId="77777777" w:rsidR="003948F5" w:rsidRPr="00B6020F" w:rsidRDefault="003948F5" w:rsidP="00B6020F">
      <w:pPr>
        <w:pStyle w:val="ListParagraph"/>
        <w:numPr>
          <w:ilvl w:val="0"/>
          <w:numId w:val="6"/>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Prepare drafting instructions for any changes in legislation.</w:t>
      </w:r>
    </w:p>
    <w:p w14:paraId="420E2E22" w14:textId="77777777" w:rsidR="003948F5" w:rsidRPr="00B6020F" w:rsidRDefault="003948F5" w:rsidP="00B6020F">
      <w:pPr>
        <w:pStyle w:val="ListParagraph"/>
        <w:spacing w:after="0" w:line="240" w:lineRule="auto"/>
        <w:ind w:left="2160" w:hanging="720"/>
        <w:rPr>
          <w:rFonts w:ascii="Times New Roman" w:eastAsia="Times New Roman" w:hAnsi="Times New Roman" w:cs="Times New Roman"/>
        </w:rPr>
      </w:pPr>
    </w:p>
    <w:p w14:paraId="2811BA33" w14:textId="77777777" w:rsidR="003948F5" w:rsidRPr="00B6020F" w:rsidRDefault="003948F5" w:rsidP="00B6020F">
      <w:pPr>
        <w:pStyle w:val="ListParagraph"/>
        <w:numPr>
          <w:ilvl w:val="0"/>
          <w:numId w:val="6"/>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Offer guidance on specific legal challenges arising from the implementation of new regulations.</w:t>
      </w:r>
    </w:p>
    <w:p w14:paraId="6137AB77" w14:textId="77777777" w:rsidR="00395825" w:rsidRPr="00B6020F" w:rsidRDefault="00395825" w:rsidP="00B6020F">
      <w:pPr>
        <w:pStyle w:val="ListParagraph"/>
        <w:spacing w:after="0" w:line="240" w:lineRule="auto"/>
        <w:rPr>
          <w:rFonts w:ascii="Times New Roman" w:eastAsia="Times New Roman" w:hAnsi="Times New Roman" w:cs="Times New Roman"/>
        </w:rPr>
      </w:pPr>
    </w:p>
    <w:p w14:paraId="2A7B8F5D" w14:textId="3C9A02ED" w:rsidR="00395825" w:rsidRPr="00B6020F" w:rsidRDefault="00395825" w:rsidP="00B6020F">
      <w:pPr>
        <w:pStyle w:val="ListParagraph"/>
        <w:numPr>
          <w:ilvl w:val="0"/>
          <w:numId w:val="6"/>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Review outputs from other consultants to ensure legal coherence across project components.</w:t>
      </w:r>
    </w:p>
    <w:p w14:paraId="08135906" w14:textId="77777777" w:rsidR="002D6B27" w:rsidRPr="00B6020F" w:rsidRDefault="002D6B27" w:rsidP="00B6020F">
      <w:pPr>
        <w:pStyle w:val="ListParagraph"/>
        <w:spacing w:after="0" w:line="240" w:lineRule="auto"/>
        <w:rPr>
          <w:rFonts w:ascii="Times New Roman" w:eastAsia="Times New Roman" w:hAnsi="Times New Roman" w:cs="Times New Roman"/>
        </w:rPr>
      </w:pPr>
    </w:p>
    <w:p w14:paraId="5F48D4AA" w14:textId="29142FAE" w:rsidR="002D6B27" w:rsidRPr="00B6020F" w:rsidRDefault="002D6B27" w:rsidP="00B6020F">
      <w:pPr>
        <w:pStyle w:val="ListParagraph"/>
        <w:numPr>
          <w:ilvl w:val="0"/>
          <w:numId w:val="6"/>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Identify legal risks and provide practical recommendations to support imple</w:t>
      </w:r>
      <w:r w:rsidR="001B34FC" w:rsidRPr="00B6020F">
        <w:rPr>
          <w:rFonts w:ascii="Times New Roman" w:eastAsia="Times New Roman" w:hAnsi="Times New Roman" w:cs="Times New Roman"/>
        </w:rPr>
        <w:t>mentation.</w:t>
      </w:r>
    </w:p>
    <w:p w14:paraId="4B210354" w14:textId="77777777" w:rsidR="003948F5" w:rsidRPr="00B6020F" w:rsidRDefault="003948F5" w:rsidP="00B6020F">
      <w:pPr>
        <w:pStyle w:val="ListParagraph"/>
        <w:spacing w:after="0" w:line="240" w:lineRule="auto"/>
        <w:rPr>
          <w:rFonts w:ascii="Times New Roman" w:eastAsia="Times New Roman" w:hAnsi="Times New Roman" w:cs="Times New Roman"/>
        </w:rPr>
      </w:pPr>
    </w:p>
    <w:p w14:paraId="44A7BFD7" w14:textId="5F73E004" w:rsidR="00122F28" w:rsidRPr="00B6020F" w:rsidRDefault="003948F5" w:rsidP="00B6020F">
      <w:pPr>
        <w:pStyle w:val="ListParagraph"/>
        <w:numPr>
          <w:ilvl w:val="0"/>
          <w:numId w:val="6"/>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 xml:space="preserve">Support the development of </w:t>
      </w:r>
      <w:r w:rsidR="00427A53" w:rsidRPr="00B6020F">
        <w:rPr>
          <w:rFonts w:ascii="Times New Roman" w:eastAsia="Times New Roman" w:hAnsi="Times New Roman" w:cs="Times New Roman"/>
        </w:rPr>
        <w:t xml:space="preserve">policy and </w:t>
      </w:r>
      <w:r w:rsidRPr="00B6020F">
        <w:rPr>
          <w:rFonts w:ascii="Times New Roman" w:eastAsia="Times New Roman" w:hAnsi="Times New Roman" w:cs="Times New Roman"/>
        </w:rPr>
        <w:t>legal frameworks for the supervision of financial institutions, including capital adequacy, liquidity requirements, and risk management practices.</w:t>
      </w:r>
    </w:p>
    <w:p w14:paraId="41F73B39" w14:textId="77777777" w:rsidR="00122F28" w:rsidRPr="00B6020F" w:rsidRDefault="00122F28" w:rsidP="00B6020F">
      <w:pPr>
        <w:pStyle w:val="ListParagraph"/>
        <w:spacing w:after="0" w:line="240" w:lineRule="auto"/>
        <w:ind w:left="2160"/>
        <w:jc w:val="both"/>
        <w:rPr>
          <w:rFonts w:ascii="Times New Roman" w:eastAsia="Times New Roman" w:hAnsi="Times New Roman" w:cs="Times New Roman"/>
        </w:rPr>
      </w:pPr>
    </w:p>
    <w:p w14:paraId="7A6E744A" w14:textId="0DCF02A1" w:rsidR="005A6D74" w:rsidRPr="00B6020F" w:rsidRDefault="005A6D74" w:rsidP="00B6020F">
      <w:pPr>
        <w:pStyle w:val="ListParagraph"/>
        <w:numPr>
          <w:ilvl w:val="0"/>
          <w:numId w:val="4"/>
        </w:numPr>
        <w:spacing w:after="0" w:line="240" w:lineRule="auto"/>
        <w:ind w:left="1440" w:hanging="720"/>
        <w:contextualSpacing w:val="0"/>
        <w:jc w:val="both"/>
        <w:rPr>
          <w:rFonts w:ascii="Times New Roman" w:eastAsia="Times New Roman" w:hAnsi="Times New Roman" w:cs="Times New Roman"/>
          <w:b/>
          <w:bCs/>
        </w:rPr>
      </w:pPr>
      <w:r w:rsidRPr="00B6020F">
        <w:rPr>
          <w:rFonts w:ascii="Times New Roman" w:eastAsia="Times New Roman" w:hAnsi="Times New Roman" w:cs="Times New Roman"/>
          <w:b/>
          <w:bCs/>
        </w:rPr>
        <w:t>Drafting Responsibilities</w:t>
      </w:r>
    </w:p>
    <w:p w14:paraId="67AA5D6D" w14:textId="77777777" w:rsidR="00D2380B" w:rsidRPr="00B6020F" w:rsidRDefault="00D2380B" w:rsidP="00B6020F">
      <w:pPr>
        <w:pStyle w:val="ListParagraph"/>
        <w:spacing w:after="0" w:line="240" w:lineRule="auto"/>
        <w:ind w:left="1440" w:hanging="720"/>
        <w:contextualSpacing w:val="0"/>
        <w:jc w:val="both"/>
        <w:rPr>
          <w:rFonts w:ascii="Times New Roman" w:eastAsia="Times New Roman" w:hAnsi="Times New Roman" w:cs="Times New Roman"/>
          <w:b/>
          <w:bCs/>
        </w:rPr>
      </w:pPr>
    </w:p>
    <w:p w14:paraId="7A703A68" w14:textId="77777777" w:rsidR="005A6D74" w:rsidRPr="00B6020F" w:rsidRDefault="005A6D74" w:rsidP="00B6020F">
      <w:pPr>
        <w:pStyle w:val="ListParagraph"/>
        <w:numPr>
          <w:ilvl w:val="0"/>
          <w:numId w:val="3"/>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Lead the drafting of the Secured Transactions Bill and Collateral Registry Regulations, ensuring alignment with best practices such as the UNCITRAL Legislative Guide and the Model Law on Secured Transactions.</w:t>
      </w:r>
    </w:p>
    <w:p w14:paraId="3E7DADFA" w14:textId="77777777" w:rsidR="005A6D74" w:rsidRPr="00B6020F" w:rsidRDefault="005A6D74" w:rsidP="00B6020F">
      <w:pPr>
        <w:pStyle w:val="ListParagraph"/>
        <w:spacing w:after="0" w:line="240" w:lineRule="auto"/>
        <w:ind w:left="2160" w:hanging="720"/>
        <w:jc w:val="both"/>
        <w:rPr>
          <w:rFonts w:ascii="Times New Roman" w:eastAsia="Times New Roman" w:hAnsi="Times New Roman" w:cs="Times New Roman"/>
        </w:rPr>
      </w:pPr>
    </w:p>
    <w:p w14:paraId="768835F2" w14:textId="77777777" w:rsidR="005A6D74" w:rsidRPr="00B6020F" w:rsidRDefault="005A6D74" w:rsidP="00B6020F">
      <w:pPr>
        <w:pStyle w:val="ListParagraph"/>
        <w:numPr>
          <w:ilvl w:val="0"/>
          <w:numId w:val="3"/>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lastRenderedPageBreak/>
        <w:t>Integrate feedback from stakeholders and committee members into successive drafts.</w:t>
      </w:r>
    </w:p>
    <w:p w14:paraId="628A74DB" w14:textId="77777777" w:rsidR="005A6D74" w:rsidRPr="00B6020F" w:rsidRDefault="005A6D74" w:rsidP="00B6020F">
      <w:pPr>
        <w:pStyle w:val="ListParagraph"/>
        <w:spacing w:after="0" w:line="240" w:lineRule="auto"/>
        <w:ind w:left="2160" w:hanging="720"/>
        <w:rPr>
          <w:rFonts w:ascii="Times New Roman" w:eastAsia="Times New Roman" w:hAnsi="Times New Roman" w:cs="Times New Roman"/>
        </w:rPr>
      </w:pPr>
    </w:p>
    <w:p w14:paraId="74B1DDC8" w14:textId="77777777" w:rsidR="005A6D74" w:rsidRPr="00B6020F" w:rsidRDefault="005A6D74" w:rsidP="00B6020F">
      <w:pPr>
        <w:pStyle w:val="ListParagraph"/>
        <w:numPr>
          <w:ilvl w:val="0"/>
          <w:numId w:val="3"/>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Prepare explanatory notes and commentaries on key provisions.</w:t>
      </w:r>
    </w:p>
    <w:p w14:paraId="669634E5" w14:textId="77777777" w:rsidR="005A6D74" w:rsidRPr="00B6020F" w:rsidRDefault="005A6D74" w:rsidP="00B6020F">
      <w:pPr>
        <w:pStyle w:val="ListParagraph"/>
        <w:spacing w:after="0" w:line="240" w:lineRule="auto"/>
        <w:ind w:left="2160" w:hanging="720"/>
        <w:rPr>
          <w:rFonts w:ascii="Times New Roman" w:eastAsia="Times New Roman" w:hAnsi="Times New Roman" w:cs="Times New Roman"/>
        </w:rPr>
      </w:pPr>
    </w:p>
    <w:p w14:paraId="2B781D1E" w14:textId="77777777" w:rsidR="005A6D74" w:rsidRPr="00B6020F" w:rsidRDefault="005A6D74" w:rsidP="00B6020F">
      <w:pPr>
        <w:pStyle w:val="ListParagraph"/>
        <w:numPr>
          <w:ilvl w:val="0"/>
          <w:numId w:val="3"/>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Provide legal advice and draft documentation relating to the collateral registry design and the prudential regulatory framework.</w:t>
      </w:r>
    </w:p>
    <w:p w14:paraId="3A01DF44" w14:textId="77777777" w:rsidR="005A6D74" w:rsidRPr="00B6020F" w:rsidRDefault="005A6D74" w:rsidP="00B6020F">
      <w:pPr>
        <w:pStyle w:val="ListParagraph"/>
        <w:spacing w:after="0" w:line="240" w:lineRule="auto"/>
        <w:ind w:left="2160" w:hanging="720"/>
        <w:rPr>
          <w:rFonts w:ascii="Times New Roman" w:eastAsia="Times New Roman" w:hAnsi="Times New Roman" w:cs="Times New Roman"/>
        </w:rPr>
      </w:pPr>
    </w:p>
    <w:p w14:paraId="74DF0599" w14:textId="77777777" w:rsidR="005A6D74" w:rsidRPr="00B6020F" w:rsidRDefault="005A6D74" w:rsidP="00B6020F">
      <w:pPr>
        <w:pStyle w:val="ListParagraph"/>
        <w:numPr>
          <w:ilvl w:val="0"/>
          <w:numId w:val="3"/>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Assist in drafting or reviewing secured transactions-related contracts, agreements, and regulatory documents to inform the drafting of a Secured Transaction Bill.</w:t>
      </w:r>
    </w:p>
    <w:p w14:paraId="2AE6ACE1" w14:textId="77777777" w:rsidR="005A6D74" w:rsidRPr="00B6020F" w:rsidRDefault="005A6D74" w:rsidP="00B6020F">
      <w:pPr>
        <w:pStyle w:val="ListParagraph"/>
        <w:spacing w:after="0" w:line="240" w:lineRule="auto"/>
        <w:ind w:left="2160" w:hanging="720"/>
        <w:rPr>
          <w:rFonts w:ascii="Times New Roman" w:eastAsia="Times New Roman" w:hAnsi="Times New Roman" w:cs="Times New Roman"/>
        </w:rPr>
      </w:pPr>
    </w:p>
    <w:p w14:paraId="6E82F599" w14:textId="77777777" w:rsidR="005A6D74" w:rsidRPr="00B6020F" w:rsidRDefault="005A6D74" w:rsidP="00B6020F">
      <w:pPr>
        <w:pStyle w:val="ListParagraph"/>
        <w:numPr>
          <w:ilvl w:val="0"/>
          <w:numId w:val="3"/>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Prepare drafting instructions for any changes to legislation including consequential amendments.</w:t>
      </w:r>
    </w:p>
    <w:p w14:paraId="3114E1D3" w14:textId="77777777" w:rsidR="005A6D74" w:rsidRPr="00B6020F" w:rsidRDefault="005A6D74" w:rsidP="00B6020F">
      <w:pPr>
        <w:pStyle w:val="ListParagraph"/>
        <w:spacing w:after="0" w:line="240" w:lineRule="auto"/>
        <w:ind w:left="2160" w:hanging="720"/>
        <w:rPr>
          <w:rFonts w:ascii="Times New Roman" w:eastAsia="Times New Roman" w:hAnsi="Times New Roman" w:cs="Times New Roman"/>
        </w:rPr>
      </w:pPr>
    </w:p>
    <w:p w14:paraId="09281D38" w14:textId="77777777" w:rsidR="005A6D74" w:rsidRPr="00B6020F" w:rsidRDefault="005A6D74" w:rsidP="00B6020F">
      <w:pPr>
        <w:pStyle w:val="ListParagraph"/>
        <w:numPr>
          <w:ilvl w:val="0"/>
          <w:numId w:val="3"/>
        </w:numPr>
        <w:spacing w:after="0" w:line="240" w:lineRule="auto"/>
        <w:ind w:left="216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Evaluate the enforceability and efficiency of collateral registration systems, including digital or electronic systems, in a global context.</w:t>
      </w:r>
    </w:p>
    <w:p w14:paraId="62F59E58" w14:textId="77777777" w:rsidR="005A6D74" w:rsidRPr="00B6020F" w:rsidRDefault="005A6D74" w:rsidP="00B6020F">
      <w:pPr>
        <w:spacing w:after="0" w:line="240" w:lineRule="auto"/>
        <w:jc w:val="both"/>
        <w:rPr>
          <w:rFonts w:ascii="Times New Roman" w:eastAsia="Times New Roman" w:hAnsi="Times New Roman" w:cs="Times New Roman"/>
        </w:rPr>
      </w:pPr>
    </w:p>
    <w:p w14:paraId="06AFA4A2" w14:textId="018A60E0" w:rsidR="00A94A48" w:rsidRPr="00B6020F" w:rsidRDefault="00E931FC" w:rsidP="00B6020F">
      <w:pPr>
        <w:pStyle w:val="ListParagraph"/>
        <w:numPr>
          <w:ilvl w:val="0"/>
          <w:numId w:val="24"/>
        </w:numPr>
        <w:spacing w:after="0" w:line="240" w:lineRule="auto"/>
        <w:contextualSpacing w:val="0"/>
        <w:jc w:val="both"/>
        <w:rPr>
          <w:rFonts w:ascii="Times New Roman" w:eastAsia="Times New Roman" w:hAnsi="Times New Roman" w:cs="Times New Roman"/>
          <w:b/>
          <w:bCs/>
        </w:rPr>
      </w:pPr>
      <w:r w:rsidRPr="00B6020F">
        <w:rPr>
          <w:rFonts w:ascii="Times New Roman" w:eastAsia="Times New Roman" w:hAnsi="Times New Roman" w:cs="Times New Roman"/>
          <w:b/>
          <w:bCs/>
        </w:rPr>
        <w:t xml:space="preserve">Training and </w:t>
      </w:r>
      <w:r w:rsidR="00A94A48" w:rsidRPr="00B6020F">
        <w:rPr>
          <w:rFonts w:ascii="Times New Roman" w:eastAsia="Times New Roman" w:hAnsi="Times New Roman" w:cs="Times New Roman"/>
          <w:b/>
          <w:bCs/>
        </w:rPr>
        <w:t>Capacity Building</w:t>
      </w:r>
    </w:p>
    <w:p w14:paraId="1B4B8736" w14:textId="77777777" w:rsidR="00A94A48" w:rsidRPr="00B6020F" w:rsidRDefault="00A94A48" w:rsidP="00B6020F">
      <w:pPr>
        <w:pStyle w:val="ListParagraph"/>
        <w:spacing w:after="0" w:line="240" w:lineRule="auto"/>
        <w:jc w:val="both"/>
        <w:rPr>
          <w:rFonts w:ascii="Times New Roman" w:eastAsia="Times New Roman" w:hAnsi="Times New Roman" w:cs="Times New Roman"/>
          <w:b/>
          <w:bCs/>
        </w:rPr>
      </w:pPr>
    </w:p>
    <w:p w14:paraId="3B8EEA79" w14:textId="77777777" w:rsidR="00A94A48" w:rsidRPr="00B6020F" w:rsidRDefault="00A94A48" w:rsidP="00B6020F">
      <w:pPr>
        <w:pStyle w:val="ListParagraph"/>
        <w:numPr>
          <w:ilvl w:val="0"/>
          <w:numId w:val="37"/>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 xml:space="preserve">Design and deliver training programs or workshops for local legal practitioners </w:t>
      </w:r>
      <w:proofErr w:type="spellStart"/>
      <w:r w:rsidRPr="00B6020F">
        <w:rPr>
          <w:rFonts w:ascii="Times New Roman" w:eastAsia="Times New Roman" w:hAnsi="Times New Roman" w:cs="Times New Roman"/>
        </w:rPr>
        <w:t>eg.</w:t>
      </w:r>
      <w:proofErr w:type="spellEnd"/>
      <w:r w:rsidRPr="00B6020F">
        <w:rPr>
          <w:rFonts w:ascii="Times New Roman" w:eastAsia="Times New Roman" w:hAnsi="Times New Roman" w:cs="Times New Roman"/>
        </w:rPr>
        <w:t xml:space="preserve"> judges. lawyers, enforcement officers, regulators of financial institutions, businesses, and/or government agencies on secured transactions, focusing on international standards and practical implementation.</w:t>
      </w:r>
    </w:p>
    <w:p w14:paraId="74C60536" w14:textId="77777777" w:rsidR="00A94A48" w:rsidRPr="00B6020F" w:rsidRDefault="00A94A48" w:rsidP="00B6020F">
      <w:pPr>
        <w:pStyle w:val="ListParagraph"/>
        <w:spacing w:after="0" w:line="240" w:lineRule="auto"/>
        <w:ind w:left="2160" w:hanging="720"/>
        <w:jc w:val="both"/>
        <w:rPr>
          <w:rFonts w:ascii="Times New Roman" w:eastAsia="Times New Roman" w:hAnsi="Times New Roman" w:cs="Times New Roman"/>
        </w:rPr>
      </w:pPr>
    </w:p>
    <w:p w14:paraId="361E03A8" w14:textId="77777777" w:rsidR="00590DEE" w:rsidRPr="00B6020F" w:rsidRDefault="00A94A48" w:rsidP="00B6020F">
      <w:pPr>
        <w:pStyle w:val="ListParagraph"/>
        <w:numPr>
          <w:ilvl w:val="0"/>
          <w:numId w:val="37"/>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Prepare and deliver educational materials, guides, and toolkits for stakeholders on secured transactions law.</w:t>
      </w:r>
    </w:p>
    <w:p w14:paraId="387F042C" w14:textId="77777777" w:rsidR="00590DEE" w:rsidRPr="00B6020F" w:rsidRDefault="00590DEE" w:rsidP="00B6020F">
      <w:pPr>
        <w:pStyle w:val="ListParagraph"/>
        <w:spacing w:after="0" w:line="240" w:lineRule="auto"/>
        <w:ind w:left="2160" w:hanging="720"/>
        <w:rPr>
          <w:rFonts w:ascii="Times New Roman" w:eastAsia="Times New Roman" w:hAnsi="Times New Roman" w:cs="Times New Roman"/>
          <w:lang w:val="en-US"/>
        </w:rPr>
      </w:pPr>
    </w:p>
    <w:p w14:paraId="12807748" w14:textId="77777777" w:rsidR="005C7D9B" w:rsidRPr="00B6020F" w:rsidRDefault="005C7D9B" w:rsidP="00B6020F">
      <w:pPr>
        <w:pStyle w:val="ListParagraph"/>
        <w:numPr>
          <w:ilvl w:val="0"/>
          <w:numId w:val="37"/>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Design and conduct workshops and training sessions for local regulators, policymakers, and legal professionals on the principles and practice of prudential regulation.</w:t>
      </w:r>
    </w:p>
    <w:p w14:paraId="7218A53A" w14:textId="77777777" w:rsidR="00F56503" w:rsidRPr="00B6020F" w:rsidRDefault="00F56503" w:rsidP="00B6020F">
      <w:pPr>
        <w:pStyle w:val="ListParagraph"/>
        <w:spacing w:after="0" w:line="240" w:lineRule="auto"/>
        <w:ind w:left="2160" w:hanging="720"/>
        <w:jc w:val="both"/>
        <w:rPr>
          <w:rFonts w:ascii="Times New Roman" w:eastAsia="Times New Roman" w:hAnsi="Times New Roman" w:cs="Times New Roman"/>
        </w:rPr>
      </w:pPr>
    </w:p>
    <w:p w14:paraId="68155487" w14:textId="0B37ADF1" w:rsidR="00F56503" w:rsidRPr="00B6020F" w:rsidRDefault="005C7D9B" w:rsidP="00B6020F">
      <w:pPr>
        <w:pStyle w:val="ListParagraph"/>
        <w:numPr>
          <w:ilvl w:val="0"/>
          <w:numId w:val="37"/>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Develop practical tools and resources to enhance the capacity of regulators to monitor and enforce compliance with prudential rules.</w:t>
      </w:r>
    </w:p>
    <w:p w14:paraId="056EEAF0" w14:textId="77777777" w:rsidR="00F56503" w:rsidRPr="00B6020F" w:rsidRDefault="00F56503" w:rsidP="00B6020F">
      <w:pPr>
        <w:pStyle w:val="ListParagraph"/>
        <w:spacing w:after="0" w:line="240" w:lineRule="auto"/>
        <w:ind w:left="2160"/>
        <w:jc w:val="both"/>
        <w:rPr>
          <w:rFonts w:ascii="Times New Roman" w:eastAsia="Times New Roman" w:hAnsi="Times New Roman" w:cs="Times New Roman"/>
        </w:rPr>
      </w:pPr>
    </w:p>
    <w:p w14:paraId="758791C2" w14:textId="77777777" w:rsidR="00F56503" w:rsidRPr="00B6020F" w:rsidRDefault="00F56503" w:rsidP="00B6020F">
      <w:pPr>
        <w:pStyle w:val="ListParagraph"/>
        <w:numPr>
          <w:ilvl w:val="0"/>
          <w:numId w:val="37"/>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Provide legal advice and technical guidance throughout the drafting process.</w:t>
      </w:r>
    </w:p>
    <w:p w14:paraId="42A51E76" w14:textId="77777777" w:rsidR="00F56503" w:rsidRPr="00B6020F" w:rsidRDefault="00F56503" w:rsidP="00B6020F">
      <w:pPr>
        <w:pStyle w:val="ListParagraph"/>
        <w:spacing w:after="0" w:line="240" w:lineRule="auto"/>
        <w:ind w:left="2160" w:hanging="720"/>
        <w:jc w:val="both"/>
        <w:rPr>
          <w:rFonts w:ascii="Times New Roman" w:eastAsia="Times New Roman" w:hAnsi="Times New Roman" w:cs="Times New Roman"/>
        </w:rPr>
      </w:pPr>
    </w:p>
    <w:p w14:paraId="39C90353" w14:textId="77777777" w:rsidR="00F56503" w:rsidRPr="00B6020F" w:rsidRDefault="00F56503" w:rsidP="00B6020F">
      <w:pPr>
        <w:pStyle w:val="ListParagraph"/>
        <w:numPr>
          <w:ilvl w:val="0"/>
          <w:numId w:val="37"/>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Present drafts to relevant stakeholders, including ministries, regulators, and donor partners.</w:t>
      </w:r>
    </w:p>
    <w:p w14:paraId="6F916988" w14:textId="77777777" w:rsidR="00F56503" w:rsidRPr="00B6020F" w:rsidRDefault="00F56503" w:rsidP="00B6020F">
      <w:pPr>
        <w:pStyle w:val="ListParagraph"/>
        <w:spacing w:after="0" w:line="240" w:lineRule="auto"/>
        <w:ind w:left="2160" w:hanging="720"/>
        <w:rPr>
          <w:rFonts w:ascii="Times New Roman" w:eastAsia="Times New Roman" w:hAnsi="Times New Roman" w:cs="Times New Roman"/>
        </w:rPr>
      </w:pPr>
    </w:p>
    <w:p w14:paraId="4D1FC9C2" w14:textId="25689FD9" w:rsidR="0039300F" w:rsidRPr="00B6020F" w:rsidRDefault="00F56503" w:rsidP="00B6020F">
      <w:pPr>
        <w:pStyle w:val="ListParagraph"/>
        <w:numPr>
          <w:ilvl w:val="0"/>
          <w:numId w:val="37"/>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Support dissemination workshops and public consultations.</w:t>
      </w:r>
    </w:p>
    <w:p w14:paraId="7FA70D25" w14:textId="77777777" w:rsidR="009E04BE" w:rsidRPr="00B6020F" w:rsidRDefault="009E04BE" w:rsidP="00B6020F">
      <w:pPr>
        <w:pStyle w:val="ListParagraph"/>
        <w:spacing w:after="0" w:line="240" w:lineRule="auto"/>
        <w:rPr>
          <w:rFonts w:ascii="Times New Roman" w:eastAsia="Times New Roman" w:hAnsi="Times New Roman" w:cs="Times New Roman"/>
        </w:rPr>
      </w:pPr>
    </w:p>
    <w:p w14:paraId="31724F9A" w14:textId="0BA7B3F0" w:rsidR="00A94A48" w:rsidRPr="00B6020F" w:rsidRDefault="00A94A48" w:rsidP="00B6020F">
      <w:pPr>
        <w:pStyle w:val="ListParagraph"/>
        <w:numPr>
          <w:ilvl w:val="0"/>
          <w:numId w:val="25"/>
        </w:numPr>
        <w:spacing w:after="0" w:line="240" w:lineRule="auto"/>
        <w:ind w:left="1440" w:hanging="720"/>
        <w:jc w:val="both"/>
        <w:rPr>
          <w:rFonts w:ascii="Times New Roman" w:eastAsia="Times New Roman" w:hAnsi="Times New Roman" w:cs="Times New Roman"/>
          <w:b/>
          <w:bCs/>
        </w:rPr>
      </w:pPr>
      <w:r w:rsidRPr="00B6020F">
        <w:rPr>
          <w:rFonts w:ascii="Times New Roman" w:eastAsia="Times New Roman" w:hAnsi="Times New Roman" w:cs="Times New Roman"/>
          <w:b/>
          <w:bCs/>
        </w:rPr>
        <w:t>Stakeholder Engagement and Reporting</w:t>
      </w:r>
    </w:p>
    <w:p w14:paraId="0964849D" w14:textId="77777777" w:rsidR="00A94A48" w:rsidRPr="00B6020F" w:rsidRDefault="00A94A48" w:rsidP="00B6020F">
      <w:pPr>
        <w:pStyle w:val="ListParagraph"/>
        <w:spacing w:after="0" w:line="240" w:lineRule="auto"/>
        <w:jc w:val="both"/>
        <w:rPr>
          <w:rFonts w:ascii="Times New Roman" w:eastAsia="Times New Roman" w:hAnsi="Times New Roman" w:cs="Times New Roman"/>
          <w:b/>
          <w:bCs/>
        </w:rPr>
      </w:pPr>
    </w:p>
    <w:p w14:paraId="70404151" w14:textId="77777777" w:rsidR="00A94A48" w:rsidRPr="00B6020F" w:rsidRDefault="00A94A48" w:rsidP="00B6020F">
      <w:pPr>
        <w:pStyle w:val="ListParagraph"/>
        <w:numPr>
          <w:ilvl w:val="0"/>
          <w:numId w:val="38"/>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Engage with relevant national and international stakeholders, including government officials, legal experts, financial institutions, regulators and industry groups.</w:t>
      </w:r>
    </w:p>
    <w:p w14:paraId="6C16A8CC" w14:textId="77777777" w:rsidR="00A94A48" w:rsidRPr="00B6020F" w:rsidRDefault="00A94A48" w:rsidP="00B6020F">
      <w:pPr>
        <w:pStyle w:val="ListParagraph"/>
        <w:spacing w:after="0" w:line="240" w:lineRule="auto"/>
        <w:ind w:left="2160" w:hanging="720"/>
        <w:jc w:val="both"/>
        <w:rPr>
          <w:rFonts w:ascii="Times New Roman" w:eastAsia="Times New Roman" w:hAnsi="Times New Roman" w:cs="Times New Roman"/>
        </w:rPr>
      </w:pPr>
    </w:p>
    <w:p w14:paraId="2B0B9CCE" w14:textId="77777777" w:rsidR="0089043D" w:rsidRPr="00B6020F" w:rsidRDefault="00A94A48" w:rsidP="00B6020F">
      <w:pPr>
        <w:pStyle w:val="ListParagraph"/>
        <w:numPr>
          <w:ilvl w:val="0"/>
          <w:numId w:val="38"/>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Prepare regular reports, memos, and legal opinions on findings, recommendations, and potential improvements to the secured transactions framework.</w:t>
      </w:r>
    </w:p>
    <w:p w14:paraId="2E19F91C" w14:textId="77777777" w:rsidR="004710D5" w:rsidRPr="00B6020F" w:rsidRDefault="004710D5" w:rsidP="00B6020F">
      <w:pPr>
        <w:pStyle w:val="ListParagraph"/>
        <w:spacing w:after="0" w:line="240" w:lineRule="auto"/>
        <w:ind w:left="2160" w:hanging="720"/>
        <w:rPr>
          <w:rFonts w:ascii="Times New Roman" w:eastAsia="Times New Roman" w:hAnsi="Times New Roman" w:cs="Times New Roman"/>
        </w:rPr>
      </w:pPr>
    </w:p>
    <w:p w14:paraId="68B42876" w14:textId="77777777" w:rsidR="004710D5" w:rsidRPr="00B6020F" w:rsidRDefault="004710D5" w:rsidP="00B6020F">
      <w:pPr>
        <w:pStyle w:val="ListParagraph"/>
        <w:numPr>
          <w:ilvl w:val="0"/>
          <w:numId w:val="38"/>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lastRenderedPageBreak/>
        <w:t>Engage with relevant national, regional, and international regulatory bodies and stakeholders (e.g., financial institutions, government authorities, and international organizations) to ensure collaborative and transparent regulatory development.</w:t>
      </w:r>
    </w:p>
    <w:p w14:paraId="628114FA" w14:textId="77777777" w:rsidR="004710D5" w:rsidRPr="00B6020F" w:rsidRDefault="004710D5" w:rsidP="00B6020F">
      <w:pPr>
        <w:pStyle w:val="ListParagraph"/>
        <w:spacing w:after="0" w:line="240" w:lineRule="auto"/>
        <w:ind w:left="2160" w:hanging="720"/>
        <w:rPr>
          <w:rFonts w:ascii="Times New Roman" w:eastAsia="Times New Roman" w:hAnsi="Times New Roman" w:cs="Times New Roman"/>
        </w:rPr>
      </w:pPr>
    </w:p>
    <w:p w14:paraId="237483CC" w14:textId="33EEBC22" w:rsidR="0089043D" w:rsidRPr="00B6020F" w:rsidRDefault="004710D5" w:rsidP="00B6020F">
      <w:pPr>
        <w:pStyle w:val="ListParagraph"/>
        <w:numPr>
          <w:ilvl w:val="0"/>
          <w:numId w:val="38"/>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Advise on how to harmonize local regulations with international standards and practices to relevant stakeholders.</w:t>
      </w:r>
    </w:p>
    <w:p w14:paraId="1499BB0D" w14:textId="77777777" w:rsidR="00A94A48" w:rsidRPr="00B6020F" w:rsidRDefault="00A94A48" w:rsidP="00B6020F">
      <w:pPr>
        <w:pStyle w:val="ListParagraph"/>
        <w:spacing w:after="0" w:line="240" w:lineRule="auto"/>
        <w:ind w:left="2160" w:hanging="720"/>
        <w:jc w:val="both"/>
        <w:rPr>
          <w:rFonts w:ascii="Times New Roman" w:eastAsia="Times New Roman" w:hAnsi="Times New Roman" w:cs="Times New Roman"/>
        </w:rPr>
      </w:pPr>
    </w:p>
    <w:p w14:paraId="68A99A4B" w14:textId="2A23B1EB" w:rsidR="00A94A48" w:rsidRPr="00B6020F" w:rsidRDefault="00A94A48" w:rsidP="00B6020F">
      <w:pPr>
        <w:pStyle w:val="ListParagraph"/>
        <w:numPr>
          <w:ilvl w:val="0"/>
          <w:numId w:val="38"/>
        </w:numPr>
        <w:spacing w:after="0" w:line="240" w:lineRule="auto"/>
        <w:ind w:left="216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 xml:space="preserve">Provide </w:t>
      </w:r>
      <w:r w:rsidR="007432B7" w:rsidRPr="00B6020F">
        <w:rPr>
          <w:rFonts w:ascii="Times New Roman" w:eastAsia="Times New Roman" w:hAnsi="Times New Roman" w:cs="Times New Roman"/>
        </w:rPr>
        <w:t xml:space="preserve">legal </w:t>
      </w:r>
      <w:r w:rsidR="00C96053" w:rsidRPr="00B6020F">
        <w:rPr>
          <w:rFonts w:ascii="Times New Roman" w:eastAsia="Times New Roman" w:hAnsi="Times New Roman" w:cs="Times New Roman"/>
        </w:rPr>
        <w:t>advice on t</w:t>
      </w:r>
      <w:r w:rsidRPr="00B6020F">
        <w:rPr>
          <w:rFonts w:ascii="Times New Roman" w:eastAsia="Times New Roman" w:hAnsi="Times New Roman" w:cs="Times New Roman"/>
        </w:rPr>
        <w:t xml:space="preserve">he </w:t>
      </w:r>
      <w:r w:rsidR="00507CE5" w:rsidRPr="00B6020F">
        <w:rPr>
          <w:rFonts w:ascii="Times New Roman" w:eastAsia="Times New Roman" w:hAnsi="Times New Roman" w:cs="Times New Roman"/>
        </w:rPr>
        <w:t xml:space="preserve">collateral </w:t>
      </w:r>
      <w:r w:rsidRPr="00B6020F">
        <w:rPr>
          <w:rFonts w:ascii="Times New Roman" w:eastAsia="Times New Roman" w:hAnsi="Times New Roman" w:cs="Times New Roman"/>
        </w:rPr>
        <w:t xml:space="preserve">registry </w:t>
      </w:r>
      <w:r w:rsidR="00507CE5" w:rsidRPr="00B6020F">
        <w:rPr>
          <w:rFonts w:ascii="Times New Roman" w:eastAsia="Times New Roman" w:hAnsi="Times New Roman" w:cs="Times New Roman"/>
        </w:rPr>
        <w:t xml:space="preserve">system </w:t>
      </w:r>
      <w:r w:rsidRPr="00B6020F">
        <w:rPr>
          <w:rFonts w:ascii="Times New Roman" w:eastAsia="Times New Roman" w:hAnsi="Times New Roman" w:cs="Times New Roman"/>
        </w:rPr>
        <w:t>with the ICT vendor.</w:t>
      </w:r>
    </w:p>
    <w:p w14:paraId="63D00D9F" w14:textId="77777777" w:rsidR="00A94A48" w:rsidRPr="00B6020F" w:rsidRDefault="00A94A48" w:rsidP="00B6020F">
      <w:pPr>
        <w:spacing w:after="0" w:line="240" w:lineRule="auto"/>
        <w:ind w:left="-90"/>
        <w:jc w:val="both"/>
        <w:rPr>
          <w:rFonts w:ascii="Times New Roman" w:eastAsia="Times New Roman" w:hAnsi="Times New Roman" w:cs="Times New Roman"/>
        </w:rPr>
      </w:pPr>
    </w:p>
    <w:p w14:paraId="6443BEF2" w14:textId="5472B67D" w:rsidR="00A94A48" w:rsidRPr="00B6020F" w:rsidRDefault="00A94A48" w:rsidP="00B6020F">
      <w:pPr>
        <w:pStyle w:val="ListParagraph"/>
        <w:numPr>
          <w:ilvl w:val="0"/>
          <w:numId w:val="26"/>
        </w:numPr>
        <w:spacing w:after="0" w:line="240" w:lineRule="auto"/>
        <w:ind w:left="1440" w:hanging="720"/>
        <w:jc w:val="both"/>
        <w:rPr>
          <w:rFonts w:ascii="Times New Roman" w:eastAsia="Times New Roman" w:hAnsi="Times New Roman" w:cs="Times New Roman"/>
          <w:b/>
          <w:bCs/>
        </w:rPr>
      </w:pPr>
      <w:r w:rsidRPr="00B6020F">
        <w:rPr>
          <w:rFonts w:ascii="Times New Roman" w:eastAsia="Times New Roman" w:hAnsi="Times New Roman" w:cs="Times New Roman"/>
          <w:b/>
          <w:bCs/>
        </w:rPr>
        <w:t>Coordination and Committee Management</w:t>
      </w:r>
    </w:p>
    <w:p w14:paraId="160141BA" w14:textId="77777777" w:rsidR="00A94A48" w:rsidRPr="00B6020F" w:rsidRDefault="00A94A48" w:rsidP="00B6020F">
      <w:pPr>
        <w:pStyle w:val="ListParagraph"/>
        <w:spacing w:after="0" w:line="240" w:lineRule="auto"/>
        <w:jc w:val="both"/>
        <w:rPr>
          <w:rFonts w:ascii="Times New Roman" w:eastAsia="Times New Roman" w:hAnsi="Times New Roman" w:cs="Times New Roman"/>
          <w:b/>
          <w:bCs/>
        </w:rPr>
      </w:pPr>
    </w:p>
    <w:p w14:paraId="4943410E" w14:textId="77777777" w:rsidR="00A94A48" w:rsidRPr="00B6020F" w:rsidRDefault="00A94A48" w:rsidP="00B6020F">
      <w:pPr>
        <w:pStyle w:val="ListParagraph"/>
        <w:numPr>
          <w:ilvl w:val="0"/>
          <w:numId w:val="2"/>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Coordinate and schedule meetings, setting agendas, and facilitating discussions.</w:t>
      </w:r>
    </w:p>
    <w:p w14:paraId="342390AD" w14:textId="77777777" w:rsidR="00A94A48" w:rsidRPr="00B6020F" w:rsidRDefault="00A94A48" w:rsidP="00B6020F">
      <w:pPr>
        <w:pStyle w:val="ListParagraph"/>
        <w:spacing w:after="0" w:line="240" w:lineRule="auto"/>
        <w:ind w:left="2160" w:hanging="720"/>
        <w:jc w:val="both"/>
        <w:rPr>
          <w:rFonts w:ascii="Times New Roman" w:eastAsia="Times New Roman" w:hAnsi="Times New Roman" w:cs="Times New Roman"/>
        </w:rPr>
      </w:pPr>
    </w:p>
    <w:p w14:paraId="5372077A" w14:textId="77777777" w:rsidR="00A94A48" w:rsidRPr="00B6020F" w:rsidRDefault="00A94A48" w:rsidP="00B6020F">
      <w:pPr>
        <w:pStyle w:val="ListParagraph"/>
        <w:numPr>
          <w:ilvl w:val="0"/>
          <w:numId w:val="2"/>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Ensure effective stakeholder engagement, including financial institutions, government bodies, legal experts, and private sector representatives.</w:t>
      </w:r>
    </w:p>
    <w:p w14:paraId="5895A9DC" w14:textId="77777777" w:rsidR="00A94A48" w:rsidRPr="00B6020F" w:rsidRDefault="00A94A48" w:rsidP="00B6020F">
      <w:pPr>
        <w:pStyle w:val="ListParagraph"/>
        <w:spacing w:after="0" w:line="240" w:lineRule="auto"/>
        <w:ind w:left="2160" w:hanging="720"/>
        <w:rPr>
          <w:rFonts w:ascii="Times New Roman" w:eastAsia="Times New Roman" w:hAnsi="Times New Roman" w:cs="Times New Roman"/>
        </w:rPr>
      </w:pPr>
    </w:p>
    <w:p w14:paraId="00A25543" w14:textId="35848799" w:rsidR="00A94A48" w:rsidRPr="00B6020F" w:rsidRDefault="00A94A48" w:rsidP="00B6020F">
      <w:pPr>
        <w:pStyle w:val="ListParagraph"/>
        <w:numPr>
          <w:ilvl w:val="0"/>
          <w:numId w:val="2"/>
        </w:numPr>
        <w:spacing w:after="0" w:line="240" w:lineRule="auto"/>
        <w:ind w:left="216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Document meeting outcomes and ensure follow-up on agreed actions.</w:t>
      </w:r>
    </w:p>
    <w:p w14:paraId="2EC5A34D" w14:textId="77777777" w:rsidR="0084113B" w:rsidRPr="00B6020F" w:rsidRDefault="0084113B" w:rsidP="00B6020F">
      <w:pPr>
        <w:pStyle w:val="ListParagraph"/>
        <w:spacing w:after="0" w:line="240" w:lineRule="auto"/>
        <w:rPr>
          <w:rFonts w:ascii="Times New Roman" w:eastAsia="Times New Roman" w:hAnsi="Times New Roman" w:cs="Times New Roman"/>
        </w:rPr>
      </w:pPr>
    </w:p>
    <w:p w14:paraId="5A77535B" w14:textId="77777777" w:rsidR="0084113B" w:rsidRPr="00B6020F" w:rsidRDefault="0084113B" w:rsidP="00B6020F">
      <w:pPr>
        <w:pStyle w:val="ListParagraph"/>
        <w:spacing w:after="0" w:line="240" w:lineRule="auto"/>
        <w:ind w:left="2160"/>
        <w:contextualSpacing w:val="0"/>
        <w:jc w:val="both"/>
        <w:rPr>
          <w:rFonts w:ascii="Times New Roman" w:eastAsia="Times New Roman" w:hAnsi="Times New Roman" w:cs="Times New Roman"/>
        </w:rPr>
      </w:pPr>
    </w:p>
    <w:p w14:paraId="4BA9CBCE" w14:textId="2C58B488" w:rsidR="005A6D74" w:rsidRPr="00B6020F" w:rsidRDefault="005A6D74" w:rsidP="00B6020F">
      <w:pPr>
        <w:pStyle w:val="ListParagraph"/>
        <w:numPr>
          <w:ilvl w:val="0"/>
          <w:numId w:val="26"/>
        </w:numPr>
        <w:spacing w:after="0" w:line="240" w:lineRule="auto"/>
        <w:ind w:left="1440" w:hanging="720"/>
        <w:contextualSpacing w:val="0"/>
        <w:jc w:val="both"/>
        <w:rPr>
          <w:rFonts w:ascii="Times New Roman" w:eastAsia="Times New Roman" w:hAnsi="Times New Roman" w:cs="Times New Roman"/>
          <w:b/>
          <w:bCs/>
        </w:rPr>
      </w:pPr>
      <w:r w:rsidRPr="00B6020F">
        <w:rPr>
          <w:rFonts w:ascii="Times New Roman" w:eastAsia="Times New Roman" w:hAnsi="Times New Roman" w:cs="Times New Roman"/>
          <w:b/>
          <w:bCs/>
        </w:rPr>
        <w:t>Project Collaboration</w:t>
      </w:r>
    </w:p>
    <w:p w14:paraId="4BFC6B63" w14:textId="77777777" w:rsidR="005A6D74" w:rsidRPr="00B6020F" w:rsidRDefault="005A6D74" w:rsidP="00B6020F">
      <w:pPr>
        <w:pStyle w:val="ListParagraph"/>
        <w:spacing w:after="0" w:line="240" w:lineRule="auto"/>
        <w:contextualSpacing w:val="0"/>
        <w:jc w:val="both"/>
        <w:rPr>
          <w:rFonts w:ascii="Times New Roman" w:eastAsia="Times New Roman" w:hAnsi="Times New Roman" w:cs="Times New Roman"/>
          <w:b/>
          <w:bCs/>
        </w:rPr>
      </w:pPr>
    </w:p>
    <w:p w14:paraId="2C5E7A43" w14:textId="0FD989A5" w:rsidR="0080326B" w:rsidRPr="00B6020F" w:rsidRDefault="00B31F6F" w:rsidP="00B6020F">
      <w:pPr>
        <w:pStyle w:val="ListParagraph"/>
        <w:numPr>
          <w:ilvl w:val="0"/>
          <w:numId w:val="39"/>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 xml:space="preserve">Coordinate legal </w:t>
      </w:r>
      <w:r w:rsidR="005A6D74" w:rsidRPr="00B6020F">
        <w:rPr>
          <w:rFonts w:ascii="Times New Roman" w:eastAsia="Times New Roman" w:hAnsi="Times New Roman" w:cs="Times New Roman"/>
        </w:rPr>
        <w:t>input</w:t>
      </w:r>
      <w:r w:rsidRPr="00B6020F">
        <w:rPr>
          <w:rFonts w:ascii="Times New Roman" w:eastAsia="Times New Roman" w:hAnsi="Times New Roman" w:cs="Times New Roman"/>
        </w:rPr>
        <w:t>s</w:t>
      </w:r>
      <w:r w:rsidR="00B22A6F" w:rsidRPr="00B6020F">
        <w:rPr>
          <w:rFonts w:ascii="Times New Roman" w:eastAsia="Times New Roman" w:hAnsi="Times New Roman" w:cs="Times New Roman"/>
        </w:rPr>
        <w:t xml:space="preserve"> across stakeholders, technical experts and project components</w:t>
      </w:r>
      <w:r w:rsidR="0080326B" w:rsidRPr="00B6020F">
        <w:rPr>
          <w:rFonts w:ascii="Times New Roman" w:eastAsia="Times New Roman" w:hAnsi="Times New Roman" w:cs="Times New Roman"/>
        </w:rPr>
        <w:t xml:space="preserve"> to meet project goals and objectives.</w:t>
      </w:r>
    </w:p>
    <w:p w14:paraId="2F852F58" w14:textId="77777777" w:rsidR="00FA2725" w:rsidRPr="00B6020F" w:rsidRDefault="00FA2725" w:rsidP="00B6020F">
      <w:pPr>
        <w:pStyle w:val="ListParagraph"/>
        <w:spacing w:after="0" w:line="240" w:lineRule="auto"/>
        <w:ind w:left="2160"/>
        <w:jc w:val="both"/>
        <w:rPr>
          <w:rFonts w:ascii="Times New Roman" w:eastAsia="Times New Roman" w:hAnsi="Times New Roman" w:cs="Times New Roman"/>
        </w:rPr>
      </w:pPr>
    </w:p>
    <w:p w14:paraId="766E9DEA" w14:textId="370C045D" w:rsidR="00FA2725" w:rsidRPr="00B6020F" w:rsidRDefault="00FA2725" w:rsidP="00B6020F">
      <w:pPr>
        <w:pStyle w:val="ListParagraph"/>
        <w:numPr>
          <w:ilvl w:val="0"/>
          <w:numId w:val="39"/>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Participate in project coordination meetings and provide updates on progress</w:t>
      </w:r>
    </w:p>
    <w:p w14:paraId="3F853475" w14:textId="77777777" w:rsidR="0080326B" w:rsidRPr="00B6020F" w:rsidRDefault="0080326B" w:rsidP="00B6020F">
      <w:pPr>
        <w:pStyle w:val="ListParagraph"/>
        <w:spacing w:after="0" w:line="240" w:lineRule="auto"/>
        <w:rPr>
          <w:rFonts w:ascii="Times New Roman" w:eastAsia="Times New Roman" w:hAnsi="Times New Roman" w:cs="Times New Roman"/>
        </w:rPr>
      </w:pPr>
    </w:p>
    <w:p w14:paraId="324E58BA" w14:textId="1102D71F" w:rsidR="005A6D74" w:rsidRPr="00B6020F" w:rsidRDefault="005A6D74" w:rsidP="00B6020F">
      <w:pPr>
        <w:pStyle w:val="ListParagraph"/>
        <w:numPr>
          <w:ilvl w:val="0"/>
          <w:numId w:val="39"/>
        </w:numPr>
        <w:spacing w:after="0" w:line="240" w:lineRule="auto"/>
        <w:ind w:left="2160" w:hanging="720"/>
        <w:jc w:val="both"/>
        <w:rPr>
          <w:rFonts w:ascii="Times New Roman" w:eastAsia="Times New Roman" w:hAnsi="Times New Roman" w:cs="Times New Roman"/>
        </w:rPr>
      </w:pPr>
      <w:r w:rsidRPr="00B6020F">
        <w:rPr>
          <w:rFonts w:ascii="Times New Roman" w:eastAsia="Times New Roman" w:hAnsi="Times New Roman" w:cs="Times New Roman"/>
        </w:rPr>
        <w:t xml:space="preserve"> </w:t>
      </w:r>
      <w:r w:rsidR="009C4C67" w:rsidRPr="00B6020F">
        <w:rPr>
          <w:rFonts w:ascii="Times New Roman" w:eastAsia="Times New Roman" w:hAnsi="Times New Roman" w:cs="Times New Roman"/>
        </w:rPr>
        <w:t>Provide timely inputs to project reports and assist in monitoring implementation progress.</w:t>
      </w:r>
    </w:p>
    <w:p w14:paraId="7DA8CF4E" w14:textId="77777777" w:rsidR="009C3588" w:rsidRPr="00B6020F" w:rsidRDefault="009C3588" w:rsidP="00B6020F">
      <w:pPr>
        <w:spacing w:after="0" w:line="240" w:lineRule="auto"/>
        <w:jc w:val="both"/>
        <w:rPr>
          <w:rFonts w:ascii="Times New Roman" w:eastAsia="Times New Roman" w:hAnsi="Times New Roman" w:cs="Times New Roman"/>
        </w:rPr>
      </w:pPr>
    </w:p>
    <w:p w14:paraId="57BFF47C" w14:textId="66C8164B" w:rsidR="005111ED" w:rsidRPr="00B6020F" w:rsidRDefault="005111ED" w:rsidP="00B6020F">
      <w:pPr>
        <w:spacing w:after="0" w:line="240" w:lineRule="auto"/>
        <w:contextualSpacing/>
        <w:jc w:val="both"/>
        <w:rPr>
          <w:rFonts w:ascii="Times New Roman" w:eastAsia="Times New Roman" w:hAnsi="Times New Roman" w:cs="Times New Roman"/>
          <w:b/>
          <w:bCs/>
          <w:u w:val="single"/>
        </w:rPr>
      </w:pPr>
      <w:r w:rsidRPr="00B6020F">
        <w:rPr>
          <w:rFonts w:ascii="Times New Roman" w:eastAsia="Times New Roman" w:hAnsi="Times New Roman" w:cs="Times New Roman"/>
          <w:b/>
          <w:bCs/>
        </w:rPr>
        <w:t>4</w:t>
      </w:r>
      <w:r w:rsidR="00D2380B" w:rsidRPr="00B6020F">
        <w:rPr>
          <w:rFonts w:ascii="Times New Roman" w:eastAsia="Times New Roman" w:hAnsi="Times New Roman" w:cs="Times New Roman"/>
          <w:b/>
          <w:bCs/>
        </w:rPr>
        <w:t>.</w:t>
      </w:r>
      <w:r w:rsidRPr="00B6020F">
        <w:rPr>
          <w:rFonts w:ascii="Times New Roman" w:eastAsia="Times New Roman" w:hAnsi="Times New Roman" w:cs="Times New Roman"/>
          <w:b/>
          <w:bCs/>
        </w:rPr>
        <w:tab/>
      </w:r>
      <w:r w:rsidRPr="00B6020F">
        <w:rPr>
          <w:rFonts w:ascii="Times New Roman" w:eastAsia="Times New Roman" w:hAnsi="Times New Roman" w:cs="Times New Roman"/>
          <w:b/>
          <w:bCs/>
          <w:u w:val="single"/>
        </w:rPr>
        <w:t>DELIVERABLES </w:t>
      </w:r>
    </w:p>
    <w:p w14:paraId="4A550E4A" w14:textId="77777777" w:rsidR="005111ED" w:rsidRPr="00B6020F" w:rsidRDefault="005111ED" w:rsidP="00B6020F">
      <w:pPr>
        <w:spacing w:after="0" w:line="240" w:lineRule="auto"/>
        <w:contextualSpacing/>
        <w:jc w:val="both"/>
        <w:rPr>
          <w:rFonts w:ascii="Times New Roman" w:eastAsia="Times New Roman" w:hAnsi="Times New Roman" w:cs="Times New Roman"/>
          <w:b/>
          <w:bCs/>
          <w:u w:val="single"/>
        </w:rPr>
      </w:pPr>
    </w:p>
    <w:p w14:paraId="5DD834F2" w14:textId="70143D6C" w:rsidR="00D63BF0" w:rsidRPr="00B6020F" w:rsidRDefault="00C80F27" w:rsidP="00B6020F">
      <w:pPr>
        <w:autoSpaceDE w:val="0"/>
        <w:autoSpaceDN w:val="0"/>
        <w:adjustRightInd w:val="0"/>
        <w:spacing w:after="0" w:line="240" w:lineRule="auto"/>
        <w:jc w:val="both"/>
        <w:rPr>
          <w:rFonts w:ascii="Times New Roman" w:eastAsia="Calibri" w:hAnsi="Times New Roman" w:cs="Times New Roman"/>
          <w14:ligatures w14:val="none"/>
        </w:rPr>
      </w:pPr>
      <w:r w:rsidRPr="00B6020F">
        <w:rPr>
          <w:rFonts w:ascii="Times New Roman" w:eastAsia="Calibri" w:hAnsi="Times New Roman" w:cs="Times New Roman"/>
          <w14:ligatures w14:val="none"/>
        </w:rPr>
        <w:t>4.01</w:t>
      </w:r>
      <w:r w:rsidRPr="00B6020F">
        <w:rPr>
          <w:rFonts w:ascii="Times New Roman" w:eastAsia="Calibri" w:hAnsi="Times New Roman" w:cs="Times New Roman"/>
          <w14:ligatures w14:val="none"/>
        </w:rPr>
        <w:tab/>
      </w:r>
      <w:r w:rsidR="00D63BF0" w:rsidRPr="00B6020F">
        <w:rPr>
          <w:rFonts w:ascii="Times New Roman" w:eastAsia="Calibri" w:hAnsi="Times New Roman" w:cs="Times New Roman"/>
          <w14:ligatures w14:val="none"/>
        </w:rPr>
        <w:t>The Consultant will be required to prepare reports on the key deliverables captured below:</w:t>
      </w:r>
    </w:p>
    <w:p w14:paraId="27CFCB9F" w14:textId="77777777" w:rsidR="00D63BF0" w:rsidRPr="00B6020F" w:rsidRDefault="00D63BF0" w:rsidP="00B6020F">
      <w:pPr>
        <w:spacing w:after="0" w:line="240" w:lineRule="auto"/>
        <w:ind w:left="-90"/>
        <w:contextualSpacing/>
        <w:jc w:val="both"/>
        <w:rPr>
          <w:rFonts w:ascii="Times New Roman" w:eastAsia="Times New Roman" w:hAnsi="Times New Roman" w:cs="Times New Roman"/>
          <w:b/>
          <w:bCs/>
          <w:u w:val="single"/>
        </w:rPr>
      </w:pPr>
    </w:p>
    <w:p w14:paraId="6AD88128" w14:textId="28364038" w:rsidR="00C54569" w:rsidRPr="00B6020F" w:rsidRDefault="00C54569" w:rsidP="00B6020F">
      <w:pPr>
        <w:pStyle w:val="NormalWeb"/>
        <w:spacing w:before="0" w:beforeAutospacing="0" w:after="0" w:afterAutospacing="0"/>
        <w:ind w:left="720"/>
        <w:jc w:val="both"/>
        <w:rPr>
          <w:sz w:val="22"/>
          <w:szCs w:val="22"/>
        </w:rPr>
      </w:pPr>
      <w:r w:rsidRPr="00B6020F">
        <w:rPr>
          <w:rStyle w:val="Strong"/>
          <w:sz w:val="22"/>
          <w:szCs w:val="22"/>
        </w:rPr>
        <w:t>Deliverable 1 – Inception Report</w:t>
      </w:r>
      <w:r w:rsidR="003F756E" w:rsidRPr="00B6020F">
        <w:rPr>
          <w:rStyle w:val="Strong"/>
          <w:sz w:val="22"/>
          <w:szCs w:val="22"/>
        </w:rPr>
        <w:t xml:space="preserve">- </w:t>
      </w:r>
      <w:r w:rsidRPr="00B6020F">
        <w:rPr>
          <w:sz w:val="22"/>
          <w:szCs w:val="22"/>
        </w:rPr>
        <w:t xml:space="preserve">Submission within </w:t>
      </w:r>
      <w:r w:rsidR="00B15D91" w:rsidRPr="00B6020F">
        <w:rPr>
          <w:sz w:val="22"/>
          <w:szCs w:val="22"/>
        </w:rPr>
        <w:t>fo</w:t>
      </w:r>
      <w:r w:rsidR="00E43932" w:rsidRPr="00B6020F">
        <w:rPr>
          <w:sz w:val="22"/>
          <w:szCs w:val="22"/>
        </w:rPr>
        <w:t>u</w:t>
      </w:r>
      <w:r w:rsidR="00B15D91" w:rsidRPr="00B6020F">
        <w:rPr>
          <w:sz w:val="22"/>
          <w:szCs w:val="22"/>
        </w:rPr>
        <w:t>rteen</w:t>
      </w:r>
      <w:r w:rsidRPr="00B6020F">
        <w:rPr>
          <w:sz w:val="22"/>
          <w:szCs w:val="22"/>
        </w:rPr>
        <w:t xml:space="preserve"> (1</w:t>
      </w:r>
      <w:r w:rsidR="00B15D91" w:rsidRPr="00B6020F">
        <w:rPr>
          <w:sz w:val="22"/>
          <w:szCs w:val="22"/>
        </w:rPr>
        <w:t>4</w:t>
      </w:r>
      <w:r w:rsidRPr="00B6020F">
        <w:rPr>
          <w:sz w:val="22"/>
          <w:szCs w:val="22"/>
        </w:rPr>
        <w:t>) working days of commencement, including workplan</w:t>
      </w:r>
      <w:r w:rsidR="00B112DC" w:rsidRPr="00B6020F">
        <w:rPr>
          <w:sz w:val="22"/>
          <w:szCs w:val="22"/>
        </w:rPr>
        <w:t xml:space="preserve"> </w:t>
      </w:r>
      <w:r w:rsidR="005A6048" w:rsidRPr="00B6020F">
        <w:rPr>
          <w:rStyle w:val="normaltextrun"/>
          <w:rFonts w:eastAsiaTheme="majorEastAsia"/>
          <w:sz w:val="22"/>
          <w:szCs w:val="22"/>
        </w:rPr>
        <w:t xml:space="preserve">for completion of the assignment </w:t>
      </w:r>
      <w:r w:rsidR="005A6048" w:rsidRPr="00B6020F">
        <w:rPr>
          <w:sz w:val="22"/>
          <w:szCs w:val="22"/>
        </w:rPr>
        <w:t>and</w:t>
      </w:r>
      <w:r w:rsidRPr="00B6020F">
        <w:rPr>
          <w:sz w:val="22"/>
          <w:szCs w:val="22"/>
        </w:rPr>
        <w:t xml:space="preserve"> methodology.</w:t>
      </w:r>
    </w:p>
    <w:p w14:paraId="0D4C5EE8" w14:textId="77777777" w:rsidR="00046325" w:rsidRPr="00B6020F" w:rsidRDefault="00046325" w:rsidP="00B6020F">
      <w:pPr>
        <w:pStyle w:val="NormalWeb"/>
        <w:spacing w:before="0" w:beforeAutospacing="0" w:after="0" w:afterAutospacing="0"/>
        <w:ind w:left="720"/>
        <w:jc w:val="both"/>
        <w:rPr>
          <w:sz w:val="22"/>
          <w:szCs w:val="22"/>
        </w:rPr>
      </w:pPr>
    </w:p>
    <w:p w14:paraId="0EDFD13F" w14:textId="41D140BD" w:rsidR="00C54569" w:rsidRPr="00B6020F" w:rsidRDefault="00C54569" w:rsidP="00B6020F">
      <w:pPr>
        <w:pStyle w:val="NormalWeb"/>
        <w:spacing w:before="0" w:beforeAutospacing="0" w:after="0" w:afterAutospacing="0"/>
        <w:ind w:left="720"/>
        <w:jc w:val="both"/>
        <w:rPr>
          <w:sz w:val="22"/>
          <w:szCs w:val="22"/>
        </w:rPr>
      </w:pPr>
      <w:r w:rsidRPr="00B6020F">
        <w:rPr>
          <w:rStyle w:val="Strong"/>
          <w:sz w:val="22"/>
          <w:szCs w:val="22"/>
        </w:rPr>
        <w:t>Deliverable 2 – Legal Gap Analysis Report</w:t>
      </w:r>
      <w:r w:rsidR="003F756E" w:rsidRPr="00B6020F">
        <w:rPr>
          <w:rStyle w:val="Strong"/>
          <w:sz w:val="22"/>
          <w:szCs w:val="22"/>
        </w:rPr>
        <w:t xml:space="preserve">- </w:t>
      </w:r>
      <w:r w:rsidR="00EC7FDF" w:rsidRPr="00B6020F">
        <w:rPr>
          <w:rStyle w:val="Strong"/>
          <w:b w:val="0"/>
          <w:bCs w:val="0"/>
          <w:sz w:val="22"/>
          <w:szCs w:val="22"/>
        </w:rPr>
        <w:t>Submission a</w:t>
      </w:r>
      <w:r w:rsidR="00EC7FDF" w:rsidRPr="00B6020F">
        <w:rPr>
          <w:sz w:val="22"/>
          <w:szCs w:val="22"/>
        </w:rPr>
        <w:t xml:space="preserve">s per the project schedule including </w:t>
      </w:r>
      <w:r w:rsidRPr="00B6020F">
        <w:rPr>
          <w:sz w:val="22"/>
          <w:szCs w:val="22"/>
        </w:rPr>
        <w:t>Assessment of current legal framework and recommendations.</w:t>
      </w:r>
    </w:p>
    <w:p w14:paraId="7E92C8EF" w14:textId="77777777" w:rsidR="00046325" w:rsidRPr="00B6020F" w:rsidRDefault="00046325" w:rsidP="00B6020F">
      <w:pPr>
        <w:pStyle w:val="NormalWeb"/>
        <w:spacing w:before="0" w:beforeAutospacing="0" w:after="0" w:afterAutospacing="0"/>
        <w:ind w:left="720"/>
        <w:jc w:val="both"/>
        <w:rPr>
          <w:sz w:val="22"/>
          <w:szCs w:val="22"/>
        </w:rPr>
      </w:pPr>
    </w:p>
    <w:p w14:paraId="3B6B1F26" w14:textId="47944311" w:rsidR="00C54569" w:rsidRPr="00B6020F" w:rsidRDefault="00C54569" w:rsidP="00B6020F">
      <w:pPr>
        <w:pStyle w:val="NormalWeb"/>
        <w:spacing w:before="0" w:beforeAutospacing="0" w:after="0" w:afterAutospacing="0"/>
        <w:ind w:left="720"/>
        <w:jc w:val="both"/>
        <w:rPr>
          <w:sz w:val="22"/>
          <w:szCs w:val="22"/>
        </w:rPr>
      </w:pPr>
      <w:r w:rsidRPr="00B6020F">
        <w:rPr>
          <w:rStyle w:val="Strong"/>
          <w:sz w:val="22"/>
          <w:szCs w:val="22"/>
        </w:rPr>
        <w:t>Deliverable 3 – Draft Secured Transactions Bill</w:t>
      </w:r>
      <w:r w:rsidR="003F756E" w:rsidRPr="00B6020F">
        <w:rPr>
          <w:rStyle w:val="Strong"/>
          <w:sz w:val="22"/>
          <w:szCs w:val="22"/>
        </w:rPr>
        <w:t xml:space="preserve">- </w:t>
      </w:r>
      <w:r w:rsidR="001479DD" w:rsidRPr="00B6020F">
        <w:rPr>
          <w:rStyle w:val="Strong"/>
          <w:b w:val="0"/>
          <w:bCs w:val="0"/>
          <w:sz w:val="22"/>
          <w:szCs w:val="22"/>
        </w:rPr>
        <w:t>Submission a</w:t>
      </w:r>
      <w:r w:rsidR="001479DD" w:rsidRPr="00B6020F">
        <w:rPr>
          <w:sz w:val="22"/>
          <w:szCs w:val="22"/>
        </w:rPr>
        <w:t xml:space="preserve">s per the project </w:t>
      </w:r>
      <w:r w:rsidR="00EC7FDF" w:rsidRPr="00B6020F">
        <w:rPr>
          <w:sz w:val="22"/>
          <w:szCs w:val="22"/>
        </w:rPr>
        <w:t>plan</w:t>
      </w:r>
      <w:r w:rsidR="001479DD" w:rsidRPr="00B6020F">
        <w:rPr>
          <w:sz w:val="22"/>
          <w:szCs w:val="22"/>
        </w:rPr>
        <w:t xml:space="preserve"> including i</w:t>
      </w:r>
      <w:r w:rsidRPr="00B6020F">
        <w:rPr>
          <w:sz w:val="22"/>
          <w:szCs w:val="22"/>
        </w:rPr>
        <w:t>nitial draft legislation and explanatory notes.</w:t>
      </w:r>
    </w:p>
    <w:p w14:paraId="3132993D" w14:textId="77777777" w:rsidR="00046325" w:rsidRPr="00B6020F" w:rsidRDefault="00046325" w:rsidP="00B6020F">
      <w:pPr>
        <w:pStyle w:val="NormalWeb"/>
        <w:spacing w:before="0" w:beforeAutospacing="0" w:after="0" w:afterAutospacing="0"/>
        <w:ind w:left="720"/>
        <w:jc w:val="both"/>
        <w:rPr>
          <w:sz w:val="22"/>
          <w:szCs w:val="22"/>
        </w:rPr>
      </w:pPr>
    </w:p>
    <w:p w14:paraId="1796D6AA" w14:textId="297F3940" w:rsidR="00C54569" w:rsidRPr="00B6020F" w:rsidRDefault="00C54569" w:rsidP="00B6020F">
      <w:pPr>
        <w:pStyle w:val="NormalWeb"/>
        <w:spacing w:before="0" w:beforeAutospacing="0" w:after="0" w:afterAutospacing="0"/>
        <w:ind w:left="720"/>
        <w:jc w:val="both"/>
        <w:rPr>
          <w:sz w:val="22"/>
          <w:szCs w:val="22"/>
        </w:rPr>
      </w:pPr>
      <w:r w:rsidRPr="00B6020F">
        <w:rPr>
          <w:rStyle w:val="Strong"/>
          <w:sz w:val="22"/>
          <w:szCs w:val="22"/>
        </w:rPr>
        <w:t>Deliverable 4 – Draft Collateral Registry Regulations</w:t>
      </w:r>
      <w:r w:rsidR="003F756E" w:rsidRPr="00B6020F">
        <w:rPr>
          <w:rStyle w:val="Strong"/>
          <w:sz w:val="22"/>
          <w:szCs w:val="22"/>
        </w:rPr>
        <w:t xml:space="preserve">- </w:t>
      </w:r>
      <w:r w:rsidR="00DA21BC" w:rsidRPr="00B6020F">
        <w:rPr>
          <w:rStyle w:val="Strong"/>
          <w:b w:val="0"/>
          <w:bCs w:val="0"/>
          <w:sz w:val="22"/>
          <w:szCs w:val="22"/>
        </w:rPr>
        <w:t>Submission a</w:t>
      </w:r>
      <w:r w:rsidR="00DA21BC" w:rsidRPr="00B6020F">
        <w:rPr>
          <w:sz w:val="22"/>
          <w:szCs w:val="22"/>
        </w:rPr>
        <w:t xml:space="preserve">s per the project plan including </w:t>
      </w:r>
      <w:r w:rsidRPr="00B6020F">
        <w:rPr>
          <w:sz w:val="22"/>
          <w:szCs w:val="22"/>
        </w:rPr>
        <w:t>Initial draft regulatory framework.</w:t>
      </w:r>
    </w:p>
    <w:p w14:paraId="5911114D" w14:textId="77777777" w:rsidR="00046325" w:rsidRPr="00B6020F" w:rsidRDefault="00046325" w:rsidP="00B6020F">
      <w:pPr>
        <w:pStyle w:val="NormalWeb"/>
        <w:spacing w:before="0" w:beforeAutospacing="0" w:after="0" w:afterAutospacing="0"/>
        <w:ind w:left="720"/>
        <w:jc w:val="both"/>
        <w:rPr>
          <w:sz w:val="22"/>
          <w:szCs w:val="22"/>
        </w:rPr>
      </w:pPr>
    </w:p>
    <w:p w14:paraId="10B5F3C7" w14:textId="122B7E07" w:rsidR="00C54569" w:rsidRPr="00B6020F" w:rsidRDefault="00C54569" w:rsidP="00B6020F">
      <w:pPr>
        <w:pStyle w:val="NormalWeb"/>
        <w:spacing w:before="0" w:beforeAutospacing="0" w:after="0" w:afterAutospacing="0"/>
        <w:ind w:left="720"/>
        <w:jc w:val="both"/>
        <w:rPr>
          <w:sz w:val="22"/>
          <w:szCs w:val="22"/>
        </w:rPr>
      </w:pPr>
      <w:r w:rsidRPr="00B6020F">
        <w:rPr>
          <w:rStyle w:val="Strong"/>
          <w:sz w:val="22"/>
          <w:szCs w:val="22"/>
        </w:rPr>
        <w:t>Deliverable 5 – Revised Drafts</w:t>
      </w:r>
      <w:r w:rsidR="003F756E" w:rsidRPr="00B6020F">
        <w:rPr>
          <w:rStyle w:val="Strong"/>
          <w:sz w:val="22"/>
          <w:szCs w:val="22"/>
        </w:rPr>
        <w:t xml:space="preserve">- </w:t>
      </w:r>
      <w:r w:rsidRPr="00B6020F">
        <w:rPr>
          <w:sz w:val="22"/>
          <w:szCs w:val="22"/>
        </w:rPr>
        <w:t>Updated drafts incorporating stakeholder feedback (minimum two rounds).</w:t>
      </w:r>
    </w:p>
    <w:p w14:paraId="47E9D607" w14:textId="77777777" w:rsidR="00046325" w:rsidRPr="00B6020F" w:rsidRDefault="00046325" w:rsidP="00B6020F">
      <w:pPr>
        <w:pStyle w:val="NormalWeb"/>
        <w:spacing w:before="0" w:beforeAutospacing="0" w:after="0" w:afterAutospacing="0"/>
        <w:ind w:left="720"/>
        <w:jc w:val="both"/>
        <w:rPr>
          <w:sz w:val="22"/>
          <w:szCs w:val="22"/>
        </w:rPr>
      </w:pPr>
    </w:p>
    <w:p w14:paraId="2F55DFBA" w14:textId="4CF9325A" w:rsidR="00C54569" w:rsidRPr="00B6020F" w:rsidRDefault="00C54569" w:rsidP="00B6020F">
      <w:pPr>
        <w:pStyle w:val="NormalWeb"/>
        <w:spacing w:before="0" w:beforeAutospacing="0" w:after="0" w:afterAutospacing="0"/>
        <w:ind w:left="720"/>
        <w:jc w:val="both"/>
        <w:rPr>
          <w:sz w:val="22"/>
          <w:szCs w:val="22"/>
        </w:rPr>
      </w:pPr>
      <w:r w:rsidRPr="00B6020F">
        <w:rPr>
          <w:rStyle w:val="Strong"/>
          <w:sz w:val="22"/>
          <w:szCs w:val="22"/>
        </w:rPr>
        <w:t>Deliverable 6 – Final Legal Framework Package</w:t>
      </w:r>
      <w:r w:rsidR="003F756E" w:rsidRPr="00B6020F">
        <w:rPr>
          <w:rStyle w:val="Strong"/>
          <w:sz w:val="22"/>
          <w:szCs w:val="22"/>
        </w:rPr>
        <w:t xml:space="preserve">- </w:t>
      </w:r>
      <w:r w:rsidR="00333DF1" w:rsidRPr="00B6020F">
        <w:rPr>
          <w:rStyle w:val="Strong"/>
          <w:b w:val="0"/>
          <w:bCs w:val="0"/>
          <w:sz w:val="22"/>
          <w:szCs w:val="22"/>
        </w:rPr>
        <w:t>Submission within</w:t>
      </w:r>
      <w:r w:rsidR="00333DF1" w:rsidRPr="00B6020F">
        <w:rPr>
          <w:sz w:val="22"/>
          <w:szCs w:val="22"/>
        </w:rPr>
        <w:t xml:space="preserve"> agreed timelines including </w:t>
      </w:r>
      <w:r w:rsidRPr="00B6020F">
        <w:rPr>
          <w:sz w:val="22"/>
          <w:szCs w:val="22"/>
        </w:rPr>
        <w:t>Final legislation and regulations ready for submission.</w:t>
      </w:r>
    </w:p>
    <w:p w14:paraId="4498019E" w14:textId="77777777" w:rsidR="00046325" w:rsidRPr="00B6020F" w:rsidRDefault="00046325" w:rsidP="00B6020F">
      <w:pPr>
        <w:pStyle w:val="NormalWeb"/>
        <w:spacing w:before="0" w:beforeAutospacing="0" w:after="0" w:afterAutospacing="0"/>
        <w:ind w:left="720"/>
        <w:jc w:val="both"/>
        <w:rPr>
          <w:sz w:val="22"/>
          <w:szCs w:val="22"/>
        </w:rPr>
      </w:pPr>
    </w:p>
    <w:p w14:paraId="0C74B286" w14:textId="2613268E" w:rsidR="00C54569" w:rsidRPr="00B6020F" w:rsidRDefault="00C54569" w:rsidP="00B6020F">
      <w:pPr>
        <w:pStyle w:val="NormalWeb"/>
        <w:spacing w:before="0" w:beforeAutospacing="0" w:after="0" w:afterAutospacing="0"/>
        <w:ind w:left="720"/>
        <w:jc w:val="both"/>
        <w:rPr>
          <w:sz w:val="22"/>
          <w:szCs w:val="22"/>
        </w:rPr>
      </w:pPr>
      <w:r w:rsidRPr="00B6020F">
        <w:rPr>
          <w:rStyle w:val="Strong"/>
          <w:sz w:val="22"/>
          <w:szCs w:val="22"/>
        </w:rPr>
        <w:lastRenderedPageBreak/>
        <w:t>Deliverable 7 – Training Materials and Final Report</w:t>
      </w:r>
      <w:r w:rsidR="003F756E" w:rsidRPr="00B6020F">
        <w:rPr>
          <w:rStyle w:val="Strong"/>
          <w:sz w:val="22"/>
          <w:szCs w:val="22"/>
        </w:rPr>
        <w:t xml:space="preserve"> </w:t>
      </w:r>
      <w:r w:rsidR="002934E7" w:rsidRPr="00B6020F">
        <w:rPr>
          <w:rStyle w:val="Strong"/>
          <w:sz w:val="22"/>
          <w:szCs w:val="22"/>
        </w:rPr>
        <w:t>–</w:t>
      </w:r>
      <w:r w:rsidR="003F756E" w:rsidRPr="00B6020F">
        <w:rPr>
          <w:rStyle w:val="Strong"/>
          <w:sz w:val="22"/>
          <w:szCs w:val="22"/>
        </w:rPr>
        <w:t xml:space="preserve"> </w:t>
      </w:r>
      <w:r w:rsidR="002934E7" w:rsidRPr="00B6020F">
        <w:rPr>
          <w:rStyle w:val="Strong"/>
          <w:b w:val="0"/>
          <w:bCs w:val="0"/>
          <w:sz w:val="22"/>
          <w:szCs w:val="22"/>
        </w:rPr>
        <w:t>Submission at the end of the assignment t</w:t>
      </w:r>
      <w:r w:rsidRPr="00B6020F">
        <w:rPr>
          <w:sz w:val="22"/>
          <w:szCs w:val="22"/>
        </w:rPr>
        <w:t>raining resources and summary report on the drafting process.</w:t>
      </w:r>
    </w:p>
    <w:p w14:paraId="68C83909" w14:textId="77777777" w:rsidR="0038576F" w:rsidRPr="00B6020F" w:rsidRDefault="0038576F" w:rsidP="00B6020F">
      <w:pPr>
        <w:spacing w:after="0" w:line="240" w:lineRule="auto"/>
        <w:ind w:left="-90"/>
        <w:contextualSpacing/>
        <w:jc w:val="both"/>
        <w:rPr>
          <w:rFonts w:ascii="Times New Roman" w:eastAsia="Times New Roman" w:hAnsi="Times New Roman" w:cs="Times New Roman"/>
          <w:b/>
          <w:bCs/>
        </w:rPr>
      </w:pPr>
    </w:p>
    <w:p w14:paraId="2CD2E456" w14:textId="2C4CA52C" w:rsidR="004A723B" w:rsidRPr="00B6020F" w:rsidRDefault="00D42227" w:rsidP="00B6020F">
      <w:pPr>
        <w:pStyle w:val="paragraph"/>
        <w:spacing w:before="0" w:beforeAutospacing="0" w:after="0" w:afterAutospacing="0"/>
        <w:ind w:left="720" w:hanging="720"/>
        <w:textAlignment w:val="baseline"/>
        <w:rPr>
          <w:sz w:val="22"/>
          <w:szCs w:val="22"/>
        </w:rPr>
      </w:pPr>
      <w:r w:rsidRPr="00B6020F">
        <w:rPr>
          <w:rStyle w:val="normaltextrun"/>
          <w:rFonts w:eastAsiaTheme="majorEastAsia"/>
          <w:b/>
          <w:bCs/>
          <w:sz w:val="22"/>
          <w:szCs w:val="22"/>
        </w:rPr>
        <w:t>5</w:t>
      </w:r>
      <w:r w:rsidR="004A723B" w:rsidRPr="00B6020F">
        <w:rPr>
          <w:rStyle w:val="normaltextrun"/>
          <w:rFonts w:eastAsiaTheme="majorEastAsia"/>
          <w:b/>
          <w:bCs/>
          <w:sz w:val="22"/>
          <w:szCs w:val="22"/>
        </w:rPr>
        <w:t>.</w:t>
      </w:r>
      <w:r w:rsidR="004A723B" w:rsidRPr="00B6020F">
        <w:rPr>
          <w:rStyle w:val="tabchar"/>
          <w:rFonts w:eastAsiaTheme="majorEastAsia"/>
          <w:sz w:val="22"/>
          <w:szCs w:val="22"/>
        </w:rPr>
        <w:tab/>
      </w:r>
      <w:r w:rsidR="004A723B" w:rsidRPr="00B6020F">
        <w:rPr>
          <w:rStyle w:val="normaltextrun"/>
          <w:rFonts w:eastAsiaTheme="majorEastAsia"/>
          <w:b/>
          <w:bCs/>
          <w:sz w:val="22"/>
          <w:szCs w:val="22"/>
          <w:u w:val="single"/>
        </w:rPr>
        <w:t>CHARACTERISTICS OF THE CONSULTANCY</w:t>
      </w:r>
    </w:p>
    <w:p w14:paraId="15147C09" w14:textId="77777777" w:rsidR="00046325" w:rsidRPr="00B6020F" w:rsidRDefault="00046325" w:rsidP="00B6020F">
      <w:pPr>
        <w:pStyle w:val="paragraph"/>
        <w:spacing w:before="0" w:beforeAutospacing="0" w:after="0" w:afterAutospacing="0"/>
        <w:jc w:val="both"/>
        <w:textAlignment w:val="baseline"/>
        <w:rPr>
          <w:rStyle w:val="normaltextrun"/>
          <w:rFonts w:eastAsiaTheme="majorEastAsia"/>
          <w:sz w:val="22"/>
          <w:szCs w:val="22"/>
        </w:rPr>
      </w:pPr>
    </w:p>
    <w:p w14:paraId="44FC08D4" w14:textId="4C0C75EA" w:rsidR="004A723B" w:rsidRPr="00B6020F" w:rsidRDefault="00D42227" w:rsidP="00B6020F">
      <w:pPr>
        <w:pStyle w:val="paragraph"/>
        <w:spacing w:before="0" w:beforeAutospacing="0" w:after="0" w:afterAutospacing="0"/>
        <w:jc w:val="both"/>
        <w:textAlignment w:val="baseline"/>
        <w:rPr>
          <w:sz w:val="22"/>
          <w:szCs w:val="22"/>
        </w:rPr>
      </w:pPr>
      <w:r w:rsidRPr="00B6020F">
        <w:rPr>
          <w:rStyle w:val="normaltextrun"/>
          <w:rFonts w:eastAsiaTheme="majorEastAsia"/>
          <w:sz w:val="22"/>
          <w:szCs w:val="22"/>
        </w:rPr>
        <w:t>5</w:t>
      </w:r>
      <w:r w:rsidR="004A723B" w:rsidRPr="00B6020F">
        <w:rPr>
          <w:rStyle w:val="normaltextrun"/>
          <w:rFonts w:eastAsiaTheme="majorEastAsia"/>
          <w:sz w:val="22"/>
          <w:szCs w:val="22"/>
        </w:rPr>
        <w:t>.</w:t>
      </w:r>
      <w:r w:rsidR="00B86B95" w:rsidRPr="00B6020F">
        <w:rPr>
          <w:rStyle w:val="normaltextrun"/>
          <w:rFonts w:eastAsiaTheme="majorEastAsia"/>
          <w:sz w:val="22"/>
          <w:szCs w:val="22"/>
        </w:rPr>
        <w:t>0</w:t>
      </w:r>
      <w:r w:rsidR="004A723B" w:rsidRPr="00B6020F">
        <w:rPr>
          <w:rStyle w:val="normaltextrun"/>
          <w:rFonts w:eastAsiaTheme="majorEastAsia"/>
          <w:sz w:val="22"/>
          <w:szCs w:val="22"/>
        </w:rPr>
        <w:t>1</w:t>
      </w:r>
      <w:r w:rsidR="004A723B" w:rsidRPr="00B6020F">
        <w:rPr>
          <w:rStyle w:val="tabchar"/>
          <w:rFonts w:eastAsiaTheme="majorEastAsia"/>
          <w:sz w:val="22"/>
          <w:szCs w:val="22"/>
        </w:rPr>
        <w:tab/>
      </w:r>
      <w:r w:rsidR="004A723B" w:rsidRPr="00B6020F">
        <w:rPr>
          <w:rStyle w:val="normaltextrun"/>
          <w:rFonts w:eastAsiaTheme="majorEastAsia"/>
          <w:b/>
          <w:bCs/>
          <w:sz w:val="22"/>
          <w:szCs w:val="22"/>
        </w:rPr>
        <w:t>Consultancy Category and Modality:</w:t>
      </w:r>
      <w:r w:rsidR="0013038C" w:rsidRPr="00B6020F">
        <w:rPr>
          <w:rStyle w:val="normaltextrun"/>
          <w:rFonts w:eastAsiaTheme="majorEastAsia"/>
          <w:b/>
          <w:bCs/>
          <w:sz w:val="22"/>
          <w:szCs w:val="22"/>
        </w:rPr>
        <w:t xml:space="preserve"> </w:t>
      </w:r>
      <w:r w:rsidR="00EE1777" w:rsidRPr="00B6020F">
        <w:rPr>
          <w:rStyle w:val="normaltextrun"/>
          <w:rFonts w:eastAsiaTheme="majorEastAsia"/>
          <w:sz w:val="22"/>
          <w:szCs w:val="22"/>
        </w:rPr>
        <w:t>Consultancy Firm</w:t>
      </w:r>
      <w:r w:rsidR="00257733" w:rsidRPr="00B6020F">
        <w:rPr>
          <w:rStyle w:val="normaltextrun"/>
          <w:rFonts w:eastAsiaTheme="majorEastAsia"/>
          <w:sz w:val="22"/>
          <w:szCs w:val="22"/>
        </w:rPr>
        <w:t>, QCBS approach</w:t>
      </w:r>
      <w:r w:rsidR="006125EA" w:rsidRPr="00B6020F">
        <w:rPr>
          <w:rStyle w:val="normaltextrun"/>
          <w:rFonts w:eastAsiaTheme="majorEastAsia"/>
          <w:sz w:val="22"/>
          <w:szCs w:val="22"/>
        </w:rPr>
        <w:t>.</w:t>
      </w:r>
      <w:r w:rsidR="004A723B" w:rsidRPr="00B6020F">
        <w:rPr>
          <w:rStyle w:val="normaltextrun"/>
          <w:rFonts w:eastAsiaTheme="majorEastAsia"/>
          <w:sz w:val="22"/>
          <w:szCs w:val="22"/>
        </w:rPr>
        <w:t> </w:t>
      </w:r>
      <w:r w:rsidR="004A723B" w:rsidRPr="00B6020F">
        <w:rPr>
          <w:rStyle w:val="eop"/>
          <w:rFonts w:eastAsiaTheme="majorEastAsia"/>
          <w:sz w:val="22"/>
          <w:szCs w:val="22"/>
        </w:rPr>
        <w:t> </w:t>
      </w:r>
    </w:p>
    <w:p w14:paraId="267CB67A" w14:textId="77777777" w:rsidR="00B6020F" w:rsidRPr="00B6020F" w:rsidRDefault="00B6020F" w:rsidP="00B6020F">
      <w:pPr>
        <w:pStyle w:val="paragraph"/>
        <w:spacing w:before="0" w:beforeAutospacing="0" w:after="0" w:afterAutospacing="0"/>
        <w:jc w:val="both"/>
        <w:textAlignment w:val="baseline"/>
        <w:rPr>
          <w:rStyle w:val="normaltextrun"/>
          <w:rFonts w:eastAsiaTheme="majorEastAsia"/>
          <w:sz w:val="22"/>
          <w:szCs w:val="22"/>
        </w:rPr>
      </w:pPr>
    </w:p>
    <w:p w14:paraId="4C2E81EA" w14:textId="07280CB8" w:rsidR="004A723B" w:rsidRPr="00B6020F" w:rsidRDefault="00D42227" w:rsidP="00B6020F">
      <w:pPr>
        <w:pStyle w:val="paragraph"/>
        <w:spacing w:before="0" w:beforeAutospacing="0" w:after="0" w:afterAutospacing="0"/>
        <w:jc w:val="both"/>
        <w:textAlignment w:val="baseline"/>
        <w:rPr>
          <w:sz w:val="22"/>
          <w:szCs w:val="22"/>
        </w:rPr>
      </w:pPr>
      <w:r w:rsidRPr="00B6020F">
        <w:rPr>
          <w:rStyle w:val="normaltextrun"/>
          <w:rFonts w:eastAsiaTheme="majorEastAsia"/>
          <w:sz w:val="22"/>
          <w:szCs w:val="22"/>
        </w:rPr>
        <w:t>5</w:t>
      </w:r>
      <w:r w:rsidR="004A723B" w:rsidRPr="00B6020F">
        <w:rPr>
          <w:rStyle w:val="normaltextrun"/>
          <w:rFonts w:eastAsiaTheme="majorEastAsia"/>
          <w:sz w:val="22"/>
          <w:szCs w:val="22"/>
        </w:rPr>
        <w:t>.</w:t>
      </w:r>
      <w:r w:rsidR="00B86B95" w:rsidRPr="00B6020F">
        <w:rPr>
          <w:rStyle w:val="normaltextrun"/>
          <w:rFonts w:eastAsiaTheme="majorEastAsia"/>
          <w:sz w:val="22"/>
          <w:szCs w:val="22"/>
        </w:rPr>
        <w:t>0</w:t>
      </w:r>
      <w:r w:rsidR="004A723B" w:rsidRPr="00B6020F">
        <w:rPr>
          <w:rStyle w:val="normaltextrun"/>
          <w:rFonts w:eastAsiaTheme="majorEastAsia"/>
          <w:sz w:val="22"/>
          <w:szCs w:val="22"/>
        </w:rPr>
        <w:t>2</w:t>
      </w:r>
      <w:r w:rsidR="004A723B" w:rsidRPr="00B6020F">
        <w:rPr>
          <w:rStyle w:val="tabchar"/>
          <w:rFonts w:eastAsiaTheme="majorEastAsia"/>
          <w:sz w:val="22"/>
          <w:szCs w:val="22"/>
        </w:rPr>
        <w:tab/>
      </w:r>
      <w:r w:rsidR="004A723B" w:rsidRPr="00B6020F">
        <w:rPr>
          <w:rStyle w:val="normaltextrun"/>
          <w:rFonts w:eastAsiaTheme="majorEastAsia"/>
          <w:b/>
          <w:bCs/>
          <w:sz w:val="22"/>
          <w:szCs w:val="22"/>
        </w:rPr>
        <w:t>Contract Duration:</w:t>
      </w:r>
      <w:r w:rsidR="004A723B" w:rsidRPr="00B6020F">
        <w:rPr>
          <w:rStyle w:val="normaltextrun"/>
          <w:rFonts w:eastAsiaTheme="majorEastAsia"/>
          <w:sz w:val="22"/>
          <w:szCs w:val="22"/>
        </w:rPr>
        <w:t xml:space="preserve"> The contract will be for one hundred and </w:t>
      </w:r>
      <w:r w:rsidR="00F95D9E" w:rsidRPr="00B6020F">
        <w:rPr>
          <w:rStyle w:val="normaltextrun"/>
          <w:rFonts w:eastAsiaTheme="majorEastAsia"/>
          <w:sz w:val="22"/>
          <w:szCs w:val="22"/>
        </w:rPr>
        <w:t>eighty</w:t>
      </w:r>
      <w:r w:rsidR="004A723B" w:rsidRPr="00B6020F">
        <w:rPr>
          <w:rStyle w:val="normaltextrun"/>
          <w:rFonts w:eastAsiaTheme="majorEastAsia"/>
          <w:sz w:val="22"/>
          <w:szCs w:val="22"/>
        </w:rPr>
        <w:t xml:space="preserve"> (1</w:t>
      </w:r>
      <w:r w:rsidR="00F95D9E" w:rsidRPr="00B6020F">
        <w:rPr>
          <w:rStyle w:val="normaltextrun"/>
          <w:rFonts w:eastAsiaTheme="majorEastAsia"/>
          <w:sz w:val="22"/>
          <w:szCs w:val="22"/>
        </w:rPr>
        <w:t>80</w:t>
      </w:r>
      <w:r w:rsidR="004A723B" w:rsidRPr="00B6020F">
        <w:rPr>
          <w:rStyle w:val="normaltextrun"/>
          <w:rFonts w:eastAsiaTheme="majorEastAsia"/>
          <w:sz w:val="22"/>
          <w:szCs w:val="22"/>
        </w:rPr>
        <w:t xml:space="preserve">) working days over three (3) year period. </w:t>
      </w:r>
    </w:p>
    <w:p w14:paraId="3B8AB49B" w14:textId="77777777" w:rsidR="004B357F" w:rsidRPr="00B6020F" w:rsidRDefault="004B357F" w:rsidP="00B6020F">
      <w:pPr>
        <w:pStyle w:val="paragraph"/>
        <w:spacing w:before="0" w:beforeAutospacing="0" w:after="0" w:afterAutospacing="0"/>
        <w:jc w:val="both"/>
        <w:textAlignment w:val="baseline"/>
        <w:rPr>
          <w:rStyle w:val="normaltextrun"/>
          <w:rFonts w:eastAsiaTheme="majorEastAsia"/>
          <w:sz w:val="22"/>
          <w:szCs w:val="22"/>
        </w:rPr>
      </w:pPr>
    </w:p>
    <w:p w14:paraId="4C284351" w14:textId="28B01EB1" w:rsidR="00A53F8D" w:rsidRPr="00B6020F" w:rsidRDefault="00D42227" w:rsidP="00B6020F">
      <w:pPr>
        <w:spacing w:after="0" w:line="240" w:lineRule="auto"/>
        <w:jc w:val="both"/>
        <w:rPr>
          <w:rFonts w:ascii="Times New Roman" w:hAnsi="Times New Roman" w:cs="Times New Roman"/>
        </w:rPr>
      </w:pPr>
      <w:r w:rsidRPr="00B6020F">
        <w:rPr>
          <w:rStyle w:val="normaltextrun"/>
          <w:rFonts w:ascii="Times New Roman" w:eastAsiaTheme="majorEastAsia" w:hAnsi="Times New Roman" w:cs="Times New Roman"/>
        </w:rPr>
        <w:t>5</w:t>
      </w:r>
      <w:r w:rsidR="0013038C" w:rsidRPr="00B6020F">
        <w:rPr>
          <w:rStyle w:val="normaltextrun"/>
          <w:rFonts w:ascii="Times New Roman" w:eastAsiaTheme="majorEastAsia" w:hAnsi="Times New Roman" w:cs="Times New Roman"/>
        </w:rPr>
        <w:t>.03</w:t>
      </w:r>
      <w:r w:rsidR="0013038C" w:rsidRPr="00B6020F">
        <w:rPr>
          <w:rStyle w:val="normaltextrun"/>
          <w:rFonts w:ascii="Times New Roman" w:eastAsiaTheme="majorEastAsia" w:hAnsi="Times New Roman" w:cs="Times New Roman"/>
        </w:rPr>
        <w:tab/>
      </w:r>
      <w:r w:rsidR="00683459" w:rsidRPr="00B6020F">
        <w:rPr>
          <w:rStyle w:val="normaltextrun"/>
          <w:rFonts w:ascii="Times New Roman" w:eastAsiaTheme="majorEastAsia" w:hAnsi="Times New Roman" w:cs="Times New Roman"/>
        </w:rPr>
        <w:t xml:space="preserve">Work Location: </w:t>
      </w:r>
      <w:r w:rsidR="00FF7A0E" w:rsidRPr="00B6020F">
        <w:rPr>
          <w:rStyle w:val="normaltextrun"/>
          <w:rFonts w:ascii="Times New Roman" w:eastAsiaTheme="majorEastAsia" w:hAnsi="Times New Roman" w:cs="Times New Roman"/>
        </w:rPr>
        <w:t xml:space="preserve">The consultant will </w:t>
      </w:r>
      <w:r w:rsidR="006002C6" w:rsidRPr="00B6020F">
        <w:rPr>
          <w:rStyle w:val="normaltextrun"/>
          <w:rFonts w:ascii="Times New Roman" w:eastAsiaTheme="majorEastAsia" w:hAnsi="Times New Roman" w:cs="Times New Roman"/>
        </w:rPr>
        <w:t xml:space="preserve">work remotely </w:t>
      </w:r>
      <w:r w:rsidR="00683459" w:rsidRPr="00B6020F">
        <w:rPr>
          <w:rFonts w:ascii="Times New Roman" w:hAnsi="Times New Roman" w:cs="Times New Roman"/>
        </w:rPr>
        <w:t>and shall be required to attend meetings virtually and in person as necessary.</w:t>
      </w:r>
      <w:r w:rsidR="00A53F8D" w:rsidRPr="00B6020F">
        <w:rPr>
          <w:rFonts w:ascii="Times New Roman" w:hAnsi="Times New Roman" w:cs="Times New Roman"/>
        </w:rPr>
        <w:t xml:space="preserve"> Airfare, hotel accommodation in country will be covered under the consultancy budget.</w:t>
      </w:r>
    </w:p>
    <w:p w14:paraId="6356845A" w14:textId="77777777" w:rsidR="00CA4C2B" w:rsidRPr="00B6020F" w:rsidRDefault="00CA4C2B" w:rsidP="00B6020F">
      <w:pPr>
        <w:pStyle w:val="paragraph"/>
        <w:spacing w:before="0" w:beforeAutospacing="0" w:after="0" w:afterAutospacing="0"/>
        <w:jc w:val="both"/>
        <w:textAlignment w:val="baseline"/>
        <w:rPr>
          <w:rStyle w:val="normaltextrun"/>
          <w:rFonts w:eastAsiaTheme="majorEastAsia"/>
          <w:b/>
          <w:bCs/>
          <w:sz w:val="22"/>
          <w:szCs w:val="22"/>
        </w:rPr>
      </w:pPr>
    </w:p>
    <w:p w14:paraId="4A5CF4CB" w14:textId="548B8C11" w:rsidR="009E6123" w:rsidRPr="00B6020F" w:rsidRDefault="00D42227" w:rsidP="00B6020F">
      <w:pPr>
        <w:pStyle w:val="paragraph"/>
        <w:spacing w:before="0" w:beforeAutospacing="0" w:after="0" w:afterAutospacing="0"/>
        <w:textAlignment w:val="baseline"/>
        <w:rPr>
          <w:sz w:val="22"/>
          <w:szCs w:val="22"/>
        </w:rPr>
      </w:pPr>
      <w:r w:rsidRPr="00B6020F">
        <w:rPr>
          <w:rStyle w:val="normaltextrun"/>
          <w:rFonts w:eastAsiaTheme="majorEastAsia"/>
          <w:b/>
          <w:bCs/>
          <w:sz w:val="22"/>
          <w:szCs w:val="22"/>
        </w:rPr>
        <w:t>6</w:t>
      </w:r>
      <w:r w:rsidR="009E6123" w:rsidRPr="00B6020F">
        <w:rPr>
          <w:rStyle w:val="normaltextrun"/>
          <w:rFonts w:eastAsiaTheme="majorEastAsia"/>
          <w:b/>
          <w:bCs/>
          <w:sz w:val="22"/>
          <w:szCs w:val="22"/>
        </w:rPr>
        <w:t>.</w:t>
      </w:r>
      <w:r w:rsidR="009E6123" w:rsidRPr="00B6020F">
        <w:rPr>
          <w:rStyle w:val="tabchar"/>
          <w:rFonts w:eastAsiaTheme="majorEastAsia"/>
          <w:sz w:val="22"/>
          <w:szCs w:val="22"/>
        </w:rPr>
        <w:tab/>
      </w:r>
      <w:r w:rsidR="009E6123" w:rsidRPr="00B6020F">
        <w:rPr>
          <w:rStyle w:val="normaltextrun"/>
          <w:rFonts w:eastAsiaTheme="majorEastAsia"/>
          <w:b/>
          <w:bCs/>
          <w:sz w:val="22"/>
          <w:szCs w:val="22"/>
          <w:u w:val="single"/>
        </w:rPr>
        <w:t>ROLES AND RESPONSIBILITIES </w:t>
      </w:r>
      <w:r w:rsidR="009E6123" w:rsidRPr="00B6020F">
        <w:rPr>
          <w:rStyle w:val="eop"/>
          <w:rFonts w:eastAsiaTheme="majorEastAsia"/>
          <w:sz w:val="22"/>
          <w:szCs w:val="22"/>
        </w:rPr>
        <w:t> </w:t>
      </w:r>
      <w:r w:rsidR="00F17A87" w:rsidRPr="00B6020F">
        <w:rPr>
          <w:rStyle w:val="eop"/>
          <w:rFonts w:eastAsiaTheme="majorEastAsia"/>
          <w:sz w:val="22"/>
          <w:szCs w:val="22"/>
        </w:rPr>
        <w:t xml:space="preserve"> </w:t>
      </w:r>
    </w:p>
    <w:p w14:paraId="6B27F366" w14:textId="77777777" w:rsidR="009E6123" w:rsidRPr="00B6020F" w:rsidRDefault="009E6123" w:rsidP="00B6020F">
      <w:pPr>
        <w:pStyle w:val="paragraph"/>
        <w:spacing w:before="0" w:beforeAutospacing="0" w:after="0" w:afterAutospacing="0"/>
        <w:textAlignment w:val="baseline"/>
        <w:rPr>
          <w:rStyle w:val="normaltextrun"/>
          <w:rFonts w:eastAsiaTheme="majorEastAsia"/>
          <w:sz w:val="22"/>
          <w:szCs w:val="22"/>
        </w:rPr>
      </w:pPr>
    </w:p>
    <w:p w14:paraId="5004696C" w14:textId="058ECA58" w:rsidR="00EC3727" w:rsidRPr="00B6020F" w:rsidRDefault="00EC3727" w:rsidP="00B6020F">
      <w:pPr>
        <w:spacing w:after="0" w:line="240" w:lineRule="auto"/>
        <w:contextualSpacing/>
        <w:rPr>
          <w:rFonts w:ascii="Times New Roman" w:eastAsia="Times New Roman" w:hAnsi="Times New Roman" w:cs="Times New Roman"/>
          <w:lang w:val="en-US"/>
        </w:rPr>
      </w:pPr>
      <w:r w:rsidRPr="00B6020F">
        <w:rPr>
          <w:rFonts w:ascii="Times New Roman" w:eastAsia="Times New Roman" w:hAnsi="Times New Roman" w:cs="Times New Roman"/>
          <w:lang w:val="en-US"/>
        </w:rPr>
        <w:t>6.01</w:t>
      </w:r>
      <w:r w:rsidRPr="00B6020F">
        <w:rPr>
          <w:rFonts w:ascii="Times New Roman" w:eastAsia="Times New Roman" w:hAnsi="Times New Roman" w:cs="Times New Roman"/>
          <w:lang w:val="en-US"/>
        </w:rPr>
        <w:tab/>
        <w:t>The Consultant will be responsible for:</w:t>
      </w:r>
    </w:p>
    <w:p w14:paraId="544D3172" w14:textId="77777777" w:rsidR="00EC3727" w:rsidRPr="00B6020F" w:rsidRDefault="00EC3727" w:rsidP="00B6020F">
      <w:pPr>
        <w:spacing w:after="0" w:line="240" w:lineRule="auto"/>
        <w:contextualSpacing/>
        <w:rPr>
          <w:rFonts w:ascii="Times New Roman" w:eastAsia="Times New Roman" w:hAnsi="Times New Roman" w:cs="Times New Roman"/>
          <w:lang w:val="en-US"/>
        </w:rPr>
      </w:pPr>
    </w:p>
    <w:p w14:paraId="306EBAC1" w14:textId="0E32BDC0" w:rsidR="00EC3727" w:rsidRPr="00B6020F" w:rsidRDefault="00EC3727" w:rsidP="00B6020F">
      <w:pPr>
        <w:spacing w:after="0" w:line="240" w:lineRule="auto"/>
        <w:ind w:left="1260" w:hanging="540"/>
        <w:contextualSpacing/>
        <w:rPr>
          <w:rFonts w:ascii="Times New Roman" w:eastAsia="Times New Roman" w:hAnsi="Times New Roman" w:cs="Times New Roman"/>
          <w:lang w:val="en-US"/>
        </w:rPr>
      </w:pPr>
      <w:r w:rsidRPr="00B6020F">
        <w:rPr>
          <w:rFonts w:ascii="Times New Roman" w:eastAsia="Times New Roman" w:hAnsi="Times New Roman" w:cs="Times New Roman"/>
          <w:lang w:val="en-US"/>
        </w:rPr>
        <w:t>(a)</w:t>
      </w:r>
      <w:r w:rsidR="00B6020F" w:rsidRPr="00B6020F">
        <w:rPr>
          <w:rFonts w:ascii="Times New Roman" w:eastAsia="Times New Roman" w:hAnsi="Times New Roman" w:cs="Times New Roman"/>
          <w:lang w:val="en-US"/>
        </w:rPr>
        <w:tab/>
      </w:r>
      <w:r w:rsidRPr="00B6020F">
        <w:rPr>
          <w:rFonts w:ascii="Times New Roman" w:eastAsia="Times New Roman" w:hAnsi="Times New Roman" w:cs="Times New Roman"/>
          <w:lang w:val="en-US"/>
        </w:rPr>
        <w:t>Undertaking the services described in the Terms of Reference</w:t>
      </w:r>
    </w:p>
    <w:p w14:paraId="22FF5DE0" w14:textId="33496BCE" w:rsidR="00EC3727" w:rsidRPr="00B6020F" w:rsidRDefault="00EC3727" w:rsidP="00B6020F">
      <w:pPr>
        <w:spacing w:after="0" w:line="240" w:lineRule="auto"/>
        <w:ind w:left="1260" w:hanging="540"/>
        <w:contextualSpacing/>
        <w:rPr>
          <w:rFonts w:ascii="Times New Roman" w:eastAsia="Times New Roman" w:hAnsi="Times New Roman" w:cs="Times New Roman"/>
          <w:lang w:val="en-US"/>
        </w:rPr>
      </w:pPr>
      <w:r w:rsidRPr="00B6020F">
        <w:rPr>
          <w:rFonts w:ascii="Times New Roman" w:eastAsia="Times New Roman" w:hAnsi="Times New Roman" w:cs="Times New Roman"/>
          <w:lang w:val="en-US"/>
        </w:rPr>
        <w:t>(b)</w:t>
      </w:r>
      <w:r w:rsidR="00B6020F" w:rsidRPr="00B6020F">
        <w:rPr>
          <w:rFonts w:ascii="Times New Roman" w:eastAsia="Times New Roman" w:hAnsi="Times New Roman" w:cs="Times New Roman"/>
          <w:lang w:val="en-US"/>
        </w:rPr>
        <w:tab/>
      </w:r>
      <w:r w:rsidRPr="00B6020F">
        <w:rPr>
          <w:rFonts w:ascii="Times New Roman" w:eastAsia="Times New Roman" w:hAnsi="Times New Roman" w:cs="Times New Roman"/>
          <w:lang w:val="en-US"/>
        </w:rPr>
        <w:t xml:space="preserve">Delivering all outputs and reports required under the assignment. </w:t>
      </w:r>
    </w:p>
    <w:p w14:paraId="1ACC97BE" w14:textId="77777777" w:rsidR="00AD4394" w:rsidRPr="00B6020F" w:rsidRDefault="00AD4394" w:rsidP="00B6020F">
      <w:pPr>
        <w:spacing w:after="0" w:line="240" w:lineRule="auto"/>
        <w:contextualSpacing/>
        <w:rPr>
          <w:rFonts w:ascii="Times New Roman" w:eastAsia="Times New Roman" w:hAnsi="Times New Roman" w:cs="Times New Roman"/>
          <w:lang w:val="en-US"/>
          <w14:ligatures w14:val="none"/>
        </w:rPr>
      </w:pPr>
    </w:p>
    <w:p w14:paraId="3F066CD1" w14:textId="77777777" w:rsidR="00EC3727" w:rsidRPr="00B6020F" w:rsidRDefault="00EC3727" w:rsidP="00B6020F">
      <w:pPr>
        <w:spacing w:after="0" w:line="240" w:lineRule="auto"/>
        <w:contextualSpacing/>
        <w:jc w:val="both"/>
        <w:rPr>
          <w:rFonts w:ascii="Times New Roman" w:eastAsia="Times New Roman" w:hAnsi="Times New Roman" w:cs="Times New Roman"/>
          <w:lang w:val="en-US"/>
        </w:rPr>
      </w:pPr>
      <w:r w:rsidRPr="00B6020F">
        <w:rPr>
          <w:rFonts w:ascii="Times New Roman" w:eastAsia="Times New Roman" w:hAnsi="Times New Roman" w:cs="Times New Roman"/>
          <w:lang w:val="en-US"/>
        </w:rPr>
        <w:t>6.02</w:t>
      </w:r>
      <w:r w:rsidRPr="00B6020F">
        <w:rPr>
          <w:rFonts w:ascii="Times New Roman" w:hAnsi="Times New Roman" w:cs="Times New Roman"/>
        </w:rPr>
        <w:tab/>
      </w:r>
      <w:r w:rsidRPr="00B6020F">
        <w:rPr>
          <w:rFonts w:ascii="Times New Roman" w:eastAsia="Times New Roman" w:hAnsi="Times New Roman" w:cs="Times New Roman"/>
          <w:lang w:val="en-US"/>
        </w:rPr>
        <w:t>The Ministry will be responsible for:</w:t>
      </w:r>
    </w:p>
    <w:p w14:paraId="74895362" w14:textId="77777777" w:rsidR="00EC3727" w:rsidRPr="00B6020F" w:rsidRDefault="00EC3727" w:rsidP="00B6020F">
      <w:pPr>
        <w:spacing w:after="0" w:line="240" w:lineRule="auto"/>
        <w:contextualSpacing/>
        <w:jc w:val="both"/>
        <w:rPr>
          <w:rFonts w:ascii="Times New Roman" w:eastAsia="Times New Roman" w:hAnsi="Times New Roman" w:cs="Times New Roman"/>
          <w:lang w:val="en-US"/>
        </w:rPr>
      </w:pPr>
    </w:p>
    <w:p w14:paraId="5350BF0D" w14:textId="77777777" w:rsidR="00EC3727" w:rsidRPr="00B6020F" w:rsidRDefault="00EC3727" w:rsidP="00B6020F">
      <w:pPr>
        <w:numPr>
          <w:ilvl w:val="0"/>
          <w:numId w:val="50"/>
        </w:numPr>
        <w:spacing w:after="0" w:line="240" w:lineRule="auto"/>
        <w:ind w:left="1260" w:hanging="540"/>
        <w:rPr>
          <w:rFonts w:ascii="Times New Roman" w:hAnsi="Times New Roman" w:cs="Times New Roman"/>
          <w:lang w:val="en-US"/>
          <w14:ligatures w14:val="none"/>
        </w:rPr>
      </w:pPr>
      <w:r w:rsidRPr="00B6020F">
        <w:rPr>
          <w:rFonts w:ascii="Times New Roman" w:hAnsi="Times New Roman" w:cs="Times New Roman"/>
          <w:lang w:val="en-US"/>
          <w14:ligatures w14:val="none"/>
        </w:rPr>
        <w:t>Providing access to project documents and relevant information;</w:t>
      </w:r>
    </w:p>
    <w:p w14:paraId="5BBE37A7" w14:textId="77777777" w:rsidR="00EC3727" w:rsidRPr="00B6020F" w:rsidRDefault="00EC3727" w:rsidP="00B6020F">
      <w:pPr>
        <w:numPr>
          <w:ilvl w:val="0"/>
          <w:numId w:val="50"/>
        </w:numPr>
        <w:spacing w:after="0" w:line="240" w:lineRule="auto"/>
        <w:ind w:left="1260" w:hanging="540"/>
        <w:rPr>
          <w:rFonts w:ascii="Times New Roman" w:hAnsi="Times New Roman" w:cs="Times New Roman"/>
          <w:lang w:val="en-US"/>
          <w14:ligatures w14:val="none"/>
        </w:rPr>
      </w:pPr>
      <w:r w:rsidRPr="00B6020F">
        <w:rPr>
          <w:rFonts w:ascii="Times New Roman" w:hAnsi="Times New Roman" w:cs="Times New Roman"/>
          <w:lang w:val="en-US"/>
          <w14:ligatures w14:val="none"/>
        </w:rPr>
        <w:t>Facilitating stakeholder introductions and coordination;</w:t>
      </w:r>
    </w:p>
    <w:p w14:paraId="2B69EB05" w14:textId="77777777" w:rsidR="00EC3727" w:rsidRPr="00B6020F" w:rsidRDefault="00EC3727" w:rsidP="00B6020F">
      <w:pPr>
        <w:numPr>
          <w:ilvl w:val="0"/>
          <w:numId w:val="50"/>
        </w:numPr>
        <w:spacing w:after="0" w:line="240" w:lineRule="auto"/>
        <w:ind w:left="1260" w:hanging="540"/>
        <w:rPr>
          <w:rFonts w:ascii="Times New Roman" w:hAnsi="Times New Roman" w:cs="Times New Roman"/>
          <w:lang w:val="en-US"/>
          <w14:ligatures w14:val="none"/>
        </w:rPr>
      </w:pPr>
      <w:r w:rsidRPr="00B6020F">
        <w:rPr>
          <w:rFonts w:ascii="Times New Roman" w:hAnsi="Times New Roman" w:cs="Times New Roman"/>
          <w:lang w:val="en-US"/>
          <w14:ligatures w14:val="none"/>
        </w:rPr>
        <w:t>Reviewing and approving deliverables;</w:t>
      </w:r>
    </w:p>
    <w:p w14:paraId="1969E121" w14:textId="77777777" w:rsidR="00EC3727" w:rsidRPr="00B6020F" w:rsidRDefault="00EC3727" w:rsidP="00B6020F">
      <w:pPr>
        <w:numPr>
          <w:ilvl w:val="0"/>
          <w:numId w:val="50"/>
        </w:numPr>
        <w:spacing w:after="0" w:line="240" w:lineRule="auto"/>
        <w:ind w:left="1260" w:hanging="540"/>
        <w:rPr>
          <w:rFonts w:ascii="Times New Roman" w:hAnsi="Times New Roman" w:cs="Times New Roman"/>
          <w:lang w:val="en-US"/>
          <w14:ligatures w14:val="none"/>
        </w:rPr>
      </w:pPr>
      <w:r w:rsidRPr="00B6020F">
        <w:rPr>
          <w:rFonts w:ascii="Times New Roman" w:hAnsi="Times New Roman" w:cs="Times New Roman"/>
          <w:lang w:val="en-US"/>
          <w14:ligatures w14:val="none"/>
        </w:rPr>
        <w:t>Providing meeting facilities and logistical support for approved project activities where applicable.</w:t>
      </w:r>
    </w:p>
    <w:p w14:paraId="212CCA5B" w14:textId="77777777" w:rsidR="009E6123" w:rsidRPr="00B6020F" w:rsidRDefault="009E6123" w:rsidP="00B6020F">
      <w:pPr>
        <w:pStyle w:val="paragraph"/>
        <w:spacing w:before="0" w:beforeAutospacing="0" w:after="0" w:afterAutospacing="0"/>
        <w:textAlignment w:val="baseline"/>
        <w:rPr>
          <w:rStyle w:val="normaltextrun"/>
          <w:rFonts w:eastAsiaTheme="majorEastAsia"/>
          <w:b/>
          <w:bCs/>
          <w:sz w:val="22"/>
          <w:szCs w:val="22"/>
        </w:rPr>
      </w:pPr>
    </w:p>
    <w:p w14:paraId="060B3527" w14:textId="737CA755" w:rsidR="001162EA" w:rsidRPr="00B6020F" w:rsidRDefault="00C64A55" w:rsidP="00B6020F">
      <w:pPr>
        <w:pStyle w:val="ListParagraph"/>
        <w:numPr>
          <w:ilvl w:val="0"/>
          <w:numId w:val="49"/>
        </w:numPr>
        <w:spacing w:after="0" w:line="240" w:lineRule="auto"/>
        <w:ind w:hanging="720"/>
        <w:rPr>
          <w:rFonts w:ascii="Times New Roman" w:eastAsia="Calibri" w:hAnsi="Times New Roman" w:cs="Times New Roman"/>
          <w:b/>
          <w:bCs/>
          <w:u w:val="single"/>
        </w:rPr>
      </w:pPr>
      <w:r w:rsidRPr="00B6020F">
        <w:rPr>
          <w:rFonts w:ascii="Times New Roman" w:eastAsia="Calibri" w:hAnsi="Times New Roman" w:cs="Times New Roman"/>
          <w:b/>
          <w:bCs/>
          <w:u w:val="single"/>
        </w:rPr>
        <w:t xml:space="preserve"> </w:t>
      </w:r>
      <w:r w:rsidR="001162EA" w:rsidRPr="00B6020F">
        <w:rPr>
          <w:rFonts w:ascii="Times New Roman" w:eastAsia="Calibri" w:hAnsi="Times New Roman" w:cs="Times New Roman"/>
          <w:b/>
          <w:bCs/>
          <w:u w:val="single"/>
        </w:rPr>
        <w:t>REPORTING AND SUPERVISION</w:t>
      </w:r>
    </w:p>
    <w:p w14:paraId="274FD8F2" w14:textId="77777777" w:rsidR="0013038C" w:rsidRPr="00B6020F" w:rsidRDefault="0013038C" w:rsidP="00B6020F">
      <w:pPr>
        <w:spacing w:after="0" w:line="240" w:lineRule="auto"/>
        <w:rPr>
          <w:rFonts w:ascii="Times New Roman" w:eastAsia="Calibri" w:hAnsi="Times New Roman" w:cs="Times New Roman"/>
          <w:bCs/>
        </w:rPr>
      </w:pPr>
    </w:p>
    <w:p w14:paraId="59D1A43E" w14:textId="792C0353" w:rsidR="00D80563" w:rsidRPr="00B6020F" w:rsidRDefault="00D80563" w:rsidP="00B6020F">
      <w:pPr>
        <w:pStyle w:val="NormalWeb"/>
        <w:numPr>
          <w:ilvl w:val="1"/>
          <w:numId w:val="49"/>
        </w:numPr>
        <w:spacing w:before="0" w:beforeAutospacing="0" w:after="0" w:afterAutospacing="0"/>
        <w:ind w:left="0" w:firstLine="0"/>
        <w:jc w:val="both"/>
        <w:rPr>
          <w:sz w:val="22"/>
          <w:szCs w:val="22"/>
        </w:rPr>
      </w:pPr>
      <w:r w:rsidRPr="00B6020F">
        <w:rPr>
          <w:sz w:val="22"/>
          <w:szCs w:val="22"/>
        </w:rPr>
        <w:t xml:space="preserve">The </w:t>
      </w:r>
      <w:r w:rsidR="00C60A62" w:rsidRPr="00B6020F">
        <w:rPr>
          <w:sz w:val="22"/>
          <w:szCs w:val="22"/>
        </w:rPr>
        <w:t xml:space="preserve">Consultant </w:t>
      </w:r>
      <w:r w:rsidRPr="00B6020F">
        <w:rPr>
          <w:sz w:val="22"/>
          <w:szCs w:val="22"/>
        </w:rPr>
        <w:t xml:space="preserve">will report </w:t>
      </w:r>
      <w:r w:rsidR="00515C82" w:rsidRPr="00B6020F">
        <w:rPr>
          <w:sz w:val="22"/>
          <w:szCs w:val="22"/>
        </w:rPr>
        <w:t xml:space="preserve">to </w:t>
      </w:r>
      <w:r w:rsidR="00515C82" w:rsidRPr="00B6020F">
        <w:rPr>
          <w:color w:val="000000" w:themeColor="text1"/>
          <w:sz w:val="22"/>
          <w:szCs w:val="22"/>
        </w:rPr>
        <w:t>the</w:t>
      </w:r>
      <w:r w:rsidR="00104238" w:rsidRPr="00B6020F">
        <w:rPr>
          <w:color w:val="000000" w:themeColor="text1"/>
          <w:sz w:val="22"/>
          <w:szCs w:val="22"/>
        </w:rPr>
        <w:t xml:space="preserve"> Permanent Secretary,</w:t>
      </w:r>
      <w:r w:rsidR="00B15D91" w:rsidRPr="00B6020F">
        <w:rPr>
          <w:color w:val="000000" w:themeColor="text1"/>
          <w:sz w:val="22"/>
          <w:szCs w:val="22"/>
        </w:rPr>
        <w:t xml:space="preserve"> Ministry of Energy, Business Development and Consumer Affairs through the Project Manager</w:t>
      </w:r>
      <w:r w:rsidRPr="00B6020F">
        <w:rPr>
          <w:sz w:val="22"/>
          <w:szCs w:val="22"/>
        </w:rPr>
        <w:t>.</w:t>
      </w:r>
    </w:p>
    <w:p w14:paraId="23E3E745" w14:textId="77777777" w:rsidR="00B6020F" w:rsidRPr="00B6020F" w:rsidRDefault="00B6020F" w:rsidP="00B6020F">
      <w:pPr>
        <w:pStyle w:val="NormalWeb"/>
        <w:spacing w:before="0" w:beforeAutospacing="0" w:after="0" w:afterAutospacing="0"/>
        <w:ind w:left="1080"/>
        <w:jc w:val="both"/>
        <w:rPr>
          <w:sz w:val="22"/>
          <w:szCs w:val="22"/>
        </w:rPr>
      </w:pPr>
    </w:p>
    <w:p w14:paraId="5A96CA6B" w14:textId="14113D48" w:rsidR="00D80563" w:rsidRPr="00B6020F" w:rsidRDefault="00D42227" w:rsidP="00B6020F">
      <w:pPr>
        <w:pStyle w:val="NormalWeb"/>
        <w:tabs>
          <w:tab w:val="left" w:pos="720"/>
        </w:tabs>
        <w:spacing w:before="0" w:beforeAutospacing="0" w:after="0" w:afterAutospacing="0"/>
        <w:rPr>
          <w:sz w:val="22"/>
          <w:szCs w:val="22"/>
        </w:rPr>
      </w:pPr>
      <w:r w:rsidRPr="00B6020F">
        <w:rPr>
          <w:rStyle w:val="Strong"/>
          <w:b w:val="0"/>
          <w:bCs w:val="0"/>
          <w:sz w:val="22"/>
          <w:szCs w:val="22"/>
        </w:rPr>
        <w:t>7</w:t>
      </w:r>
      <w:r w:rsidR="00D80563" w:rsidRPr="00B6020F">
        <w:rPr>
          <w:rStyle w:val="Strong"/>
          <w:b w:val="0"/>
          <w:bCs w:val="0"/>
          <w:sz w:val="22"/>
          <w:szCs w:val="22"/>
        </w:rPr>
        <w:t>.02</w:t>
      </w:r>
      <w:r w:rsidR="00D80563" w:rsidRPr="00B6020F">
        <w:rPr>
          <w:sz w:val="22"/>
          <w:szCs w:val="22"/>
        </w:rPr>
        <w:tab/>
        <w:t>Strategic oversight shall be provided through the Project Steering Committee.</w:t>
      </w:r>
    </w:p>
    <w:p w14:paraId="0DBFC146" w14:textId="109ABEB3" w:rsidR="00F14203" w:rsidRPr="00B6020F" w:rsidRDefault="00D42227" w:rsidP="00B6020F">
      <w:pPr>
        <w:tabs>
          <w:tab w:val="left" w:pos="90"/>
        </w:tabs>
        <w:spacing w:after="0" w:line="240" w:lineRule="auto"/>
        <w:contextualSpacing/>
        <w:jc w:val="both"/>
        <w:rPr>
          <w:rFonts w:ascii="Times New Roman" w:eastAsia="Times New Roman" w:hAnsi="Times New Roman" w:cs="Times New Roman"/>
          <w:lang w:val="en-US"/>
        </w:rPr>
      </w:pPr>
      <w:r w:rsidRPr="00B6020F">
        <w:rPr>
          <w:rFonts w:ascii="Times New Roman" w:eastAsia="Times New Roman" w:hAnsi="Times New Roman" w:cs="Times New Roman"/>
          <w:lang w:val="en-US"/>
        </w:rPr>
        <w:t>7</w:t>
      </w:r>
      <w:r w:rsidR="0013038C" w:rsidRPr="00B6020F">
        <w:rPr>
          <w:rFonts w:ascii="Times New Roman" w:eastAsia="Times New Roman" w:hAnsi="Times New Roman" w:cs="Times New Roman"/>
          <w:lang w:val="en-US"/>
        </w:rPr>
        <w:t>.0</w:t>
      </w:r>
      <w:r w:rsidR="0013448D" w:rsidRPr="00B6020F">
        <w:rPr>
          <w:rFonts w:ascii="Times New Roman" w:eastAsia="Times New Roman" w:hAnsi="Times New Roman" w:cs="Times New Roman"/>
          <w:lang w:val="en-US"/>
        </w:rPr>
        <w:t>3</w:t>
      </w:r>
      <w:r w:rsidR="0013038C" w:rsidRPr="00B6020F">
        <w:rPr>
          <w:rFonts w:ascii="Times New Roman" w:eastAsia="Times New Roman" w:hAnsi="Times New Roman" w:cs="Times New Roman"/>
          <w:lang w:val="en-US"/>
        </w:rPr>
        <w:tab/>
      </w:r>
      <w:r w:rsidR="00F14203" w:rsidRPr="00B6020F">
        <w:rPr>
          <w:rFonts w:ascii="Times New Roman" w:eastAsia="Times New Roman" w:hAnsi="Times New Roman" w:cs="Times New Roman"/>
          <w:lang w:val="en-US"/>
        </w:rPr>
        <w:t xml:space="preserve">The </w:t>
      </w:r>
      <w:r w:rsidR="00AF585A" w:rsidRPr="00B6020F">
        <w:rPr>
          <w:rFonts w:ascii="Times New Roman" w:eastAsia="Times New Roman" w:hAnsi="Times New Roman" w:cs="Times New Roman"/>
          <w:lang w:val="en-US"/>
        </w:rPr>
        <w:t>Consultant shall</w:t>
      </w:r>
      <w:r w:rsidR="00C60A62" w:rsidRPr="00B6020F">
        <w:rPr>
          <w:rFonts w:ascii="Times New Roman" w:eastAsia="Times New Roman" w:hAnsi="Times New Roman" w:cs="Times New Roman"/>
          <w:lang w:val="en-US"/>
        </w:rPr>
        <w:t xml:space="preserve"> </w:t>
      </w:r>
      <w:r w:rsidR="0012044D" w:rsidRPr="00B6020F">
        <w:rPr>
          <w:rFonts w:ascii="Times New Roman" w:eastAsia="Times New Roman" w:hAnsi="Times New Roman" w:cs="Times New Roman"/>
          <w:lang w:val="en-US"/>
        </w:rPr>
        <w:t>work in close collaboration with the Project Manager to en</w:t>
      </w:r>
      <w:r w:rsidR="00F96567" w:rsidRPr="00B6020F">
        <w:rPr>
          <w:rFonts w:ascii="Times New Roman" w:eastAsia="Times New Roman" w:hAnsi="Times New Roman" w:cs="Times New Roman"/>
          <w:lang w:val="en-US"/>
        </w:rPr>
        <w:t>sure</w:t>
      </w:r>
      <w:r w:rsidR="00F82C52" w:rsidRPr="00B6020F">
        <w:rPr>
          <w:rFonts w:ascii="Times New Roman" w:eastAsia="Times New Roman" w:hAnsi="Times New Roman" w:cs="Times New Roman"/>
          <w:lang w:val="en-US"/>
        </w:rPr>
        <w:t xml:space="preserve"> that all legal outputs are aligned</w:t>
      </w:r>
      <w:r w:rsidR="00A51D2B" w:rsidRPr="00B6020F">
        <w:rPr>
          <w:rFonts w:ascii="Times New Roman" w:eastAsia="Times New Roman" w:hAnsi="Times New Roman" w:cs="Times New Roman"/>
          <w:lang w:val="en-US"/>
        </w:rPr>
        <w:t xml:space="preserve"> with project</w:t>
      </w:r>
      <w:r w:rsidR="00CF5A06" w:rsidRPr="00B6020F">
        <w:rPr>
          <w:rFonts w:ascii="Times New Roman" w:eastAsia="Times New Roman" w:hAnsi="Times New Roman" w:cs="Times New Roman"/>
          <w:lang w:val="en-US"/>
        </w:rPr>
        <w:t xml:space="preserve"> and incorporate inputs from</w:t>
      </w:r>
      <w:r w:rsidR="001A60D2" w:rsidRPr="00B6020F">
        <w:rPr>
          <w:rFonts w:ascii="Times New Roman" w:eastAsia="Times New Roman" w:hAnsi="Times New Roman" w:cs="Times New Roman"/>
          <w:lang w:val="en-US"/>
        </w:rPr>
        <w:t xml:space="preserve"> across</w:t>
      </w:r>
      <w:r w:rsidR="00CF5A06" w:rsidRPr="00B6020F">
        <w:rPr>
          <w:rFonts w:ascii="Times New Roman" w:eastAsia="Times New Roman" w:hAnsi="Times New Roman" w:cs="Times New Roman"/>
          <w:lang w:val="en-US"/>
        </w:rPr>
        <w:t xml:space="preserve"> the project</w:t>
      </w:r>
      <w:r w:rsidR="001A60D2" w:rsidRPr="00B6020F">
        <w:rPr>
          <w:rFonts w:ascii="Times New Roman" w:eastAsia="Times New Roman" w:hAnsi="Times New Roman" w:cs="Times New Roman"/>
          <w:lang w:val="en-US"/>
        </w:rPr>
        <w:t xml:space="preserve"> to ensure legal framework is comprehensive, internally consistent and implementation ready. </w:t>
      </w:r>
    </w:p>
    <w:p w14:paraId="106652C7" w14:textId="77777777" w:rsidR="00F14203" w:rsidRPr="00B6020F" w:rsidRDefault="00F14203" w:rsidP="00B6020F">
      <w:pPr>
        <w:spacing w:after="0" w:line="240" w:lineRule="auto"/>
        <w:contextualSpacing/>
        <w:jc w:val="both"/>
        <w:rPr>
          <w:rFonts w:ascii="Times New Roman" w:eastAsia="Times New Roman" w:hAnsi="Times New Roman" w:cs="Times New Roman"/>
          <w:lang w:val="en-US"/>
        </w:rPr>
      </w:pPr>
    </w:p>
    <w:p w14:paraId="2B76FE97" w14:textId="6286671E" w:rsidR="0029097B" w:rsidRPr="00B6020F" w:rsidRDefault="00D42227" w:rsidP="00B6020F">
      <w:pPr>
        <w:pStyle w:val="paragraph"/>
        <w:spacing w:before="0" w:beforeAutospacing="0" w:after="0" w:afterAutospacing="0"/>
        <w:ind w:left="705" w:hanging="705"/>
        <w:textAlignment w:val="baseline"/>
        <w:rPr>
          <w:b/>
          <w:bCs/>
          <w:sz w:val="22"/>
          <w:szCs w:val="22"/>
          <w:u w:val="single"/>
        </w:rPr>
      </w:pPr>
      <w:r w:rsidRPr="00B6020F">
        <w:rPr>
          <w:rStyle w:val="normaltextrun"/>
          <w:rFonts w:eastAsiaTheme="majorEastAsia"/>
          <w:b/>
          <w:bCs/>
          <w:sz w:val="22"/>
          <w:szCs w:val="22"/>
        </w:rPr>
        <w:t>8</w:t>
      </w:r>
      <w:r w:rsidR="0029097B" w:rsidRPr="00B6020F">
        <w:rPr>
          <w:rStyle w:val="normaltextrun"/>
          <w:rFonts w:eastAsiaTheme="majorEastAsia"/>
          <w:b/>
          <w:bCs/>
          <w:sz w:val="22"/>
          <w:szCs w:val="22"/>
        </w:rPr>
        <w:t>.</w:t>
      </w:r>
      <w:r w:rsidR="0029097B" w:rsidRPr="00B6020F">
        <w:rPr>
          <w:rStyle w:val="tabchar"/>
          <w:rFonts w:eastAsiaTheme="majorEastAsia"/>
          <w:sz w:val="22"/>
          <w:szCs w:val="22"/>
        </w:rPr>
        <w:tab/>
      </w:r>
      <w:r w:rsidR="0029097B" w:rsidRPr="00B6020F">
        <w:rPr>
          <w:rStyle w:val="normaltextrun"/>
          <w:rFonts w:eastAsiaTheme="majorEastAsia"/>
          <w:b/>
          <w:bCs/>
          <w:sz w:val="22"/>
          <w:szCs w:val="22"/>
          <w:u w:val="single"/>
        </w:rPr>
        <w:t>QUALIFICATIONS</w:t>
      </w:r>
      <w:r w:rsidR="0029097B" w:rsidRPr="00B6020F">
        <w:rPr>
          <w:rStyle w:val="eop"/>
          <w:rFonts w:eastAsiaTheme="majorEastAsia"/>
          <w:b/>
          <w:bCs/>
          <w:sz w:val="22"/>
          <w:szCs w:val="22"/>
          <w:u w:val="single"/>
        </w:rPr>
        <w:t> </w:t>
      </w:r>
      <w:r w:rsidR="0064448D" w:rsidRPr="00B6020F">
        <w:rPr>
          <w:rStyle w:val="eop"/>
          <w:rFonts w:eastAsiaTheme="majorEastAsia"/>
          <w:b/>
          <w:bCs/>
          <w:sz w:val="22"/>
          <w:szCs w:val="22"/>
          <w:u w:val="single"/>
        </w:rPr>
        <w:t>AND EXPERIENCE</w:t>
      </w:r>
    </w:p>
    <w:p w14:paraId="5784E5BA" w14:textId="77777777" w:rsidR="00B6020F" w:rsidRPr="00B6020F" w:rsidRDefault="00B6020F" w:rsidP="00B6020F">
      <w:pPr>
        <w:pStyle w:val="paragraph"/>
        <w:spacing w:before="0" w:beforeAutospacing="0" w:after="0" w:afterAutospacing="0"/>
        <w:textAlignment w:val="baseline"/>
        <w:rPr>
          <w:rStyle w:val="normaltextrun"/>
          <w:rFonts w:eastAsiaTheme="majorEastAsia"/>
          <w:sz w:val="22"/>
          <w:szCs w:val="22"/>
        </w:rPr>
      </w:pPr>
    </w:p>
    <w:p w14:paraId="324BF5B0" w14:textId="2E499279" w:rsidR="0029097B" w:rsidRPr="00B6020F" w:rsidRDefault="00D42227" w:rsidP="00B6020F">
      <w:pPr>
        <w:pStyle w:val="paragraph"/>
        <w:spacing w:before="0" w:beforeAutospacing="0" w:after="0" w:afterAutospacing="0"/>
        <w:textAlignment w:val="baseline"/>
        <w:rPr>
          <w:rStyle w:val="normaltextrun"/>
          <w:rFonts w:eastAsiaTheme="majorEastAsia"/>
          <w:sz w:val="22"/>
          <w:szCs w:val="22"/>
        </w:rPr>
      </w:pPr>
      <w:r w:rsidRPr="00B6020F">
        <w:rPr>
          <w:rStyle w:val="normaltextrun"/>
          <w:rFonts w:eastAsiaTheme="majorEastAsia"/>
          <w:sz w:val="22"/>
          <w:szCs w:val="22"/>
        </w:rPr>
        <w:t>8</w:t>
      </w:r>
      <w:r w:rsidR="0029097B" w:rsidRPr="00B6020F">
        <w:rPr>
          <w:rStyle w:val="normaltextrun"/>
          <w:rFonts w:eastAsiaTheme="majorEastAsia"/>
          <w:sz w:val="22"/>
          <w:szCs w:val="22"/>
        </w:rPr>
        <w:t>.01</w:t>
      </w:r>
      <w:r w:rsidR="0029097B" w:rsidRPr="00B6020F">
        <w:rPr>
          <w:sz w:val="22"/>
          <w:szCs w:val="22"/>
        </w:rPr>
        <w:tab/>
      </w:r>
      <w:r w:rsidR="0029097B" w:rsidRPr="00B6020F">
        <w:rPr>
          <w:rStyle w:val="normaltextrun"/>
          <w:rFonts w:eastAsiaTheme="majorEastAsia"/>
          <w:sz w:val="22"/>
          <w:szCs w:val="22"/>
        </w:rPr>
        <w:t xml:space="preserve">The consulting firm </w:t>
      </w:r>
      <w:r w:rsidR="001A6515" w:rsidRPr="00B6020F">
        <w:rPr>
          <w:rStyle w:val="normaltextrun"/>
          <w:rFonts w:eastAsiaTheme="majorEastAsia"/>
          <w:sz w:val="22"/>
          <w:szCs w:val="22"/>
        </w:rPr>
        <w:t>shall demonstrate</w:t>
      </w:r>
      <w:r w:rsidR="0029097B" w:rsidRPr="00B6020F">
        <w:rPr>
          <w:rStyle w:val="normaltextrun"/>
          <w:rFonts w:eastAsiaTheme="majorEastAsia"/>
          <w:sz w:val="22"/>
          <w:szCs w:val="22"/>
        </w:rPr>
        <w:t xml:space="preserve">: </w:t>
      </w:r>
    </w:p>
    <w:p w14:paraId="3408ACD8" w14:textId="77777777" w:rsidR="00B6020F" w:rsidRPr="00B6020F" w:rsidRDefault="00B6020F" w:rsidP="00B6020F">
      <w:pPr>
        <w:pStyle w:val="paragraph"/>
        <w:spacing w:before="0" w:beforeAutospacing="0" w:after="0" w:afterAutospacing="0"/>
        <w:textAlignment w:val="baseline"/>
        <w:rPr>
          <w:rStyle w:val="normaltextrun"/>
          <w:rFonts w:eastAsiaTheme="majorEastAsia"/>
          <w:sz w:val="22"/>
          <w:szCs w:val="22"/>
        </w:rPr>
      </w:pPr>
    </w:p>
    <w:p w14:paraId="271D396E" w14:textId="77777777" w:rsidR="0029097B" w:rsidRPr="00B6020F" w:rsidRDefault="0029097B" w:rsidP="00B6020F">
      <w:pPr>
        <w:numPr>
          <w:ilvl w:val="0"/>
          <w:numId w:val="33"/>
        </w:numPr>
        <w:tabs>
          <w:tab w:val="clear" w:pos="720"/>
          <w:tab w:val="num" w:pos="1260"/>
        </w:tabs>
        <w:spacing w:after="0" w:line="240" w:lineRule="auto"/>
        <w:ind w:left="1260" w:hanging="540"/>
        <w:rPr>
          <w:rFonts w:ascii="Times New Roman" w:eastAsia="Times New Roman" w:hAnsi="Times New Roman" w:cs="Times New Roman"/>
          <w:lang w:eastAsia="en-NZ"/>
          <w14:ligatures w14:val="none"/>
        </w:rPr>
      </w:pPr>
      <w:r w:rsidRPr="00B6020F">
        <w:rPr>
          <w:rFonts w:ascii="Times New Roman" w:eastAsia="Times New Roman" w:hAnsi="Times New Roman" w:cs="Times New Roman"/>
          <w:lang w:eastAsia="en-NZ"/>
          <w14:ligatures w14:val="none"/>
        </w:rPr>
        <w:t>Proven experience in secured transactions reform and legal drafting;</w:t>
      </w:r>
    </w:p>
    <w:p w14:paraId="2730F84B" w14:textId="77777777" w:rsidR="0029097B" w:rsidRPr="00B6020F" w:rsidRDefault="0029097B" w:rsidP="00B6020F">
      <w:pPr>
        <w:numPr>
          <w:ilvl w:val="0"/>
          <w:numId w:val="33"/>
        </w:numPr>
        <w:tabs>
          <w:tab w:val="clear" w:pos="720"/>
          <w:tab w:val="num" w:pos="1260"/>
        </w:tabs>
        <w:spacing w:after="0" w:line="240" w:lineRule="auto"/>
        <w:ind w:left="1260" w:hanging="540"/>
        <w:rPr>
          <w:rFonts w:ascii="Times New Roman" w:eastAsia="Times New Roman" w:hAnsi="Times New Roman" w:cs="Times New Roman"/>
          <w:lang w:eastAsia="en-NZ"/>
          <w14:ligatures w14:val="none"/>
        </w:rPr>
      </w:pPr>
      <w:r w:rsidRPr="00B6020F">
        <w:rPr>
          <w:rFonts w:ascii="Times New Roman" w:eastAsia="Times New Roman" w:hAnsi="Times New Roman" w:cs="Times New Roman"/>
          <w:lang w:eastAsia="en-NZ"/>
          <w14:ligatures w14:val="none"/>
        </w:rPr>
        <w:t>Experience in developing or advising on collateral registry frameworks;</w:t>
      </w:r>
    </w:p>
    <w:p w14:paraId="1CB22C17" w14:textId="77777777" w:rsidR="0029097B" w:rsidRPr="00B6020F" w:rsidRDefault="0029097B" w:rsidP="00B6020F">
      <w:pPr>
        <w:numPr>
          <w:ilvl w:val="0"/>
          <w:numId w:val="33"/>
        </w:numPr>
        <w:tabs>
          <w:tab w:val="clear" w:pos="720"/>
          <w:tab w:val="num" w:pos="1260"/>
        </w:tabs>
        <w:spacing w:after="0" w:line="240" w:lineRule="auto"/>
        <w:ind w:left="1260" w:hanging="540"/>
        <w:rPr>
          <w:rFonts w:ascii="Times New Roman" w:eastAsia="Times New Roman" w:hAnsi="Times New Roman" w:cs="Times New Roman"/>
          <w:lang w:eastAsia="en-NZ"/>
          <w14:ligatures w14:val="none"/>
        </w:rPr>
      </w:pPr>
      <w:r w:rsidRPr="00B6020F">
        <w:rPr>
          <w:rFonts w:ascii="Times New Roman" w:eastAsia="Times New Roman" w:hAnsi="Times New Roman" w:cs="Times New Roman"/>
          <w:lang w:eastAsia="en-NZ"/>
          <w14:ligatures w14:val="none"/>
        </w:rPr>
        <w:t>Familiarity with international standards (e.g., UNCITRAL Model Law);</w:t>
      </w:r>
    </w:p>
    <w:p w14:paraId="7A5235D5" w14:textId="5F9DF203" w:rsidR="0029097B" w:rsidRPr="00B6020F" w:rsidRDefault="0029097B" w:rsidP="00B6020F">
      <w:pPr>
        <w:numPr>
          <w:ilvl w:val="0"/>
          <w:numId w:val="33"/>
        </w:numPr>
        <w:tabs>
          <w:tab w:val="clear" w:pos="720"/>
          <w:tab w:val="num" w:pos="1260"/>
        </w:tabs>
        <w:spacing w:after="0" w:line="240" w:lineRule="auto"/>
        <w:ind w:left="1260" w:hanging="540"/>
        <w:rPr>
          <w:rFonts w:ascii="Times New Roman" w:eastAsia="Times New Roman" w:hAnsi="Times New Roman" w:cs="Times New Roman"/>
          <w:lang w:val="en-US"/>
          <w14:ligatures w14:val="none"/>
        </w:rPr>
      </w:pPr>
      <w:r w:rsidRPr="00B6020F">
        <w:rPr>
          <w:rFonts w:ascii="Times New Roman" w:eastAsia="Times New Roman" w:hAnsi="Times New Roman" w:cs="Times New Roman"/>
          <w:lang w:eastAsia="en-NZ"/>
          <w14:ligatures w14:val="none"/>
        </w:rPr>
        <w:t>Experience working with governments or international financial institutions</w:t>
      </w:r>
      <w:r w:rsidR="00C77FD6" w:rsidRPr="00B6020F">
        <w:rPr>
          <w:rFonts w:ascii="Times New Roman" w:eastAsia="Times New Roman" w:hAnsi="Times New Roman" w:cs="Times New Roman"/>
          <w:lang w:eastAsia="en-NZ"/>
          <w14:ligatures w14:val="none"/>
        </w:rPr>
        <w:t xml:space="preserve"> in similar assignments</w:t>
      </w:r>
      <w:r w:rsidRPr="00B6020F">
        <w:rPr>
          <w:rFonts w:ascii="Times New Roman" w:eastAsia="Times New Roman" w:hAnsi="Times New Roman" w:cs="Times New Roman"/>
          <w:lang w:val="en-US"/>
          <w14:ligatures w14:val="none"/>
        </w:rPr>
        <w:t>.</w:t>
      </w:r>
    </w:p>
    <w:p w14:paraId="6DE9EC27" w14:textId="77777777" w:rsidR="00B6020F" w:rsidRPr="00B6020F" w:rsidRDefault="00B6020F" w:rsidP="00B6020F">
      <w:pPr>
        <w:spacing w:after="0" w:line="240" w:lineRule="auto"/>
        <w:ind w:left="1260"/>
        <w:rPr>
          <w:rFonts w:ascii="Times New Roman" w:eastAsia="Times New Roman" w:hAnsi="Times New Roman" w:cs="Times New Roman"/>
          <w:lang w:val="en-US"/>
          <w14:ligatures w14:val="none"/>
        </w:rPr>
      </w:pPr>
    </w:p>
    <w:p w14:paraId="6DA6CEFE" w14:textId="421588C2" w:rsidR="0029097B" w:rsidRPr="00B6020F" w:rsidRDefault="00D42227" w:rsidP="00B6020F">
      <w:pPr>
        <w:pStyle w:val="ListBullet"/>
        <w:numPr>
          <w:ilvl w:val="0"/>
          <w:numId w:val="0"/>
        </w:numPr>
        <w:spacing w:after="0"/>
        <w:ind w:left="720" w:hanging="720"/>
        <w:rPr>
          <w:rFonts w:ascii="Times New Roman" w:hAnsi="Times New Roman"/>
          <w:color w:val="000000"/>
          <w:sz w:val="22"/>
          <w:szCs w:val="22"/>
          <w:bdr w:val="none" w:sz="0" w:space="0" w:color="auto" w:frame="1"/>
          <w:lang w:val="en-GB"/>
        </w:rPr>
      </w:pPr>
      <w:r w:rsidRPr="00B6020F">
        <w:rPr>
          <w:rFonts w:ascii="Times New Roman" w:hAnsi="Times New Roman"/>
          <w:sz w:val="22"/>
          <w:szCs w:val="22"/>
          <w:lang w:val="en-GB"/>
        </w:rPr>
        <w:t>8</w:t>
      </w:r>
      <w:r w:rsidR="00D46A00" w:rsidRPr="00B6020F">
        <w:rPr>
          <w:rFonts w:ascii="Times New Roman" w:hAnsi="Times New Roman"/>
          <w:sz w:val="22"/>
          <w:szCs w:val="22"/>
          <w:lang w:val="en-GB"/>
        </w:rPr>
        <w:t>.02</w:t>
      </w:r>
      <w:r w:rsidR="0029097B" w:rsidRPr="00B6020F">
        <w:rPr>
          <w:rFonts w:ascii="Times New Roman" w:hAnsi="Times New Roman"/>
          <w:sz w:val="22"/>
          <w:szCs w:val="22"/>
          <w:lang w:val="en-GB"/>
        </w:rPr>
        <w:tab/>
        <w:t>The</w:t>
      </w:r>
      <w:r w:rsidR="0029097B" w:rsidRPr="00B6020F">
        <w:rPr>
          <w:rFonts w:ascii="Times New Roman" w:eastAsia="Calibri" w:hAnsi="Times New Roman"/>
          <w:sz w:val="22"/>
          <w:szCs w:val="22"/>
          <w:lang w:val="en-GB"/>
        </w:rPr>
        <w:t xml:space="preserve"> Consulting Firm is required to demonstrate a capacity to field and manage a team with at a minimum the following qualifications and expertise:</w:t>
      </w:r>
    </w:p>
    <w:p w14:paraId="75AF8856" w14:textId="77777777" w:rsidR="002B20E0" w:rsidRPr="00B6020F" w:rsidRDefault="002B20E0" w:rsidP="00B6020F">
      <w:pPr>
        <w:spacing w:after="0" w:line="240" w:lineRule="auto"/>
        <w:ind w:left="720"/>
        <w:contextualSpacing/>
        <w:jc w:val="both"/>
        <w:rPr>
          <w:rFonts w:ascii="Times New Roman" w:eastAsia="Times New Roman" w:hAnsi="Times New Roman" w:cs="Times New Roman"/>
          <w:b/>
          <w:bCs/>
          <w:u w:val="single"/>
        </w:rPr>
      </w:pPr>
    </w:p>
    <w:p w14:paraId="31041004" w14:textId="72139E5F" w:rsidR="00AD2351" w:rsidRPr="00B6020F" w:rsidRDefault="00AD2351" w:rsidP="00B6020F">
      <w:pPr>
        <w:spacing w:after="0" w:line="240" w:lineRule="auto"/>
        <w:ind w:left="720"/>
        <w:contextualSpacing/>
        <w:jc w:val="both"/>
        <w:rPr>
          <w:rFonts w:ascii="Times New Roman" w:eastAsia="Times New Roman" w:hAnsi="Times New Roman" w:cs="Times New Roman"/>
          <w:b/>
          <w:bCs/>
          <w:u w:val="single"/>
        </w:rPr>
      </w:pPr>
      <w:r w:rsidRPr="00B6020F">
        <w:rPr>
          <w:rFonts w:ascii="Times New Roman" w:eastAsia="Times New Roman" w:hAnsi="Times New Roman" w:cs="Times New Roman"/>
          <w:b/>
          <w:bCs/>
          <w:u w:val="single"/>
        </w:rPr>
        <w:t>Key Experts</w:t>
      </w:r>
    </w:p>
    <w:p w14:paraId="59CE28C3" w14:textId="77777777" w:rsidR="00AD2351" w:rsidRPr="00B6020F" w:rsidRDefault="00AD2351" w:rsidP="00B6020F">
      <w:pPr>
        <w:spacing w:after="0" w:line="240" w:lineRule="auto"/>
        <w:ind w:left="720"/>
        <w:contextualSpacing/>
        <w:jc w:val="both"/>
        <w:rPr>
          <w:rFonts w:ascii="Times New Roman" w:eastAsia="Times New Roman" w:hAnsi="Times New Roman" w:cs="Times New Roman"/>
          <w:b/>
          <w:bCs/>
          <w:u w:val="single"/>
        </w:rPr>
      </w:pPr>
    </w:p>
    <w:p w14:paraId="05F7CB6C" w14:textId="3B201086" w:rsidR="0029097B" w:rsidRPr="00B6020F" w:rsidRDefault="0029097B" w:rsidP="00B6020F">
      <w:pPr>
        <w:spacing w:after="0" w:line="240" w:lineRule="auto"/>
        <w:ind w:left="720"/>
        <w:contextualSpacing/>
        <w:jc w:val="both"/>
        <w:rPr>
          <w:rFonts w:ascii="Times New Roman" w:eastAsia="Times New Roman" w:hAnsi="Times New Roman" w:cs="Times New Roman"/>
          <w:b/>
          <w:bCs/>
          <w:u w:val="single"/>
        </w:rPr>
      </w:pPr>
      <w:r w:rsidRPr="00B6020F">
        <w:rPr>
          <w:rFonts w:ascii="Times New Roman" w:eastAsia="Times New Roman" w:hAnsi="Times New Roman" w:cs="Times New Roman"/>
          <w:b/>
          <w:bCs/>
          <w:u w:val="single"/>
        </w:rPr>
        <w:t>Secured Transactions International Legal Expert</w:t>
      </w:r>
    </w:p>
    <w:p w14:paraId="5826C350" w14:textId="77777777" w:rsidR="0013038C" w:rsidRPr="00B6020F" w:rsidRDefault="0013038C" w:rsidP="00B6020F">
      <w:pPr>
        <w:spacing w:after="0" w:line="240" w:lineRule="auto"/>
        <w:ind w:left="720"/>
        <w:jc w:val="both"/>
        <w:rPr>
          <w:rFonts w:ascii="Times New Roman" w:eastAsia="Times New Roman" w:hAnsi="Times New Roman" w:cs="Times New Roman"/>
          <w:bCs/>
        </w:rPr>
      </w:pPr>
    </w:p>
    <w:p w14:paraId="0E43A6CF" w14:textId="77777777" w:rsidR="0029097B" w:rsidRPr="00B6020F" w:rsidRDefault="0029097B" w:rsidP="00B6020F">
      <w:pPr>
        <w:pStyle w:val="ListParagraph"/>
        <w:numPr>
          <w:ilvl w:val="0"/>
          <w:numId w:val="15"/>
        </w:numPr>
        <w:spacing w:after="0" w:line="240" w:lineRule="auto"/>
        <w:ind w:left="144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An advanced degree (LL.M, J.D., or equivalent) in law, with a specialization in secured transactions, commercial law, or international law;</w:t>
      </w:r>
    </w:p>
    <w:p w14:paraId="54630BFE" w14:textId="77777777" w:rsidR="0029097B" w:rsidRPr="00B6020F" w:rsidRDefault="0029097B" w:rsidP="00B6020F">
      <w:pPr>
        <w:pStyle w:val="ListParagraph"/>
        <w:spacing w:after="0" w:line="240" w:lineRule="auto"/>
        <w:ind w:left="1440"/>
        <w:contextualSpacing w:val="0"/>
        <w:jc w:val="both"/>
        <w:rPr>
          <w:rFonts w:ascii="Times New Roman" w:eastAsia="Times New Roman" w:hAnsi="Times New Roman" w:cs="Times New Roman"/>
        </w:rPr>
      </w:pPr>
    </w:p>
    <w:p w14:paraId="76D00356" w14:textId="77777777" w:rsidR="0029097B" w:rsidRPr="00B6020F" w:rsidRDefault="0029097B" w:rsidP="00B6020F">
      <w:pPr>
        <w:pStyle w:val="ListParagraph"/>
        <w:numPr>
          <w:ilvl w:val="0"/>
          <w:numId w:val="15"/>
        </w:numPr>
        <w:spacing w:after="0" w:line="240" w:lineRule="auto"/>
        <w:ind w:left="144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Minimum 10-12 years of relevant working experience in international secured transactions law, developing a deep understanding of legal frameworks in different jurisdictions;</w:t>
      </w:r>
    </w:p>
    <w:p w14:paraId="251CE1F2" w14:textId="77777777" w:rsidR="0029097B" w:rsidRPr="00B6020F" w:rsidRDefault="0029097B" w:rsidP="00B6020F">
      <w:pPr>
        <w:pStyle w:val="ListParagraph"/>
        <w:spacing w:after="0" w:line="240" w:lineRule="auto"/>
        <w:ind w:left="1440"/>
        <w:contextualSpacing w:val="0"/>
        <w:jc w:val="both"/>
        <w:rPr>
          <w:rFonts w:ascii="Times New Roman" w:eastAsia="Times New Roman" w:hAnsi="Times New Roman" w:cs="Times New Roman"/>
        </w:rPr>
      </w:pPr>
    </w:p>
    <w:p w14:paraId="6014C360" w14:textId="59E0DED7" w:rsidR="0029097B" w:rsidRPr="00B6020F" w:rsidRDefault="004612D6" w:rsidP="00B6020F">
      <w:pPr>
        <w:pStyle w:val="ListParagraph"/>
        <w:numPr>
          <w:ilvl w:val="0"/>
          <w:numId w:val="15"/>
        </w:numPr>
        <w:spacing w:after="0" w:line="240" w:lineRule="auto"/>
        <w:ind w:left="144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E</w:t>
      </w:r>
      <w:r w:rsidR="0029097B" w:rsidRPr="00B6020F">
        <w:rPr>
          <w:rFonts w:ascii="Times New Roman" w:eastAsia="Times New Roman" w:hAnsi="Times New Roman" w:cs="Times New Roman"/>
        </w:rPr>
        <w:t>xperience in providing legal advice on secured transactions in the context of cross-border transactions and financing;</w:t>
      </w:r>
    </w:p>
    <w:p w14:paraId="17981823" w14:textId="77777777" w:rsidR="0029097B" w:rsidRPr="00B6020F" w:rsidRDefault="0029097B" w:rsidP="00B6020F">
      <w:pPr>
        <w:pStyle w:val="ListParagraph"/>
        <w:spacing w:after="0" w:line="240" w:lineRule="auto"/>
        <w:ind w:left="1440"/>
        <w:contextualSpacing w:val="0"/>
        <w:jc w:val="both"/>
        <w:rPr>
          <w:rFonts w:ascii="Times New Roman" w:eastAsia="Times New Roman" w:hAnsi="Times New Roman" w:cs="Times New Roman"/>
        </w:rPr>
      </w:pPr>
    </w:p>
    <w:p w14:paraId="40E2BD86" w14:textId="6CD1FC7E" w:rsidR="0029097B" w:rsidRPr="00B6020F" w:rsidRDefault="004612D6" w:rsidP="00B6020F">
      <w:pPr>
        <w:pStyle w:val="ListParagraph"/>
        <w:numPr>
          <w:ilvl w:val="0"/>
          <w:numId w:val="15"/>
        </w:numPr>
        <w:spacing w:after="0" w:line="240" w:lineRule="auto"/>
        <w:ind w:left="1440" w:hanging="720"/>
        <w:jc w:val="both"/>
        <w:rPr>
          <w:rFonts w:ascii="Times New Roman" w:eastAsia="Times New Roman" w:hAnsi="Times New Roman" w:cs="Times New Roman"/>
        </w:rPr>
      </w:pPr>
      <w:r w:rsidRPr="00B6020F">
        <w:rPr>
          <w:rFonts w:ascii="Times New Roman" w:eastAsia="Times New Roman" w:hAnsi="Times New Roman" w:cs="Times New Roman"/>
        </w:rPr>
        <w:t>F</w:t>
      </w:r>
      <w:r w:rsidR="0029097B" w:rsidRPr="00B6020F">
        <w:rPr>
          <w:rFonts w:ascii="Times New Roman" w:eastAsia="Times New Roman" w:hAnsi="Times New Roman" w:cs="Times New Roman"/>
        </w:rPr>
        <w:t>amiliarity with international conventions, model laws (e.g., UNCITRAL Model Law), and regional instruments on secured transactions;</w:t>
      </w:r>
    </w:p>
    <w:p w14:paraId="558D8A1B" w14:textId="77777777" w:rsidR="0029097B" w:rsidRPr="00B6020F" w:rsidRDefault="0029097B" w:rsidP="00B6020F">
      <w:pPr>
        <w:pStyle w:val="ListParagraph"/>
        <w:spacing w:after="0" w:line="240" w:lineRule="auto"/>
        <w:ind w:left="1440"/>
        <w:jc w:val="both"/>
        <w:rPr>
          <w:rFonts w:ascii="Times New Roman" w:eastAsia="Times New Roman" w:hAnsi="Times New Roman" w:cs="Times New Roman"/>
        </w:rPr>
      </w:pPr>
    </w:p>
    <w:p w14:paraId="31F81224" w14:textId="29212F4C" w:rsidR="0029097B" w:rsidRPr="00B6020F" w:rsidRDefault="004612D6" w:rsidP="00B6020F">
      <w:pPr>
        <w:pStyle w:val="ListParagraph"/>
        <w:numPr>
          <w:ilvl w:val="0"/>
          <w:numId w:val="15"/>
        </w:numPr>
        <w:spacing w:after="0" w:line="240" w:lineRule="auto"/>
        <w:ind w:left="1440" w:hanging="720"/>
        <w:jc w:val="both"/>
        <w:rPr>
          <w:rFonts w:ascii="Times New Roman" w:eastAsia="Times New Roman" w:hAnsi="Times New Roman" w:cs="Times New Roman"/>
        </w:rPr>
      </w:pPr>
      <w:r w:rsidRPr="00B6020F">
        <w:rPr>
          <w:rFonts w:ascii="Times New Roman" w:eastAsia="Times New Roman" w:hAnsi="Times New Roman" w:cs="Times New Roman"/>
        </w:rPr>
        <w:t>S</w:t>
      </w:r>
      <w:r w:rsidR="0029097B" w:rsidRPr="00B6020F">
        <w:rPr>
          <w:rFonts w:ascii="Times New Roman" w:eastAsia="Times New Roman" w:hAnsi="Times New Roman" w:cs="Times New Roman"/>
        </w:rPr>
        <w:t>trong written and oral communication skills, including the ability to draft legal documents, reports, and deliver presentations; and</w:t>
      </w:r>
    </w:p>
    <w:p w14:paraId="14DCAAE0" w14:textId="77777777" w:rsidR="0029097B" w:rsidRPr="00B6020F" w:rsidRDefault="0029097B" w:rsidP="00B6020F">
      <w:pPr>
        <w:pStyle w:val="ListParagraph"/>
        <w:spacing w:after="0" w:line="240" w:lineRule="auto"/>
        <w:ind w:left="1440"/>
        <w:jc w:val="both"/>
        <w:rPr>
          <w:rFonts w:ascii="Times New Roman" w:eastAsia="Times New Roman" w:hAnsi="Times New Roman" w:cs="Times New Roman"/>
        </w:rPr>
      </w:pPr>
    </w:p>
    <w:p w14:paraId="709404E6" w14:textId="638AEDB0" w:rsidR="0029097B" w:rsidRPr="00B6020F" w:rsidRDefault="004612D6" w:rsidP="00B6020F">
      <w:pPr>
        <w:pStyle w:val="ListParagraph"/>
        <w:numPr>
          <w:ilvl w:val="0"/>
          <w:numId w:val="15"/>
        </w:numPr>
        <w:spacing w:after="0" w:line="240" w:lineRule="auto"/>
        <w:ind w:left="144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D</w:t>
      </w:r>
      <w:r w:rsidR="0029097B" w:rsidRPr="00B6020F">
        <w:rPr>
          <w:rFonts w:ascii="Times New Roman" w:eastAsia="Times New Roman" w:hAnsi="Times New Roman" w:cs="Times New Roman"/>
        </w:rPr>
        <w:t>emonstrated ability to work collaboratively with stakeholders from diverse backgrounds.</w:t>
      </w:r>
    </w:p>
    <w:p w14:paraId="215E8581" w14:textId="77777777" w:rsidR="0013038C" w:rsidRPr="00B6020F" w:rsidRDefault="0013038C" w:rsidP="00B6020F">
      <w:pPr>
        <w:spacing w:after="0" w:line="240" w:lineRule="auto"/>
        <w:jc w:val="both"/>
        <w:rPr>
          <w:rFonts w:ascii="Times New Roman" w:eastAsia="Times New Roman" w:hAnsi="Times New Roman" w:cs="Times New Roman"/>
          <w:bCs/>
          <w:lang w:val="en-US"/>
        </w:rPr>
      </w:pPr>
    </w:p>
    <w:p w14:paraId="798CEE3A" w14:textId="42345DC3" w:rsidR="0029097B" w:rsidRPr="00B6020F" w:rsidRDefault="0029097B" w:rsidP="00B6020F">
      <w:pPr>
        <w:spacing w:after="0" w:line="240" w:lineRule="auto"/>
        <w:ind w:left="720"/>
        <w:jc w:val="both"/>
        <w:rPr>
          <w:rFonts w:ascii="Times New Roman" w:eastAsia="Times New Roman" w:hAnsi="Times New Roman" w:cs="Times New Roman"/>
          <w:b/>
          <w:bCs/>
          <w:u w:val="single"/>
          <w:lang w:val="en-US"/>
        </w:rPr>
      </w:pPr>
      <w:r w:rsidRPr="00B6020F">
        <w:rPr>
          <w:rFonts w:ascii="Times New Roman" w:eastAsia="Times New Roman" w:hAnsi="Times New Roman" w:cs="Times New Roman"/>
          <w:b/>
          <w:bCs/>
          <w:u w:val="single"/>
          <w:lang w:val="en-US"/>
        </w:rPr>
        <w:t>Prudential Regulation Expert</w:t>
      </w:r>
    </w:p>
    <w:p w14:paraId="6DFDC8A5" w14:textId="77777777" w:rsidR="0013038C" w:rsidRPr="00B6020F" w:rsidRDefault="0013038C" w:rsidP="00B6020F">
      <w:pPr>
        <w:spacing w:after="0" w:line="240" w:lineRule="auto"/>
        <w:jc w:val="both"/>
        <w:rPr>
          <w:rFonts w:ascii="Times New Roman" w:hAnsi="Times New Roman" w:cs="Times New Roman"/>
          <w:bCs/>
        </w:rPr>
      </w:pPr>
    </w:p>
    <w:p w14:paraId="2E9C1EE2" w14:textId="77777777" w:rsidR="0029097B" w:rsidRPr="00B6020F" w:rsidRDefault="0029097B" w:rsidP="00B6020F">
      <w:pPr>
        <w:numPr>
          <w:ilvl w:val="0"/>
          <w:numId w:val="20"/>
        </w:numPr>
        <w:spacing w:after="0" w:line="240" w:lineRule="auto"/>
        <w:ind w:left="1440" w:hanging="720"/>
        <w:jc w:val="both"/>
        <w:rPr>
          <w:rFonts w:ascii="Times New Roman" w:eastAsia="Times New Roman" w:hAnsi="Times New Roman" w:cs="Times New Roman"/>
          <w:lang w:val="en-US"/>
        </w:rPr>
      </w:pPr>
      <w:r w:rsidRPr="00B6020F">
        <w:rPr>
          <w:rFonts w:ascii="Times New Roman" w:eastAsia="Times New Roman" w:hAnsi="Times New Roman" w:cs="Times New Roman"/>
          <w:b/>
          <w:bCs/>
          <w:lang w:val="en-US"/>
        </w:rPr>
        <w:t>Education</w:t>
      </w:r>
      <w:r w:rsidRPr="00B6020F">
        <w:rPr>
          <w:rFonts w:ascii="Times New Roman" w:eastAsia="Times New Roman" w:hAnsi="Times New Roman" w:cs="Times New Roman"/>
          <w:lang w:val="en-US"/>
        </w:rPr>
        <w:t>: A law degree (LL.B.) from a recognized university, with a specialization in financial or banking law, regulatory affairs, or international business law. A postgraduate qualification (LL.M or J.D.) in related fields is preferred.</w:t>
      </w:r>
    </w:p>
    <w:p w14:paraId="365988A9" w14:textId="77777777" w:rsidR="0029097B" w:rsidRPr="00B6020F" w:rsidRDefault="0029097B" w:rsidP="00B6020F">
      <w:pPr>
        <w:spacing w:after="0" w:line="240" w:lineRule="auto"/>
        <w:ind w:left="1440" w:hanging="720"/>
        <w:contextualSpacing/>
        <w:jc w:val="both"/>
        <w:rPr>
          <w:rFonts w:ascii="Times New Roman" w:eastAsia="Times New Roman" w:hAnsi="Times New Roman" w:cs="Times New Roman"/>
          <w:lang w:val="en-US"/>
        </w:rPr>
      </w:pPr>
    </w:p>
    <w:p w14:paraId="23DC9CF4" w14:textId="010AD557" w:rsidR="0029097B" w:rsidRPr="00B6020F" w:rsidRDefault="0029097B" w:rsidP="00B6020F">
      <w:pPr>
        <w:numPr>
          <w:ilvl w:val="0"/>
          <w:numId w:val="20"/>
        </w:numPr>
        <w:spacing w:after="0" w:line="240" w:lineRule="auto"/>
        <w:ind w:left="1440" w:hanging="720"/>
        <w:contextualSpacing/>
        <w:jc w:val="both"/>
        <w:rPr>
          <w:rFonts w:ascii="Times New Roman" w:eastAsia="Times New Roman" w:hAnsi="Times New Roman" w:cs="Times New Roman"/>
          <w:lang w:val="en-US"/>
        </w:rPr>
      </w:pPr>
      <w:r w:rsidRPr="00B6020F">
        <w:rPr>
          <w:rFonts w:ascii="Times New Roman" w:eastAsia="Times New Roman" w:hAnsi="Times New Roman" w:cs="Times New Roman"/>
          <w:b/>
          <w:bCs/>
          <w:lang w:val="en-US"/>
        </w:rPr>
        <w:t>Experience</w:t>
      </w:r>
      <w:r w:rsidRPr="00B6020F">
        <w:rPr>
          <w:rFonts w:ascii="Times New Roman" w:eastAsia="Times New Roman" w:hAnsi="Times New Roman" w:cs="Times New Roman"/>
          <w:lang w:val="en-US"/>
        </w:rPr>
        <w:t xml:space="preserve">: </w:t>
      </w:r>
      <w:r w:rsidR="00B44038" w:rsidRPr="00B6020F">
        <w:rPr>
          <w:rFonts w:ascii="Times New Roman" w:eastAsia="Times New Roman" w:hAnsi="Times New Roman" w:cs="Times New Roman"/>
          <w:lang w:val="en-US"/>
        </w:rPr>
        <w:t>Minimum of 7</w:t>
      </w:r>
      <w:r w:rsidRPr="00B6020F">
        <w:rPr>
          <w:rFonts w:ascii="Times New Roman" w:eastAsia="Times New Roman" w:hAnsi="Times New Roman" w:cs="Times New Roman"/>
          <w:lang w:val="en-US"/>
        </w:rPr>
        <w:t xml:space="preserve"> years of professional experience in the legal, regulatory, and financial sectors, with a focus on prudential regulations in banking, insurance, and financial markets.</w:t>
      </w:r>
    </w:p>
    <w:p w14:paraId="617E0325" w14:textId="77777777" w:rsidR="0029097B" w:rsidRPr="00B6020F" w:rsidRDefault="0029097B" w:rsidP="00B6020F">
      <w:pPr>
        <w:pStyle w:val="ListParagraph"/>
        <w:spacing w:after="0" w:line="240" w:lineRule="auto"/>
        <w:rPr>
          <w:rFonts w:ascii="Times New Roman" w:eastAsia="Times New Roman" w:hAnsi="Times New Roman" w:cs="Times New Roman"/>
          <w:lang w:val="en-US"/>
        </w:rPr>
      </w:pPr>
    </w:p>
    <w:p w14:paraId="3A4B9FB9" w14:textId="77777777" w:rsidR="0029097B" w:rsidRPr="00B6020F" w:rsidRDefault="0029097B" w:rsidP="00B6020F">
      <w:pPr>
        <w:numPr>
          <w:ilvl w:val="0"/>
          <w:numId w:val="20"/>
        </w:numPr>
        <w:spacing w:after="0" w:line="240" w:lineRule="auto"/>
        <w:ind w:left="1440" w:hanging="720"/>
        <w:contextualSpacing/>
        <w:jc w:val="both"/>
        <w:rPr>
          <w:rFonts w:ascii="Times New Roman" w:eastAsia="Times New Roman" w:hAnsi="Times New Roman" w:cs="Times New Roman"/>
          <w:lang w:val="en-US"/>
        </w:rPr>
      </w:pPr>
      <w:r w:rsidRPr="00B6020F">
        <w:rPr>
          <w:rFonts w:ascii="Times New Roman" w:eastAsia="Times New Roman" w:hAnsi="Times New Roman" w:cs="Times New Roman"/>
          <w:lang w:val="en-US"/>
        </w:rPr>
        <w:t>Proven track record in advising governments, international organizations, or regulatory authorities on prudential regulation and financial stability.</w:t>
      </w:r>
    </w:p>
    <w:p w14:paraId="023B4AA9" w14:textId="77777777" w:rsidR="0029097B" w:rsidRPr="00B6020F" w:rsidRDefault="0029097B" w:rsidP="00B6020F">
      <w:pPr>
        <w:spacing w:after="0" w:line="240" w:lineRule="auto"/>
        <w:ind w:left="1440" w:hanging="720"/>
        <w:contextualSpacing/>
        <w:jc w:val="both"/>
        <w:rPr>
          <w:rFonts w:ascii="Times New Roman" w:eastAsia="Times New Roman" w:hAnsi="Times New Roman" w:cs="Times New Roman"/>
          <w:lang w:val="en-US"/>
        </w:rPr>
      </w:pPr>
    </w:p>
    <w:p w14:paraId="37ABEFB1" w14:textId="77777777" w:rsidR="0029097B" w:rsidRPr="00B6020F" w:rsidRDefault="0029097B" w:rsidP="00B6020F">
      <w:pPr>
        <w:numPr>
          <w:ilvl w:val="0"/>
          <w:numId w:val="20"/>
        </w:numPr>
        <w:spacing w:after="0" w:line="240" w:lineRule="auto"/>
        <w:ind w:left="1440" w:hanging="720"/>
        <w:contextualSpacing/>
        <w:jc w:val="both"/>
        <w:rPr>
          <w:rFonts w:ascii="Times New Roman" w:eastAsia="Times New Roman" w:hAnsi="Times New Roman" w:cs="Times New Roman"/>
          <w:lang w:val="en-US"/>
        </w:rPr>
      </w:pPr>
      <w:r w:rsidRPr="00B6020F">
        <w:rPr>
          <w:rFonts w:ascii="Times New Roman" w:eastAsia="Times New Roman" w:hAnsi="Times New Roman" w:cs="Times New Roman"/>
          <w:lang w:val="en-US"/>
        </w:rPr>
        <w:t>Extensive experience in drafting and reviewing regulatory frameworks, policy documents, and legislation related to financial institutions and markets.</w:t>
      </w:r>
    </w:p>
    <w:p w14:paraId="5A1718EA" w14:textId="77777777" w:rsidR="0029097B" w:rsidRPr="00B6020F" w:rsidRDefault="0029097B" w:rsidP="00B6020F">
      <w:pPr>
        <w:spacing w:after="0" w:line="240" w:lineRule="auto"/>
        <w:ind w:left="1440" w:hanging="720"/>
        <w:contextualSpacing/>
        <w:jc w:val="both"/>
        <w:rPr>
          <w:rFonts w:ascii="Times New Roman" w:eastAsia="Times New Roman" w:hAnsi="Times New Roman" w:cs="Times New Roman"/>
          <w:lang w:val="en-US"/>
        </w:rPr>
      </w:pPr>
    </w:p>
    <w:p w14:paraId="4323C204" w14:textId="77777777" w:rsidR="0029097B" w:rsidRPr="00B6020F" w:rsidRDefault="0029097B" w:rsidP="00B6020F">
      <w:pPr>
        <w:numPr>
          <w:ilvl w:val="0"/>
          <w:numId w:val="20"/>
        </w:numPr>
        <w:spacing w:after="0" w:line="240" w:lineRule="auto"/>
        <w:ind w:left="1440" w:hanging="720"/>
        <w:contextualSpacing/>
        <w:jc w:val="both"/>
        <w:rPr>
          <w:rFonts w:ascii="Times New Roman" w:eastAsia="Times New Roman" w:hAnsi="Times New Roman" w:cs="Times New Roman"/>
          <w:lang w:val="en-US"/>
        </w:rPr>
      </w:pPr>
      <w:r w:rsidRPr="00B6020F">
        <w:rPr>
          <w:rFonts w:ascii="Times New Roman" w:eastAsia="Times New Roman" w:hAnsi="Times New Roman" w:cs="Times New Roman"/>
          <w:lang w:val="en-US"/>
        </w:rPr>
        <w:t>Familiarity with international standards such as Basel III, Solvency II, and International Financial Reporting Standards (IFRS).</w:t>
      </w:r>
    </w:p>
    <w:p w14:paraId="54B89E5B" w14:textId="77777777" w:rsidR="003331E6" w:rsidRPr="00B6020F" w:rsidRDefault="003331E6" w:rsidP="00B6020F">
      <w:pPr>
        <w:spacing w:after="0" w:line="240" w:lineRule="auto"/>
        <w:ind w:left="1440"/>
        <w:contextualSpacing/>
        <w:jc w:val="both"/>
        <w:rPr>
          <w:rFonts w:ascii="Times New Roman" w:eastAsia="Times New Roman" w:hAnsi="Times New Roman" w:cs="Times New Roman"/>
          <w:lang w:val="en-US"/>
        </w:rPr>
      </w:pPr>
    </w:p>
    <w:p w14:paraId="4B5CB0C5" w14:textId="77777777" w:rsidR="0029097B" w:rsidRPr="00B6020F" w:rsidRDefault="0029097B" w:rsidP="00B6020F">
      <w:pPr>
        <w:numPr>
          <w:ilvl w:val="0"/>
          <w:numId w:val="20"/>
        </w:numPr>
        <w:spacing w:after="0" w:line="240" w:lineRule="auto"/>
        <w:ind w:left="1440" w:hanging="720"/>
        <w:jc w:val="both"/>
        <w:rPr>
          <w:rFonts w:ascii="Times New Roman" w:eastAsia="Times New Roman" w:hAnsi="Times New Roman" w:cs="Times New Roman"/>
          <w:lang w:val="en-US"/>
        </w:rPr>
      </w:pPr>
      <w:r w:rsidRPr="00B6020F">
        <w:rPr>
          <w:rFonts w:ascii="Times New Roman" w:eastAsia="Times New Roman" w:hAnsi="Times New Roman" w:cs="Times New Roman"/>
          <w:lang w:val="en-US"/>
        </w:rPr>
        <w:t>Previous experience working in or with developing or transitional economies both regionally and internationally, is a plus.</w:t>
      </w:r>
    </w:p>
    <w:p w14:paraId="3DF64631" w14:textId="77777777" w:rsidR="0029097B" w:rsidRPr="00B6020F" w:rsidRDefault="0029097B" w:rsidP="00B6020F">
      <w:pPr>
        <w:spacing w:after="0" w:line="240" w:lineRule="auto"/>
        <w:ind w:left="-90"/>
        <w:jc w:val="both"/>
        <w:rPr>
          <w:rFonts w:ascii="Times New Roman" w:eastAsia="Times New Roman" w:hAnsi="Times New Roman" w:cs="Times New Roman"/>
          <w:bCs/>
        </w:rPr>
      </w:pPr>
    </w:p>
    <w:p w14:paraId="2BEF8A5D" w14:textId="1D748CA5" w:rsidR="0029097B" w:rsidRPr="00B6020F" w:rsidRDefault="0029097B" w:rsidP="00B6020F">
      <w:pPr>
        <w:spacing w:after="0" w:line="240" w:lineRule="auto"/>
        <w:ind w:left="720"/>
        <w:jc w:val="both"/>
        <w:rPr>
          <w:rFonts w:ascii="Times New Roman" w:eastAsia="Times New Roman" w:hAnsi="Times New Roman" w:cs="Times New Roman"/>
          <w:b/>
          <w:bCs/>
          <w:u w:val="single"/>
        </w:rPr>
      </w:pPr>
      <w:r w:rsidRPr="00B6020F">
        <w:rPr>
          <w:rFonts w:ascii="Times New Roman" w:eastAsia="Times New Roman" w:hAnsi="Times New Roman" w:cs="Times New Roman"/>
          <w:b/>
          <w:bCs/>
          <w:u w:val="single"/>
        </w:rPr>
        <w:t>Local Legislative Drafter</w:t>
      </w:r>
    </w:p>
    <w:p w14:paraId="1B446704" w14:textId="77777777" w:rsidR="0013038C" w:rsidRPr="00B6020F" w:rsidRDefault="0013038C" w:rsidP="00B6020F">
      <w:pPr>
        <w:spacing w:after="0" w:line="240" w:lineRule="auto"/>
        <w:ind w:left="-90"/>
        <w:jc w:val="both"/>
        <w:rPr>
          <w:rFonts w:ascii="Times New Roman" w:eastAsia="Times New Roman" w:hAnsi="Times New Roman" w:cs="Times New Roman"/>
          <w:bCs/>
        </w:rPr>
      </w:pPr>
    </w:p>
    <w:p w14:paraId="1F9BCCFB" w14:textId="77777777" w:rsidR="0029097B" w:rsidRPr="00B6020F" w:rsidRDefault="0029097B" w:rsidP="00B6020F">
      <w:pPr>
        <w:pStyle w:val="ListParagraph"/>
        <w:numPr>
          <w:ilvl w:val="0"/>
          <w:numId w:val="21"/>
        </w:numPr>
        <w:spacing w:after="0" w:line="240" w:lineRule="auto"/>
        <w:ind w:left="1440" w:hanging="720"/>
        <w:contextualSpacing w:val="0"/>
        <w:jc w:val="both"/>
        <w:rPr>
          <w:rFonts w:ascii="Times New Roman" w:eastAsia="Times New Roman" w:hAnsi="Times New Roman" w:cs="Times New Roman"/>
        </w:rPr>
      </w:pPr>
      <w:r w:rsidRPr="00B6020F">
        <w:rPr>
          <w:rFonts w:ascii="Times New Roman" w:eastAsia="Times New Roman" w:hAnsi="Times New Roman" w:cs="Times New Roman"/>
        </w:rPr>
        <w:t>Law degree with specialization or significant experience in commercial, banking, or financial law.</w:t>
      </w:r>
    </w:p>
    <w:p w14:paraId="37137FB1" w14:textId="77777777" w:rsidR="0029097B" w:rsidRPr="00B6020F" w:rsidRDefault="0029097B" w:rsidP="00B6020F">
      <w:pPr>
        <w:pStyle w:val="ListParagraph"/>
        <w:spacing w:after="0" w:line="240" w:lineRule="auto"/>
        <w:ind w:left="1440" w:hanging="720"/>
        <w:jc w:val="both"/>
        <w:rPr>
          <w:rFonts w:ascii="Times New Roman" w:eastAsia="Times New Roman" w:hAnsi="Times New Roman" w:cs="Times New Roman"/>
        </w:rPr>
      </w:pPr>
    </w:p>
    <w:p w14:paraId="02168039" w14:textId="77777777" w:rsidR="0029097B" w:rsidRPr="00B6020F" w:rsidRDefault="0029097B" w:rsidP="00B6020F">
      <w:pPr>
        <w:pStyle w:val="ListParagraph"/>
        <w:numPr>
          <w:ilvl w:val="0"/>
          <w:numId w:val="21"/>
        </w:numPr>
        <w:spacing w:after="0" w:line="240" w:lineRule="auto"/>
        <w:ind w:left="1440" w:hanging="720"/>
        <w:jc w:val="both"/>
        <w:rPr>
          <w:rFonts w:ascii="Times New Roman" w:eastAsia="Times New Roman" w:hAnsi="Times New Roman" w:cs="Times New Roman"/>
        </w:rPr>
      </w:pPr>
      <w:r w:rsidRPr="00B6020F">
        <w:rPr>
          <w:rFonts w:ascii="Times New Roman" w:eastAsia="Times New Roman" w:hAnsi="Times New Roman" w:cs="Times New Roman"/>
        </w:rPr>
        <w:lastRenderedPageBreak/>
        <w:t>At least 7 years of experience in legal drafting, preferably in the context of financial sector reforms or secured transactions.</w:t>
      </w:r>
    </w:p>
    <w:p w14:paraId="3441B2CB" w14:textId="77777777" w:rsidR="0029097B" w:rsidRPr="00B6020F" w:rsidRDefault="0029097B" w:rsidP="00B6020F">
      <w:pPr>
        <w:pStyle w:val="ListParagraph"/>
        <w:spacing w:after="0" w:line="240" w:lineRule="auto"/>
        <w:ind w:left="1440" w:hanging="720"/>
        <w:jc w:val="both"/>
        <w:rPr>
          <w:rFonts w:ascii="Times New Roman" w:eastAsia="Times New Roman" w:hAnsi="Times New Roman" w:cs="Times New Roman"/>
        </w:rPr>
      </w:pPr>
    </w:p>
    <w:p w14:paraId="5774F668" w14:textId="77777777" w:rsidR="0029097B" w:rsidRPr="00B6020F" w:rsidRDefault="0029097B" w:rsidP="00B6020F">
      <w:pPr>
        <w:pStyle w:val="ListParagraph"/>
        <w:numPr>
          <w:ilvl w:val="0"/>
          <w:numId w:val="21"/>
        </w:numPr>
        <w:spacing w:after="0" w:line="240" w:lineRule="auto"/>
        <w:ind w:left="1440" w:hanging="720"/>
        <w:jc w:val="both"/>
        <w:rPr>
          <w:rFonts w:ascii="Times New Roman" w:eastAsia="Times New Roman" w:hAnsi="Times New Roman" w:cs="Times New Roman"/>
        </w:rPr>
      </w:pPr>
      <w:r w:rsidRPr="00B6020F">
        <w:rPr>
          <w:rFonts w:ascii="Times New Roman" w:eastAsia="Times New Roman" w:hAnsi="Times New Roman" w:cs="Times New Roman"/>
        </w:rPr>
        <w:t>Demonstrated experience coordinating legal or policy drafting committees.</w:t>
      </w:r>
    </w:p>
    <w:p w14:paraId="3D1DCA66" w14:textId="77777777" w:rsidR="0029097B" w:rsidRPr="00B6020F" w:rsidRDefault="0029097B" w:rsidP="00B6020F">
      <w:pPr>
        <w:pStyle w:val="ListParagraph"/>
        <w:spacing w:after="0" w:line="240" w:lineRule="auto"/>
        <w:ind w:left="1440" w:hanging="720"/>
        <w:jc w:val="both"/>
        <w:rPr>
          <w:rFonts w:ascii="Times New Roman" w:eastAsia="Times New Roman" w:hAnsi="Times New Roman" w:cs="Times New Roman"/>
        </w:rPr>
      </w:pPr>
    </w:p>
    <w:p w14:paraId="3AEA83FF" w14:textId="77777777" w:rsidR="0029097B" w:rsidRPr="00B6020F" w:rsidRDefault="0029097B" w:rsidP="00B6020F">
      <w:pPr>
        <w:pStyle w:val="ListParagraph"/>
        <w:numPr>
          <w:ilvl w:val="0"/>
          <w:numId w:val="21"/>
        </w:numPr>
        <w:spacing w:after="0" w:line="240" w:lineRule="auto"/>
        <w:ind w:left="1440" w:hanging="720"/>
        <w:jc w:val="both"/>
        <w:rPr>
          <w:rFonts w:ascii="Times New Roman" w:eastAsia="Times New Roman" w:hAnsi="Times New Roman" w:cs="Times New Roman"/>
        </w:rPr>
      </w:pPr>
      <w:r w:rsidRPr="00B6020F">
        <w:rPr>
          <w:rFonts w:ascii="Times New Roman" w:eastAsia="Times New Roman" w:hAnsi="Times New Roman" w:cs="Times New Roman"/>
        </w:rPr>
        <w:t>Familiarity with international frameworks such as UNCITRAL and World Bank guidelines on secured transactions reform.</w:t>
      </w:r>
    </w:p>
    <w:p w14:paraId="51D6986A" w14:textId="77777777" w:rsidR="0029097B" w:rsidRPr="00B6020F" w:rsidRDefault="0029097B" w:rsidP="00B6020F">
      <w:pPr>
        <w:pStyle w:val="ListParagraph"/>
        <w:spacing w:after="0" w:line="240" w:lineRule="auto"/>
        <w:rPr>
          <w:rFonts w:ascii="Times New Roman" w:eastAsia="Times New Roman" w:hAnsi="Times New Roman" w:cs="Times New Roman"/>
        </w:rPr>
      </w:pPr>
    </w:p>
    <w:p w14:paraId="30A1FEFD" w14:textId="77777777" w:rsidR="0029097B" w:rsidRPr="00B6020F" w:rsidRDefault="0029097B" w:rsidP="00B6020F">
      <w:pPr>
        <w:pStyle w:val="ListParagraph"/>
        <w:numPr>
          <w:ilvl w:val="0"/>
          <w:numId w:val="21"/>
        </w:numPr>
        <w:spacing w:after="0" w:line="240" w:lineRule="auto"/>
        <w:ind w:left="1440" w:hanging="720"/>
        <w:jc w:val="both"/>
        <w:rPr>
          <w:rFonts w:ascii="Times New Roman" w:eastAsia="Times New Roman" w:hAnsi="Times New Roman" w:cs="Times New Roman"/>
        </w:rPr>
      </w:pPr>
      <w:r w:rsidRPr="00B6020F">
        <w:rPr>
          <w:rFonts w:ascii="Times New Roman" w:eastAsia="Times New Roman" w:hAnsi="Times New Roman" w:cs="Times New Roman"/>
        </w:rPr>
        <w:t>Strong analytical, communication, and stakeholder engagement skills.</w:t>
      </w:r>
    </w:p>
    <w:p w14:paraId="72F91F78" w14:textId="77777777" w:rsidR="001E0F6B" w:rsidRPr="00B6020F" w:rsidRDefault="001E0F6B" w:rsidP="00B6020F">
      <w:pPr>
        <w:spacing w:after="0" w:line="240" w:lineRule="auto"/>
        <w:ind w:left="720" w:hanging="720"/>
        <w:rPr>
          <w:rFonts w:ascii="Times New Roman" w:hAnsi="Times New Roman" w:cs="Times New Roman"/>
          <w:bCs/>
          <w:lang w:val="en-US"/>
        </w:rPr>
      </w:pPr>
    </w:p>
    <w:p w14:paraId="2F93F5E2" w14:textId="28373AC1" w:rsidR="004F4F58" w:rsidRPr="00B6020F" w:rsidRDefault="004F4F58" w:rsidP="00B6020F">
      <w:pPr>
        <w:pStyle w:val="paragraph"/>
        <w:spacing w:before="0" w:beforeAutospacing="0" w:after="0" w:afterAutospacing="0"/>
        <w:jc w:val="both"/>
        <w:textAlignment w:val="baseline"/>
        <w:rPr>
          <w:sz w:val="22"/>
          <w:szCs w:val="22"/>
        </w:rPr>
      </w:pPr>
    </w:p>
    <w:p w14:paraId="70254467" w14:textId="77777777" w:rsidR="00C25AA8" w:rsidRDefault="00C25AA8" w:rsidP="0013038C">
      <w:pPr>
        <w:pStyle w:val="paragraph"/>
        <w:spacing w:before="0" w:beforeAutospacing="0" w:after="0" w:afterAutospacing="0"/>
        <w:jc w:val="both"/>
        <w:textAlignment w:val="baseline"/>
        <w:rPr>
          <w:rFonts w:ascii="Segoe UI" w:hAnsi="Segoe UI" w:cs="Segoe UI"/>
          <w:sz w:val="18"/>
          <w:szCs w:val="18"/>
        </w:rPr>
      </w:pPr>
    </w:p>
    <w:sectPr w:rsidR="00C25AA8" w:rsidSect="0091104E">
      <w:footerReference w:type="default" r:id="rId10"/>
      <w:pgSz w:w="12240" w:h="15840"/>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68958" w14:textId="77777777" w:rsidR="00B8348C" w:rsidRDefault="00B8348C" w:rsidP="00A71FFA">
      <w:pPr>
        <w:spacing w:after="0" w:line="240" w:lineRule="auto"/>
      </w:pPr>
      <w:r>
        <w:separator/>
      </w:r>
    </w:p>
  </w:endnote>
  <w:endnote w:type="continuationSeparator" w:id="0">
    <w:p w14:paraId="15228A90" w14:textId="77777777" w:rsidR="00B8348C" w:rsidRDefault="00B8348C" w:rsidP="00A71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809751"/>
      <w:docPartObj>
        <w:docPartGallery w:val="Page Numbers (Bottom of Page)"/>
        <w:docPartUnique/>
      </w:docPartObj>
    </w:sdtPr>
    <w:sdtEndPr>
      <w:rPr>
        <w:noProof/>
      </w:rPr>
    </w:sdtEndPr>
    <w:sdtContent>
      <w:p w14:paraId="170D4B11" w14:textId="72D3B983" w:rsidR="00A71FFA" w:rsidRDefault="00A71F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0A96AB" w14:textId="77777777" w:rsidR="00A71FFA" w:rsidRDefault="00A71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68A47" w14:textId="77777777" w:rsidR="00B8348C" w:rsidRDefault="00B8348C" w:rsidP="00A71FFA">
      <w:pPr>
        <w:spacing w:after="0" w:line="240" w:lineRule="auto"/>
      </w:pPr>
      <w:r>
        <w:separator/>
      </w:r>
    </w:p>
  </w:footnote>
  <w:footnote w:type="continuationSeparator" w:id="0">
    <w:p w14:paraId="2B970600" w14:textId="77777777" w:rsidR="00B8348C" w:rsidRDefault="00B8348C" w:rsidP="00A71F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731"/>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 w15:restartNumberingAfterBreak="0">
    <w:nsid w:val="01374F89"/>
    <w:multiLevelType w:val="hybridMultilevel"/>
    <w:tmpl w:val="EA16CBCA"/>
    <w:lvl w:ilvl="0" w:tplc="E0E419CC">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F21E32"/>
    <w:multiLevelType w:val="multilevel"/>
    <w:tmpl w:val="29A03528"/>
    <w:lvl w:ilvl="0">
      <w:start w:val="1"/>
      <w:numFmt w:val="lowerLetter"/>
      <w:lvlText w:val="%1)"/>
      <w:lvlJc w:val="left"/>
      <w:pPr>
        <w:tabs>
          <w:tab w:val="num" w:pos="720"/>
        </w:tabs>
        <w:ind w:left="720" w:hanging="360"/>
      </w:pPr>
      <w:rPr>
        <w:rFonts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A029C"/>
    <w:multiLevelType w:val="hybridMultilevel"/>
    <w:tmpl w:val="09BCC6A2"/>
    <w:lvl w:ilvl="0" w:tplc="C69A80D6">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391E64"/>
    <w:multiLevelType w:val="multilevel"/>
    <w:tmpl w:val="112AB756"/>
    <w:lvl w:ilvl="0">
      <w:start w:val="7"/>
      <w:numFmt w:val="decimal"/>
      <w:lvlText w:val="%1."/>
      <w:lvlJc w:val="left"/>
      <w:pPr>
        <w:ind w:left="720" w:hanging="360"/>
      </w:pPr>
      <w:rPr>
        <w:rFonts w:hint="default"/>
        <w:b/>
        <w:u w:val="none"/>
      </w:rPr>
    </w:lvl>
    <w:lvl w:ilvl="1">
      <w:start w:val="1"/>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6C90E5F"/>
    <w:multiLevelType w:val="hybridMultilevel"/>
    <w:tmpl w:val="2514C820"/>
    <w:lvl w:ilvl="0" w:tplc="9BC8B06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3E311C"/>
    <w:multiLevelType w:val="multilevel"/>
    <w:tmpl w:val="3926D21C"/>
    <w:lvl w:ilvl="0">
      <w:start w:val="1"/>
      <w:numFmt w:val="bullet"/>
      <w:pStyle w:val="ListBullet"/>
      <w:lvlText w:val=""/>
      <w:lvlJc w:val="left"/>
      <w:pPr>
        <w:tabs>
          <w:tab w:val="num" w:pos="1004"/>
        </w:tabs>
        <w:ind w:left="1004" w:hanging="284"/>
      </w:pPr>
      <w:rPr>
        <w:rFonts w:ascii="Wingdings" w:hAnsi="Wingdings" w:hint="default"/>
      </w:rPr>
    </w:lvl>
    <w:lvl w:ilvl="1">
      <w:start w:val="1"/>
      <w:numFmt w:val="bullet"/>
      <w:pStyle w:val="ListBullet2"/>
      <w:lvlText w:val="–"/>
      <w:lvlJc w:val="left"/>
      <w:pPr>
        <w:tabs>
          <w:tab w:val="num" w:pos="1287"/>
        </w:tabs>
        <w:ind w:left="1287" w:hanging="283"/>
      </w:pPr>
      <w:rPr>
        <w:rFonts w:ascii="Times New Roman" w:hAnsi="Times New Roman" w:cs="Times New Roman" w:hint="default"/>
      </w:rPr>
    </w:lvl>
    <w:lvl w:ilvl="2">
      <w:start w:val="1"/>
      <w:numFmt w:val="bullet"/>
      <w:pStyle w:val="ListBullet3"/>
      <w:lvlText w:val=""/>
      <w:lvlJc w:val="left"/>
      <w:pPr>
        <w:tabs>
          <w:tab w:val="num" w:pos="1571"/>
        </w:tabs>
        <w:ind w:left="1571" w:hanging="284"/>
      </w:pPr>
      <w:rPr>
        <w:rFonts w:ascii="Wingdings 2" w:hAnsi="Wingdings 2" w:hint="default"/>
      </w:rPr>
    </w:lvl>
    <w:lvl w:ilvl="3">
      <w:start w:val="1"/>
      <w:numFmt w:val="none"/>
      <w:pStyle w:val="ListBullet4"/>
      <w:suff w:val="nothing"/>
      <w:lvlText w:val=""/>
      <w:lvlJc w:val="left"/>
      <w:pPr>
        <w:ind w:left="1571" w:firstLine="0"/>
      </w:pPr>
      <w:rPr>
        <w:rFonts w:hint="default"/>
      </w:rPr>
    </w:lvl>
    <w:lvl w:ilvl="4">
      <w:start w:val="1"/>
      <w:numFmt w:val="none"/>
      <w:suff w:val="nothing"/>
      <w:lvlText w:val=""/>
      <w:lvlJc w:val="left"/>
      <w:pPr>
        <w:ind w:left="1571" w:firstLine="0"/>
      </w:pPr>
      <w:rPr>
        <w:rFonts w:hint="default"/>
      </w:rPr>
    </w:lvl>
    <w:lvl w:ilvl="5">
      <w:start w:val="1"/>
      <w:numFmt w:val="none"/>
      <w:suff w:val="nothing"/>
      <w:lvlText w:val=""/>
      <w:lvlJc w:val="left"/>
      <w:pPr>
        <w:ind w:left="1571" w:firstLine="0"/>
      </w:pPr>
      <w:rPr>
        <w:rFonts w:hint="default"/>
      </w:rPr>
    </w:lvl>
    <w:lvl w:ilvl="6">
      <w:start w:val="1"/>
      <w:numFmt w:val="none"/>
      <w:suff w:val="nothing"/>
      <w:lvlText w:val=""/>
      <w:lvlJc w:val="left"/>
      <w:pPr>
        <w:ind w:left="1571" w:firstLine="0"/>
      </w:pPr>
      <w:rPr>
        <w:rFonts w:hint="default"/>
      </w:rPr>
    </w:lvl>
    <w:lvl w:ilvl="7">
      <w:start w:val="1"/>
      <w:numFmt w:val="none"/>
      <w:suff w:val="nothing"/>
      <w:lvlText w:val=""/>
      <w:lvlJc w:val="left"/>
      <w:pPr>
        <w:ind w:left="1571" w:firstLine="0"/>
      </w:pPr>
      <w:rPr>
        <w:rFonts w:hint="default"/>
      </w:rPr>
    </w:lvl>
    <w:lvl w:ilvl="8">
      <w:start w:val="1"/>
      <w:numFmt w:val="none"/>
      <w:suff w:val="nothing"/>
      <w:lvlText w:val=""/>
      <w:lvlJc w:val="left"/>
      <w:pPr>
        <w:ind w:left="1571" w:firstLine="0"/>
      </w:pPr>
      <w:rPr>
        <w:rFonts w:hint="default"/>
      </w:rPr>
    </w:lvl>
  </w:abstractNum>
  <w:abstractNum w:abstractNumId="7" w15:restartNumberingAfterBreak="0">
    <w:nsid w:val="09CB5005"/>
    <w:multiLevelType w:val="multilevel"/>
    <w:tmpl w:val="4CC4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3408F"/>
    <w:multiLevelType w:val="multilevel"/>
    <w:tmpl w:val="056698A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3235AFD"/>
    <w:multiLevelType w:val="hybridMultilevel"/>
    <w:tmpl w:val="F0327058"/>
    <w:lvl w:ilvl="0" w:tplc="DCFC511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E759E5"/>
    <w:multiLevelType w:val="hybridMultilevel"/>
    <w:tmpl w:val="938A9094"/>
    <w:lvl w:ilvl="0" w:tplc="9BC8B06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F84600"/>
    <w:multiLevelType w:val="multilevel"/>
    <w:tmpl w:val="555E81F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18547DDB"/>
    <w:multiLevelType w:val="hybridMultilevel"/>
    <w:tmpl w:val="6B0C09A4"/>
    <w:lvl w:ilvl="0" w:tplc="D44CF2C8">
      <w:start w:val="500"/>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9C127D3"/>
    <w:multiLevelType w:val="hybridMultilevel"/>
    <w:tmpl w:val="D2267770"/>
    <w:lvl w:ilvl="0" w:tplc="CA4EA33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2964A7"/>
    <w:multiLevelType w:val="multilevel"/>
    <w:tmpl w:val="48F4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9A66B6"/>
    <w:multiLevelType w:val="hybridMultilevel"/>
    <w:tmpl w:val="4518F986"/>
    <w:lvl w:ilvl="0" w:tplc="8B8CED7C">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50F5B8A"/>
    <w:multiLevelType w:val="hybridMultilevel"/>
    <w:tmpl w:val="0202619C"/>
    <w:lvl w:ilvl="0" w:tplc="8B8CED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26EE25BB"/>
    <w:multiLevelType w:val="hybridMultilevel"/>
    <w:tmpl w:val="F9E44030"/>
    <w:lvl w:ilvl="0" w:tplc="29E0D50E">
      <w:start w:val="5"/>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15:restartNumberingAfterBreak="0">
    <w:nsid w:val="28C37169"/>
    <w:multiLevelType w:val="hybridMultilevel"/>
    <w:tmpl w:val="B36A6802"/>
    <w:lvl w:ilvl="0" w:tplc="8B8CED7C">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2C712AAE"/>
    <w:multiLevelType w:val="hybridMultilevel"/>
    <w:tmpl w:val="140A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121F82"/>
    <w:multiLevelType w:val="hybridMultilevel"/>
    <w:tmpl w:val="06403338"/>
    <w:lvl w:ilvl="0" w:tplc="4330E7E6">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2E9D797E"/>
    <w:multiLevelType w:val="multilevel"/>
    <w:tmpl w:val="519AF79E"/>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AC0C17"/>
    <w:multiLevelType w:val="hybridMultilevel"/>
    <w:tmpl w:val="46AEF21C"/>
    <w:lvl w:ilvl="0" w:tplc="3DEC042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647EB7"/>
    <w:multiLevelType w:val="hybridMultilevel"/>
    <w:tmpl w:val="FDC06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64495E"/>
    <w:multiLevelType w:val="multilevel"/>
    <w:tmpl w:val="998CFA0E"/>
    <w:lvl w:ilvl="0">
      <w:start w:val="4"/>
      <w:numFmt w:val="decimal"/>
      <w:lvlText w:val="%1"/>
      <w:lvlJc w:val="left"/>
      <w:pPr>
        <w:ind w:left="420" w:hanging="420"/>
      </w:pPr>
      <w:rPr>
        <w:rFonts w:hint="default"/>
      </w:rPr>
    </w:lvl>
    <w:lvl w:ilvl="1">
      <w:start w:val="3"/>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7AE43A7"/>
    <w:multiLevelType w:val="hybridMultilevel"/>
    <w:tmpl w:val="EC88DAB2"/>
    <w:lvl w:ilvl="0" w:tplc="FF54C78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366F45"/>
    <w:multiLevelType w:val="multilevel"/>
    <w:tmpl w:val="FE7ED5AA"/>
    <w:lvl w:ilvl="0">
      <w:start w:val="7"/>
      <w:numFmt w:val="decimal"/>
      <w:lvlText w:val="%1."/>
      <w:lvlJc w:val="left"/>
      <w:pPr>
        <w:ind w:left="720" w:hanging="360"/>
      </w:pPr>
      <w:rPr>
        <w:rFonts w:hint="default"/>
      </w:rPr>
    </w:lvl>
    <w:lvl w:ilvl="1">
      <w:start w:val="1"/>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B711E85"/>
    <w:multiLevelType w:val="multilevel"/>
    <w:tmpl w:val="F8EE5F50"/>
    <w:lvl w:ilvl="0">
      <w:start w:val="9"/>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28" w15:restartNumberingAfterBreak="0">
    <w:nsid w:val="3BB25AE1"/>
    <w:multiLevelType w:val="hybridMultilevel"/>
    <w:tmpl w:val="73840580"/>
    <w:lvl w:ilvl="0" w:tplc="F61E68FE">
      <w:start w:val="2"/>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D63502C"/>
    <w:multiLevelType w:val="hybridMultilevel"/>
    <w:tmpl w:val="DBA83DF6"/>
    <w:lvl w:ilvl="0" w:tplc="9BC8B06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0326F69"/>
    <w:multiLevelType w:val="multilevel"/>
    <w:tmpl w:val="E10ADD3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42557BD8"/>
    <w:multiLevelType w:val="hybridMultilevel"/>
    <w:tmpl w:val="DBAE60C6"/>
    <w:lvl w:ilvl="0" w:tplc="8B8CED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46130409"/>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3" w15:restartNumberingAfterBreak="0">
    <w:nsid w:val="484F5220"/>
    <w:multiLevelType w:val="hybridMultilevel"/>
    <w:tmpl w:val="96D6FEE8"/>
    <w:lvl w:ilvl="0" w:tplc="B810D3DC">
      <w:start w:val="1"/>
      <w:numFmt w:val="lowerLetter"/>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4A1A7E79"/>
    <w:multiLevelType w:val="multilevel"/>
    <w:tmpl w:val="8ACE76CE"/>
    <w:lvl w:ilvl="0">
      <w:start w:val="1"/>
      <w:numFmt w:val="decimal"/>
      <w:lvlText w:val="%1."/>
      <w:lvlJc w:val="left"/>
      <w:pPr>
        <w:ind w:left="720" w:hanging="360"/>
      </w:pPr>
      <w:rPr>
        <w:rFonts w:eastAsiaTheme="majorEastAsia" w:hint="default"/>
        <w:sz w:val="22"/>
      </w:rPr>
    </w:lvl>
    <w:lvl w:ilvl="1">
      <w:start w:val="4"/>
      <w:numFmt w:val="decimalZero"/>
      <w:isLgl/>
      <w:lvlText w:val="%1.%2"/>
      <w:lvlJc w:val="left"/>
      <w:pPr>
        <w:ind w:left="1080" w:hanging="720"/>
      </w:pPr>
      <w:rPr>
        <w:rFonts w:eastAsia="Times New Roman" w:hint="default"/>
        <w:color w:val="000000" w:themeColor="text1"/>
      </w:rPr>
    </w:lvl>
    <w:lvl w:ilvl="2">
      <w:start w:val="1"/>
      <w:numFmt w:val="decimal"/>
      <w:isLgl/>
      <w:lvlText w:val="%1.%2.%3"/>
      <w:lvlJc w:val="left"/>
      <w:pPr>
        <w:ind w:left="1080" w:hanging="720"/>
      </w:pPr>
      <w:rPr>
        <w:rFonts w:eastAsia="Times New Roman" w:hint="default"/>
        <w:color w:val="000000" w:themeColor="text1"/>
      </w:rPr>
    </w:lvl>
    <w:lvl w:ilvl="3">
      <w:start w:val="1"/>
      <w:numFmt w:val="decimal"/>
      <w:isLgl/>
      <w:lvlText w:val="%1.%2.%3.%4"/>
      <w:lvlJc w:val="left"/>
      <w:pPr>
        <w:ind w:left="1080" w:hanging="720"/>
      </w:pPr>
      <w:rPr>
        <w:rFonts w:eastAsia="Times New Roman" w:hint="default"/>
        <w:color w:val="000000" w:themeColor="text1"/>
      </w:rPr>
    </w:lvl>
    <w:lvl w:ilvl="4">
      <w:start w:val="1"/>
      <w:numFmt w:val="decimal"/>
      <w:isLgl/>
      <w:lvlText w:val="%1.%2.%3.%4.%5"/>
      <w:lvlJc w:val="left"/>
      <w:pPr>
        <w:ind w:left="1440" w:hanging="1080"/>
      </w:pPr>
      <w:rPr>
        <w:rFonts w:eastAsia="Times New Roman" w:hint="default"/>
        <w:color w:val="000000" w:themeColor="text1"/>
      </w:rPr>
    </w:lvl>
    <w:lvl w:ilvl="5">
      <w:start w:val="1"/>
      <w:numFmt w:val="decimal"/>
      <w:isLgl/>
      <w:lvlText w:val="%1.%2.%3.%4.%5.%6"/>
      <w:lvlJc w:val="left"/>
      <w:pPr>
        <w:ind w:left="1440" w:hanging="1080"/>
      </w:pPr>
      <w:rPr>
        <w:rFonts w:eastAsia="Times New Roman" w:hint="default"/>
        <w:color w:val="000000" w:themeColor="text1"/>
      </w:rPr>
    </w:lvl>
    <w:lvl w:ilvl="6">
      <w:start w:val="1"/>
      <w:numFmt w:val="decimal"/>
      <w:isLgl/>
      <w:lvlText w:val="%1.%2.%3.%4.%5.%6.%7"/>
      <w:lvlJc w:val="left"/>
      <w:pPr>
        <w:ind w:left="1800" w:hanging="1440"/>
      </w:pPr>
      <w:rPr>
        <w:rFonts w:eastAsia="Times New Roman" w:hint="default"/>
        <w:color w:val="000000" w:themeColor="text1"/>
      </w:rPr>
    </w:lvl>
    <w:lvl w:ilvl="7">
      <w:start w:val="1"/>
      <w:numFmt w:val="decimal"/>
      <w:isLgl/>
      <w:lvlText w:val="%1.%2.%3.%4.%5.%6.%7.%8"/>
      <w:lvlJc w:val="left"/>
      <w:pPr>
        <w:ind w:left="1800" w:hanging="1440"/>
      </w:pPr>
      <w:rPr>
        <w:rFonts w:eastAsia="Times New Roman" w:hint="default"/>
        <w:color w:val="000000" w:themeColor="text1"/>
      </w:rPr>
    </w:lvl>
    <w:lvl w:ilvl="8">
      <w:start w:val="1"/>
      <w:numFmt w:val="decimal"/>
      <w:isLgl/>
      <w:lvlText w:val="%1.%2.%3.%4.%5.%6.%7.%8.%9"/>
      <w:lvlJc w:val="left"/>
      <w:pPr>
        <w:ind w:left="2160" w:hanging="1800"/>
      </w:pPr>
      <w:rPr>
        <w:rFonts w:eastAsia="Times New Roman" w:hint="default"/>
        <w:color w:val="000000" w:themeColor="text1"/>
      </w:rPr>
    </w:lvl>
  </w:abstractNum>
  <w:abstractNum w:abstractNumId="35" w15:restartNumberingAfterBreak="0">
    <w:nsid w:val="4A427D4C"/>
    <w:multiLevelType w:val="multilevel"/>
    <w:tmpl w:val="B6CEA7D6"/>
    <w:lvl w:ilvl="0">
      <w:start w:val="8"/>
      <w:numFmt w:val="decimal"/>
      <w:lvlText w:val="%1."/>
      <w:lvlJc w:val="left"/>
      <w:pPr>
        <w:ind w:left="720" w:hanging="360"/>
      </w:pPr>
      <w:rPr>
        <w:rFonts w:hint="default"/>
      </w:rPr>
    </w:lvl>
    <w:lvl w:ilvl="1">
      <w:start w:val="1"/>
      <w:numFmt w:val="decimalZero"/>
      <w:isLgl/>
      <w:lvlText w:val="%1.%2"/>
      <w:lvlJc w:val="left"/>
      <w:pPr>
        <w:ind w:left="135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F2C202D"/>
    <w:multiLevelType w:val="hybridMultilevel"/>
    <w:tmpl w:val="1AF22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BD1087"/>
    <w:multiLevelType w:val="hybridMultilevel"/>
    <w:tmpl w:val="8758DA22"/>
    <w:lvl w:ilvl="0" w:tplc="E0E419CC">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21D6481"/>
    <w:multiLevelType w:val="hybridMultilevel"/>
    <w:tmpl w:val="C64E2076"/>
    <w:lvl w:ilvl="0" w:tplc="BA2E143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5DA429F"/>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0" w15:restartNumberingAfterBreak="0">
    <w:nsid w:val="5B087DF6"/>
    <w:multiLevelType w:val="multilevel"/>
    <w:tmpl w:val="42E471C4"/>
    <w:lvl w:ilvl="0">
      <w:start w:val="10"/>
      <w:numFmt w:val="decimal"/>
      <w:lvlText w:val="%1"/>
      <w:lvlJc w:val="left"/>
      <w:pPr>
        <w:ind w:left="540" w:hanging="540"/>
      </w:pPr>
      <w:rPr>
        <w:rFonts w:hint="default"/>
        <w:color w:val="auto"/>
      </w:rPr>
    </w:lvl>
    <w:lvl w:ilvl="1">
      <w:start w:val="2"/>
      <w:numFmt w:val="decimalZero"/>
      <w:lvlText w:val="%1.%2"/>
      <w:lvlJc w:val="left"/>
      <w:pPr>
        <w:ind w:left="1260" w:hanging="54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41" w15:restartNumberingAfterBreak="0">
    <w:nsid w:val="5B5A4775"/>
    <w:multiLevelType w:val="hybridMultilevel"/>
    <w:tmpl w:val="AB6035E4"/>
    <w:lvl w:ilvl="0" w:tplc="8B8CED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2" w15:restartNumberingAfterBreak="0">
    <w:nsid w:val="5BE365F9"/>
    <w:multiLevelType w:val="hybridMultilevel"/>
    <w:tmpl w:val="BC84ABEC"/>
    <w:lvl w:ilvl="0" w:tplc="2C30922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5D443D97"/>
    <w:multiLevelType w:val="hybridMultilevel"/>
    <w:tmpl w:val="DDF22D48"/>
    <w:lvl w:ilvl="0" w:tplc="60120E8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61DF7DE9"/>
    <w:multiLevelType w:val="hybridMultilevel"/>
    <w:tmpl w:val="C8A049AE"/>
    <w:lvl w:ilvl="0" w:tplc="E918CC78">
      <w:start w:val="9"/>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2C03304"/>
    <w:multiLevelType w:val="hybridMultilevel"/>
    <w:tmpl w:val="734A7BB6"/>
    <w:lvl w:ilvl="0" w:tplc="ACBE8E2A">
      <w:start w:val="6"/>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6849B124"/>
    <w:multiLevelType w:val="hybridMultilevel"/>
    <w:tmpl w:val="07A0FA08"/>
    <w:lvl w:ilvl="0" w:tplc="A0E037A2">
      <w:start w:val="2"/>
      <w:numFmt w:val="decimal"/>
      <w:lvlText w:val="%1."/>
      <w:lvlJc w:val="left"/>
      <w:pPr>
        <w:ind w:left="720" w:hanging="360"/>
      </w:pPr>
      <w:rPr>
        <w:sz w:val="24"/>
        <w:szCs w:val="24"/>
      </w:rPr>
    </w:lvl>
    <w:lvl w:ilvl="1" w:tplc="52726304">
      <w:start w:val="1"/>
      <w:numFmt w:val="lowerLetter"/>
      <w:lvlText w:val="%2."/>
      <w:lvlJc w:val="left"/>
      <w:pPr>
        <w:ind w:left="1440" w:hanging="360"/>
      </w:pPr>
    </w:lvl>
    <w:lvl w:ilvl="2" w:tplc="0C601518">
      <w:start w:val="1"/>
      <w:numFmt w:val="lowerRoman"/>
      <w:lvlText w:val="%3."/>
      <w:lvlJc w:val="right"/>
      <w:pPr>
        <w:ind w:left="2160" w:hanging="180"/>
      </w:pPr>
    </w:lvl>
    <w:lvl w:ilvl="3" w:tplc="99A4B378">
      <w:start w:val="1"/>
      <w:numFmt w:val="decimal"/>
      <w:lvlText w:val="%4."/>
      <w:lvlJc w:val="left"/>
      <w:pPr>
        <w:ind w:left="2880" w:hanging="360"/>
      </w:pPr>
    </w:lvl>
    <w:lvl w:ilvl="4" w:tplc="8B5A93B4">
      <w:start w:val="1"/>
      <w:numFmt w:val="lowerLetter"/>
      <w:lvlText w:val="%5."/>
      <w:lvlJc w:val="left"/>
      <w:pPr>
        <w:ind w:left="3600" w:hanging="360"/>
      </w:pPr>
    </w:lvl>
    <w:lvl w:ilvl="5" w:tplc="D0668CBA">
      <w:start w:val="1"/>
      <w:numFmt w:val="lowerRoman"/>
      <w:lvlText w:val="%6."/>
      <w:lvlJc w:val="right"/>
      <w:pPr>
        <w:ind w:left="4320" w:hanging="180"/>
      </w:pPr>
    </w:lvl>
    <w:lvl w:ilvl="6" w:tplc="31CA6EAA">
      <w:start w:val="1"/>
      <w:numFmt w:val="decimal"/>
      <w:lvlText w:val="%7."/>
      <w:lvlJc w:val="left"/>
      <w:pPr>
        <w:ind w:left="5040" w:hanging="360"/>
      </w:pPr>
    </w:lvl>
    <w:lvl w:ilvl="7" w:tplc="102480E0">
      <w:start w:val="1"/>
      <w:numFmt w:val="lowerLetter"/>
      <w:lvlText w:val="%8."/>
      <w:lvlJc w:val="left"/>
      <w:pPr>
        <w:ind w:left="5760" w:hanging="360"/>
      </w:pPr>
    </w:lvl>
    <w:lvl w:ilvl="8" w:tplc="ABEE4D5C">
      <w:start w:val="1"/>
      <w:numFmt w:val="lowerRoman"/>
      <w:lvlText w:val="%9."/>
      <w:lvlJc w:val="right"/>
      <w:pPr>
        <w:ind w:left="6480" w:hanging="180"/>
      </w:pPr>
    </w:lvl>
  </w:abstractNum>
  <w:abstractNum w:abstractNumId="47" w15:restartNumberingAfterBreak="0">
    <w:nsid w:val="6C1E1B0C"/>
    <w:multiLevelType w:val="hybridMultilevel"/>
    <w:tmpl w:val="F8D4688E"/>
    <w:lvl w:ilvl="0" w:tplc="99CCA204">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7528489B"/>
    <w:multiLevelType w:val="multilevel"/>
    <w:tmpl w:val="283E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9B497F"/>
    <w:multiLevelType w:val="multilevel"/>
    <w:tmpl w:val="B93A722A"/>
    <w:lvl w:ilvl="0">
      <w:start w:val="7"/>
      <w:numFmt w:val="decimal"/>
      <w:lvlText w:val="%1"/>
      <w:lvlJc w:val="left"/>
      <w:pPr>
        <w:ind w:left="390" w:hanging="390"/>
      </w:pPr>
      <w:rPr>
        <w:rFonts w:hint="default"/>
      </w:rPr>
    </w:lvl>
    <w:lvl w:ilvl="1">
      <w:start w:val="1"/>
      <w:numFmt w:val="decimalZero"/>
      <w:lvlText w:val="%1.%2"/>
      <w:lvlJc w:val="left"/>
      <w:pPr>
        <w:ind w:left="48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09651671">
    <w:abstractNumId w:val="46"/>
  </w:num>
  <w:num w:numId="2" w16cid:durableId="268976167">
    <w:abstractNumId w:val="20"/>
  </w:num>
  <w:num w:numId="3" w16cid:durableId="1472871444">
    <w:abstractNumId w:val="47"/>
  </w:num>
  <w:num w:numId="4" w16cid:durableId="1788893205">
    <w:abstractNumId w:val="43"/>
  </w:num>
  <w:num w:numId="5" w16cid:durableId="1922906834">
    <w:abstractNumId w:val="3"/>
  </w:num>
  <w:num w:numId="6" w16cid:durableId="865750159">
    <w:abstractNumId w:val="22"/>
  </w:num>
  <w:num w:numId="7" w16cid:durableId="835610334">
    <w:abstractNumId w:val="37"/>
  </w:num>
  <w:num w:numId="8" w16cid:durableId="1766876598">
    <w:abstractNumId w:val="44"/>
  </w:num>
  <w:num w:numId="9" w16cid:durableId="1743481588">
    <w:abstractNumId w:val="28"/>
  </w:num>
  <w:num w:numId="10" w16cid:durableId="2098554969">
    <w:abstractNumId w:val="1"/>
  </w:num>
  <w:num w:numId="11" w16cid:durableId="256327632">
    <w:abstractNumId w:val="41"/>
  </w:num>
  <w:num w:numId="12" w16cid:durableId="593975074">
    <w:abstractNumId w:val="15"/>
  </w:num>
  <w:num w:numId="13" w16cid:durableId="1248149979">
    <w:abstractNumId w:val="18"/>
  </w:num>
  <w:num w:numId="14" w16cid:durableId="1829903228">
    <w:abstractNumId w:val="24"/>
  </w:num>
  <w:num w:numId="15" w16cid:durableId="634333423">
    <w:abstractNumId w:val="16"/>
  </w:num>
  <w:num w:numId="16" w16cid:durableId="825240039">
    <w:abstractNumId w:val="27"/>
  </w:num>
  <w:num w:numId="17" w16cid:durableId="1549216999">
    <w:abstractNumId w:val="4"/>
  </w:num>
  <w:num w:numId="18" w16cid:durableId="828906833">
    <w:abstractNumId w:val="49"/>
  </w:num>
  <w:num w:numId="19" w16cid:durableId="488139152">
    <w:abstractNumId w:val="35"/>
  </w:num>
  <w:num w:numId="20" w16cid:durableId="438070496">
    <w:abstractNumId w:val="31"/>
  </w:num>
  <w:num w:numId="21" w16cid:durableId="1371875006">
    <w:abstractNumId w:val="33"/>
  </w:num>
  <w:num w:numId="22" w16cid:durableId="2028406431">
    <w:abstractNumId w:val="34"/>
  </w:num>
  <w:num w:numId="23" w16cid:durableId="1632440437">
    <w:abstractNumId w:val="36"/>
  </w:num>
  <w:num w:numId="24" w16cid:durableId="1769230468">
    <w:abstractNumId w:val="12"/>
  </w:num>
  <w:num w:numId="25" w16cid:durableId="191575583">
    <w:abstractNumId w:val="17"/>
  </w:num>
  <w:num w:numId="26" w16cid:durableId="220795781">
    <w:abstractNumId w:val="45"/>
  </w:num>
  <w:num w:numId="27" w16cid:durableId="286014014">
    <w:abstractNumId w:val="19"/>
  </w:num>
  <w:num w:numId="28" w16cid:durableId="1651517921">
    <w:abstractNumId w:val="30"/>
  </w:num>
  <w:num w:numId="29" w16cid:durableId="1627081493">
    <w:abstractNumId w:val="8"/>
  </w:num>
  <w:num w:numId="30" w16cid:durableId="1621375155">
    <w:abstractNumId w:val="11"/>
  </w:num>
  <w:num w:numId="31" w16cid:durableId="1515800832">
    <w:abstractNumId w:val="6"/>
  </w:num>
  <w:num w:numId="32" w16cid:durableId="227352328">
    <w:abstractNumId w:val="40"/>
  </w:num>
  <w:num w:numId="33" w16cid:durableId="294261122">
    <w:abstractNumId w:val="14"/>
  </w:num>
  <w:num w:numId="34" w16cid:durableId="2019650613">
    <w:abstractNumId w:val="48"/>
  </w:num>
  <w:num w:numId="35" w16cid:durableId="395128681">
    <w:abstractNumId w:val="23"/>
  </w:num>
  <w:num w:numId="36" w16cid:durableId="871191052">
    <w:abstractNumId w:val="21"/>
  </w:num>
  <w:num w:numId="37" w16cid:durableId="1058674004">
    <w:abstractNumId w:val="38"/>
  </w:num>
  <w:num w:numId="38" w16cid:durableId="1201437802">
    <w:abstractNumId w:val="10"/>
  </w:num>
  <w:num w:numId="39" w16cid:durableId="908686416">
    <w:abstractNumId w:val="5"/>
  </w:num>
  <w:num w:numId="40" w16cid:durableId="462116183">
    <w:abstractNumId w:val="9"/>
  </w:num>
  <w:num w:numId="41" w16cid:durableId="1925189521">
    <w:abstractNumId w:val="29"/>
  </w:num>
  <w:num w:numId="42" w16cid:durableId="1610815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41034001">
    <w:abstractNumId w:val="7"/>
  </w:num>
  <w:num w:numId="44" w16cid:durableId="524372289">
    <w:abstractNumId w:val="2"/>
  </w:num>
  <w:num w:numId="45" w16cid:durableId="1488545958">
    <w:abstractNumId w:val="13"/>
  </w:num>
  <w:num w:numId="46" w16cid:durableId="333995934">
    <w:abstractNumId w:val="25"/>
  </w:num>
  <w:num w:numId="47" w16cid:durableId="54937126">
    <w:abstractNumId w:val="32"/>
  </w:num>
  <w:num w:numId="48" w16cid:durableId="2071658597">
    <w:abstractNumId w:val="42"/>
  </w:num>
  <w:num w:numId="49" w16cid:durableId="1817917818">
    <w:abstractNumId w:val="26"/>
  </w:num>
  <w:num w:numId="50" w16cid:durableId="2099473144">
    <w:abstractNumId w:val="3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A57"/>
    <w:rsid w:val="000058ED"/>
    <w:rsid w:val="00016FF0"/>
    <w:rsid w:val="000213EC"/>
    <w:rsid w:val="00023D5A"/>
    <w:rsid w:val="00034181"/>
    <w:rsid w:val="00041E30"/>
    <w:rsid w:val="00046325"/>
    <w:rsid w:val="00081215"/>
    <w:rsid w:val="0008506E"/>
    <w:rsid w:val="00095511"/>
    <w:rsid w:val="000A7E23"/>
    <w:rsid w:val="000C135A"/>
    <w:rsid w:val="000D09AF"/>
    <w:rsid w:val="000E1007"/>
    <w:rsid w:val="000E4E63"/>
    <w:rsid w:val="0010288B"/>
    <w:rsid w:val="00104238"/>
    <w:rsid w:val="00105712"/>
    <w:rsid w:val="00113B4B"/>
    <w:rsid w:val="00115739"/>
    <w:rsid w:val="001162EA"/>
    <w:rsid w:val="0012044D"/>
    <w:rsid w:val="00122F28"/>
    <w:rsid w:val="00126534"/>
    <w:rsid w:val="0013038C"/>
    <w:rsid w:val="00131227"/>
    <w:rsid w:val="00131B0C"/>
    <w:rsid w:val="0013448D"/>
    <w:rsid w:val="00140498"/>
    <w:rsid w:val="00144BD8"/>
    <w:rsid w:val="00146474"/>
    <w:rsid w:val="001479DD"/>
    <w:rsid w:val="0015797E"/>
    <w:rsid w:val="00163F58"/>
    <w:rsid w:val="00171073"/>
    <w:rsid w:val="0017593A"/>
    <w:rsid w:val="00176948"/>
    <w:rsid w:val="0018098F"/>
    <w:rsid w:val="001825BE"/>
    <w:rsid w:val="001825D9"/>
    <w:rsid w:val="0018565C"/>
    <w:rsid w:val="00185789"/>
    <w:rsid w:val="001857FB"/>
    <w:rsid w:val="001A60D2"/>
    <w:rsid w:val="001A6515"/>
    <w:rsid w:val="001A6DFF"/>
    <w:rsid w:val="001A6E86"/>
    <w:rsid w:val="001B34FC"/>
    <w:rsid w:val="001B754A"/>
    <w:rsid w:val="001E0F6B"/>
    <w:rsid w:val="001E2781"/>
    <w:rsid w:val="001E4212"/>
    <w:rsid w:val="001E444A"/>
    <w:rsid w:val="001F369F"/>
    <w:rsid w:val="002002DE"/>
    <w:rsid w:val="00204FF1"/>
    <w:rsid w:val="002053C1"/>
    <w:rsid w:val="00220387"/>
    <w:rsid w:val="002238EE"/>
    <w:rsid w:val="00230EB5"/>
    <w:rsid w:val="0023243E"/>
    <w:rsid w:val="00257733"/>
    <w:rsid w:val="0026602B"/>
    <w:rsid w:val="00267564"/>
    <w:rsid w:val="002704A3"/>
    <w:rsid w:val="00271E22"/>
    <w:rsid w:val="00272A63"/>
    <w:rsid w:val="00280F2A"/>
    <w:rsid w:val="0029097B"/>
    <w:rsid w:val="002934E7"/>
    <w:rsid w:val="0029727E"/>
    <w:rsid w:val="00297BBD"/>
    <w:rsid w:val="002A2145"/>
    <w:rsid w:val="002A26FB"/>
    <w:rsid w:val="002B0816"/>
    <w:rsid w:val="002B20E0"/>
    <w:rsid w:val="002B2F0D"/>
    <w:rsid w:val="002C1689"/>
    <w:rsid w:val="002C31D2"/>
    <w:rsid w:val="002D3D3D"/>
    <w:rsid w:val="002D6B27"/>
    <w:rsid w:val="002E6A96"/>
    <w:rsid w:val="002F3504"/>
    <w:rsid w:val="002F73B7"/>
    <w:rsid w:val="00306FF0"/>
    <w:rsid w:val="00310269"/>
    <w:rsid w:val="00310CBA"/>
    <w:rsid w:val="00312F34"/>
    <w:rsid w:val="00324D80"/>
    <w:rsid w:val="003331E6"/>
    <w:rsid w:val="00333DF1"/>
    <w:rsid w:val="0033458A"/>
    <w:rsid w:val="0034648D"/>
    <w:rsid w:val="00351CC0"/>
    <w:rsid w:val="00362766"/>
    <w:rsid w:val="00376CEE"/>
    <w:rsid w:val="00377092"/>
    <w:rsid w:val="00380456"/>
    <w:rsid w:val="0038576F"/>
    <w:rsid w:val="0039039B"/>
    <w:rsid w:val="00392010"/>
    <w:rsid w:val="0039300F"/>
    <w:rsid w:val="003948F5"/>
    <w:rsid w:val="0039515F"/>
    <w:rsid w:val="00395825"/>
    <w:rsid w:val="003B03CC"/>
    <w:rsid w:val="003B175D"/>
    <w:rsid w:val="003B4732"/>
    <w:rsid w:val="003C5454"/>
    <w:rsid w:val="003C5ED4"/>
    <w:rsid w:val="003C7609"/>
    <w:rsid w:val="003D2228"/>
    <w:rsid w:val="003F0054"/>
    <w:rsid w:val="003F0BF1"/>
    <w:rsid w:val="003F756E"/>
    <w:rsid w:val="00404A82"/>
    <w:rsid w:val="004058E6"/>
    <w:rsid w:val="00417272"/>
    <w:rsid w:val="00420413"/>
    <w:rsid w:val="00426E3A"/>
    <w:rsid w:val="00427A53"/>
    <w:rsid w:val="0044313E"/>
    <w:rsid w:val="004612D6"/>
    <w:rsid w:val="00462084"/>
    <w:rsid w:val="00462DB4"/>
    <w:rsid w:val="004710D5"/>
    <w:rsid w:val="004769A5"/>
    <w:rsid w:val="00485256"/>
    <w:rsid w:val="00485B97"/>
    <w:rsid w:val="00486B84"/>
    <w:rsid w:val="00490140"/>
    <w:rsid w:val="004A1BF1"/>
    <w:rsid w:val="004A1DA4"/>
    <w:rsid w:val="004A7122"/>
    <w:rsid w:val="004A723B"/>
    <w:rsid w:val="004B357F"/>
    <w:rsid w:val="004C114E"/>
    <w:rsid w:val="004C6BE3"/>
    <w:rsid w:val="004C7577"/>
    <w:rsid w:val="004D3D6E"/>
    <w:rsid w:val="004E0924"/>
    <w:rsid w:val="004F006C"/>
    <w:rsid w:val="004F4187"/>
    <w:rsid w:val="004F4F58"/>
    <w:rsid w:val="0050383C"/>
    <w:rsid w:val="00507CE5"/>
    <w:rsid w:val="005111ED"/>
    <w:rsid w:val="00515C82"/>
    <w:rsid w:val="00520705"/>
    <w:rsid w:val="00520D1C"/>
    <w:rsid w:val="005367F9"/>
    <w:rsid w:val="00544449"/>
    <w:rsid w:val="00553C12"/>
    <w:rsid w:val="00557D03"/>
    <w:rsid w:val="005643A7"/>
    <w:rsid w:val="00572808"/>
    <w:rsid w:val="00573543"/>
    <w:rsid w:val="00574659"/>
    <w:rsid w:val="00590DEE"/>
    <w:rsid w:val="005A3A97"/>
    <w:rsid w:val="005A6048"/>
    <w:rsid w:val="005A6D74"/>
    <w:rsid w:val="005B0A57"/>
    <w:rsid w:val="005C3D9B"/>
    <w:rsid w:val="005C7D9B"/>
    <w:rsid w:val="005F3FE0"/>
    <w:rsid w:val="006002C6"/>
    <w:rsid w:val="00607F31"/>
    <w:rsid w:val="0061195C"/>
    <w:rsid w:val="006125EA"/>
    <w:rsid w:val="006172FC"/>
    <w:rsid w:val="006272ED"/>
    <w:rsid w:val="00632D22"/>
    <w:rsid w:val="0064007D"/>
    <w:rsid w:val="0064218C"/>
    <w:rsid w:val="00643E4A"/>
    <w:rsid w:val="0064448D"/>
    <w:rsid w:val="0064582C"/>
    <w:rsid w:val="00655F1F"/>
    <w:rsid w:val="00673BA5"/>
    <w:rsid w:val="00683459"/>
    <w:rsid w:val="006870F8"/>
    <w:rsid w:val="006922BB"/>
    <w:rsid w:val="00694543"/>
    <w:rsid w:val="006970C9"/>
    <w:rsid w:val="006973E5"/>
    <w:rsid w:val="006B7067"/>
    <w:rsid w:val="006B728F"/>
    <w:rsid w:val="006C3F14"/>
    <w:rsid w:val="006D51A0"/>
    <w:rsid w:val="006E191D"/>
    <w:rsid w:val="006E3745"/>
    <w:rsid w:val="006E6981"/>
    <w:rsid w:val="00716D26"/>
    <w:rsid w:val="00723E1E"/>
    <w:rsid w:val="0072670B"/>
    <w:rsid w:val="007432B7"/>
    <w:rsid w:val="0074765A"/>
    <w:rsid w:val="00754625"/>
    <w:rsid w:val="0075746D"/>
    <w:rsid w:val="00764A0F"/>
    <w:rsid w:val="007710EB"/>
    <w:rsid w:val="007964BE"/>
    <w:rsid w:val="007A29F6"/>
    <w:rsid w:val="007A38EB"/>
    <w:rsid w:val="007A7A12"/>
    <w:rsid w:val="007C1EF4"/>
    <w:rsid w:val="007D0FE5"/>
    <w:rsid w:val="007D44E5"/>
    <w:rsid w:val="007E2E1C"/>
    <w:rsid w:val="007E4DF5"/>
    <w:rsid w:val="007F0817"/>
    <w:rsid w:val="0080326B"/>
    <w:rsid w:val="00807DF5"/>
    <w:rsid w:val="0081533F"/>
    <w:rsid w:val="00815740"/>
    <w:rsid w:val="008346C7"/>
    <w:rsid w:val="0083627A"/>
    <w:rsid w:val="0084113B"/>
    <w:rsid w:val="0085495D"/>
    <w:rsid w:val="0086059A"/>
    <w:rsid w:val="00867CDD"/>
    <w:rsid w:val="0087026E"/>
    <w:rsid w:val="0088034F"/>
    <w:rsid w:val="00884415"/>
    <w:rsid w:val="00884F02"/>
    <w:rsid w:val="00886F60"/>
    <w:rsid w:val="0088786E"/>
    <w:rsid w:val="0089043D"/>
    <w:rsid w:val="008A0F51"/>
    <w:rsid w:val="008B55A9"/>
    <w:rsid w:val="008C5492"/>
    <w:rsid w:val="008C6815"/>
    <w:rsid w:val="008D027F"/>
    <w:rsid w:val="008D104D"/>
    <w:rsid w:val="008E3C29"/>
    <w:rsid w:val="008F1DED"/>
    <w:rsid w:val="008F5B78"/>
    <w:rsid w:val="00905ADE"/>
    <w:rsid w:val="0091104E"/>
    <w:rsid w:val="009171C7"/>
    <w:rsid w:val="00945031"/>
    <w:rsid w:val="00957867"/>
    <w:rsid w:val="00960365"/>
    <w:rsid w:val="00967118"/>
    <w:rsid w:val="00976C29"/>
    <w:rsid w:val="00981C98"/>
    <w:rsid w:val="009870A0"/>
    <w:rsid w:val="009900D2"/>
    <w:rsid w:val="00995142"/>
    <w:rsid w:val="009B584E"/>
    <w:rsid w:val="009C3588"/>
    <w:rsid w:val="009C4C67"/>
    <w:rsid w:val="009C535E"/>
    <w:rsid w:val="009D69A7"/>
    <w:rsid w:val="009E04BE"/>
    <w:rsid w:val="009E5BDF"/>
    <w:rsid w:val="009E6123"/>
    <w:rsid w:val="00A0738C"/>
    <w:rsid w:val="00A13DA4"/>
    <w:rsid w:val="00A24085"/>
    <w:rsid w:val="00A24811"/>
    <w:rsid w:val="00A2716E"/>
    <w:rsid w:val="00A37D71"/>
    <w:rsid w:val="00A4012B"/>
    <w:rsid w:val="00A51D2B"/>
    <w:rsid w:val="00A53F8D"/>
    <w:rsid w:val="00A71FFA"/>
    <w:rsid w:val="00A72D60"/>
    <w:rsid w:val="00A76C77"/>
    <w:rsid w:val="00A77480"/>
    <w:rsid w:val="00A94A48"/>
    <w:rsid w:val="00A96CDD"/>
    <w:rsid w:val="00AA3EDE"/>
    <w:rsid w:val="00AA52C4"/>
    <w:rsid w:val="00AA6293"/>
    <w:rsid w:val="00AB40C3"/>
    <w:rsid w:val="00AC2DF2"/>
    <w:rsid w:val="00AC6BA4"/>
    <w:rsid w:val="00AD03E7"/>
    <w:rsid w:val="00AD12DB"/>
    <w:rsid w:val="00AD2351"/>
    <w:rsid w:val="00AD4394"/>
    <w:rsid w:val="00AE0879"/>
    <w:rsid w:val="00AF585A"/>
    <w:rsid w:val="00B03B21"/>
    <w:rsid w:val="00B112DC"/>
    <w:rsid w:val="00B15D91"/>
    <w:rsid w:val="00B21B3C"/>
    <w:rsid w:val="00B22A6F"/>
    <w:rsid w:val="00B25448"/>
    <w:rsid w:val="00B31F6F"/>
    <w:rsid w:val="00B33EF8"/>
    <w:rsid w:val="00B41CE2"/>
    <w:rsid w:val="00B42CEE"/>
    <w:rsid w:val="00B44038"/>
    <w:rsid w:val="00B47D81"/>
    <w:rsid w:val="00B6020F"/>
    <w:rsid w:val="00B71643"/>
    <w:rsid w:val="00B8348C"/>
    <w:rsid w:val="00B86833"/>
    <w:rsid w:val="00B86B95"/>
    <w:rsid w:val="00BA57DC"/>
    <w:rsid w:val="00BA5FB9"/>
    <w:rsid w:val="00BB7CC7"/>
    <w:rsid w:val="00BC412B"/>
    <w:rsid w:val="00BD249B"/>
    <w:rsid w:val="00BE573D"/>
    <w:rsid w:val="00BF06EC"/>
    <w:rsid w:val="00C2250F"/>
    <w:rsid w:val="00C25AA8"/>
    <w:rsid w:val="00C3171B"/>
    <w:rsid w:val="00C31B27"/>
    <w:rsid w:val="00C344BB"/>
    <w:rsid w:val="00C3612F"/>
    <w:rsid w:val="00C366CF"/>
    <w:rsid w:val="00C37377"/>
    <w:rsid w:val="00C54569"/>
    <w:rsid w:val="00C60A62"/>
    <w:rsid w:val="00C64A55"/>
    <w:rsid w:val="00C72975"/>
    <w:rsid w:val="00C76F23"/>
    <w:rsid w:val="00C77FD6"/>
    <w:rsid w:val="00C80F27"/>
    <w:rsid w:val="00C96053"/>
    <w:rsid w:val="00CA452E"/>
    <w:rsid w:val="00CA4C2B"/>
    <w:rsid w:val="00CB1A38"/>
    <w:rsid w:val="00CB7071"/>
    <w:rsid w:val="00CC4C5F"/>
    <w:rsid w:val="00CD083A"/>
    <w:rsid w:val="00CE3D12"/>
    <w:rsid w:val="00CF5A06"/>
    <w:rsid w:val="00D102EC"/>
    <w:rsid w:val="00D13F2C"/>
    <w:rsid w:val="00D176CA"/>
    <w:rsid w:val="00D22C97"/>
    <w:rsid w:val="00D2380B"/>
    <w:rsid w:val="00D2607B"/>
    <w:rsid w:val="00D379E8"/>
    <w:rsid w:val="00D40AF8"/>
    <w:rsid w:val="00D42227"/>
    <w:rsid w:val="00D431A7"/>
    <w:rsid w:val="00D46A00"/>
    <w:rsid w:val="00D50721"/>
    <w:rsid w:val="00D53919"/>
    <w:rsid w:val="00D60D21"/>
    <w:rsid w:val="00D63BF0"/>
    <w:rsid w:val="00D65B38"/>
    <w:rsid w:val="00D67A6B"/>
    <w:rsid w:val="00D80563"/>
    <w:rsid w:val="00D81E7C"/>
    <w:rsid w:val="00D96D4B"/>
    <w:rsid w:val="00DA20BC"/>
    <w:rsid w:val="00DA21BC"/>
    <w:rsid w:val="00DA2BF2"/>
    <w:rsid w:val="00DA5EA6"/>
    <w:rsid w:val="00DC173F"/>
    <w:rsid w:val="00DC2BAC"/>
    <w:rsid w:val="00DC78CC"/>
    <w:rsid w:val="00DD645C"/>
    <w:rsid w:val="00DE0472"/>
    <w:rsid w:val="00DE3FDE"/>
    <w:rsid w:val="00DF3071"/>
    <w:rsid w:val="00E17C43"/>
    <w:rsid w:val="00E20603"/>
    <w:rsid w:val="00E26AC6"/>
    <w:rsid w:val="00E328A5"/>
    <w:rsid w:val="00E42B01"/>
    <w:rsid w:val="00E43932"/>
    <w:rsid w:val="00E660F7"/>
    <w:rsid w:val="00E675F8"/>
    <w:rsid w:val="00E67809"/>
    <w:rsid w:val="00E741C4"/>
    <w:rsid w:val="00E745E6"/>
    <w:rsid w:val="00E82868"/>
    <w:rsid w:val="00E931FC"/>
    <w:rsid w:val="00EA7A3A"/>
    <w:rsid w:val="00EB19A0"/>
    <w:rsid w:val="00EB378D"/>
    <w:rsid w:val="00EB4F81"/>
    <w:rsid w:val="00EC3727"/>
    <w:rsid w:val="00EC7FDF"/>
    <w:rsid w:val="00EE08E2"/>
    <w:rsid w:val="00EE1777"/>
    <w:rsid w:val="00EE196E"/>
    <w:rsid w:val="00EE48AC"/>
    <w:rsid w:val="00EF6641"/>
    <w:rsid w:val="00F06712"/>
    <w:rsid w:val="00F10479"/>
    <w:rsid w:val="00F12116"/>
    <w:rsid w:val="00F14203"/>
    <w:rsid w:val="00F17A87"/>
    <w:rsid w:val="00F4432F"/>
    <w:rsid w:val="00F56503"/>
    <w:rsid w:val="00F65EC6"/>
    <w:rsid w:val="00F7222A"/>
    <w:rsid w:val="00F72FB1"/>
    <w:rsid w:val="00F82C52"/>
    <w:rsid w:val="00F95D9E"/>
    <w:rsid w:val="00F96567"/>
    <w:rsid w:val="00FA2725"/>
    <w:rsid w:val="00FA5DD8"/>
    <w:rsid w:val="00FD16A4"/>
    <w:rsid w:val="00FD4274"/>
    <w:rsid w:val="00FE18D7"/>
    <w:rsid w:val="00FE3582"/>
    <w:rsid w:val="00FF26FE"/>
    <w:rsid w:val="00FF4C21"/>
    <w:rsid w:val="00FF7A0E"/>
    <w:rsid w:val="04CFB1E8"/>
    <w:rsid w:val="08F836C2"/>
    <w:rsid w:val="0CDF505B"/>
    <w:rsid w:val="18291C59"/>
    <w:rsid w:val="19BEFD15"/>
    <w:rsid w:val="20848FBA"/>
    <w:rsid w:val="23D05E9B"/>
    <w:rsid w:val="2ADA9256"/>
    <w:rsid w:val="311916D1"/>
    <w:rsid w:val="335E4F07"/>
    <w:rsid w:val="348CA51C"/>
    <w:rsid w:val="35CF0E3F"/>
    <w:rsid w:val="362597B3"/>
    <w:rsid w:val="3918BFA0"/>
    <w:rsid w:val="3F6BEA7D"/>
    <w:rsid w:val="400974DF"/>
    <w:rsid w:val="4484BB74"/>
    <w:rsid w:val="44D48F63"/>
    <w:rsid w:val="46769A8A"/>
    <w:rsid w:val="4BC0D93A"/>
    <w:rsid w:val="4CF36CEC"/>
    <w:rsid w:val="50F99F65"/>
    <w:rsid w:val="51CCF2A2"/>
    <w:rsid w:val="57D79F21"/>
    <w:rsid w:val="5970B134"/>
    <w:rsid w:val="5B36CE7A"/>
    <w:rsid w:val="62FE2621"/>
    <w:rsid w:val="6623717B"/>
    <w:rsid w:val="669D259C"/>
    <w:rsid w:val="68CF54EA"/>
    <w:rsid w:val="69FFC918"/>
    <w:rsid w:val="6A8AE971"/>
    <w:rsid w:val="6BCE56E9"/>
    <w:rsid w:val="6F620E57"/>
    <w:rsid w:val="7173D16A"/>
    <w:rsid w:val="71E1B853"/>
    <w:rsid w:val="742FE039"/>
    <w:rsid w:val="7496CB35"/>
    <w:rsid w:val="768BC30E"/>
    <w:rsid w:val="7A8D1E6D"/>
    <w:rsid w:val="7AC066EF"/>
    <w:rsid w:val="7B7C4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F7293"/>
  <w15:chartTrackingRefBased/>
  <w15:docId w15:val="{712436E6-B694-4B7C-A0D3-202B9079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A57"/>
    <w:pPr>
      <w:spacing w:line="259" w:lineRule="auto"/>
    </w:pPr>
    <w:rPr>
      <w:kern w:val="0"/>
      <w:sz w:val="22"/>
      <w:szCs w:val="22"/>
      <w:lang w:val="en-GB"/>
    </w:rPr>
  </w:style>
  <w:style w:type="paragraph" w:styleId="Heading1">
    <w:name w:val="heading 1"/>
    <w:basedOn w:val="Normal"/>
    <w:next w:val="Normal"/>
    <w:link w:val="Heading1Char"/>
    <w:uiPriority w:val="9"/>
    <w:qFormat/>
    <w:rsid w:val="005B0A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0A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0A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0A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0A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0A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A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A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A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A57"/>
    <w:rPr>
      <w:rFonts w:eastAsiaTheme="majorEastAsia" w:cstheme="majorBidi"/>
      <w:color w:val="272727" w:themeColor="text1" w:themeTint="D8"/>
    </w:rPr>
  </w:style>
  <w:style w:type="paragraph" w:styleId="Title">
    <w:name w:val="Title"/>
    <w:basedOn w:val="Normal"/>
    <w:next w:val="Normal"/>
    <w:link w:val="TitleChar"/>
    <w:uiPriority w:val="10"/>
    <w:qFormat/>
    <w:rsid w:val="005B0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A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A57"/>
    <w:pPr>
      <w:spacing w:before="160"/>
      <w:jc w:val="center"/>
    </w:pPr>
    <w:rPr>
      <w:i/>
      <w:iCs/>
      <w:color w:val="404040" w:themeColor="text1" w:themeTint="BF"/>
    </w:rPr>
  </w:style>
  <w:style w:type="character" w:customStyle="1" w:styleId="QuoteChar">
    <w:name w:val="Quote Char"/>
    <w:basedOn w:val="DefaultParagraphFont"/>
    <w:link w:val="Quote"/>
    <w:uiPriority w:val="29"/>
    <w:rsid w:val="005B0A57"/>
    <w:rPr>
      <w:i/>
      <w:iCs/>
      <w:color w:val="404040" w:themeColor="text1" w:themeTint="BF"/>
    </w:rPr>
  </w:style>
  <w:style w:type="paragraph" w:styleId="ListParagraph">
    <w:name w:val="List Paragraph"/>
    <w:aliases w:val="123 List Paragraph,Bullet 1,Bullet Points,Bullets,Celula,Colorful List - Accent 11,Dot pt,F5 List Paragraph,Indicator Text,List Paragraph Char Char Char,List Paragraph12,MAIN CONTENT,Numbered List Paragraph,Numbered Para 1,text,Normal 2"/>
    <w:basedOn w:val="Normal"/>
    <w:uiPriority w:val="34"/>
    <w:qFormat/>
    <w:rsid w:val="005B0A57"/>
    <w:pPr>
      <w:ind w:left="720"/>
      <w:contextualSpacing/>
    </w:pPr>
  </w:style>
  <w:style w:type="character" w:styleId="IntenseEmphasis">
    <w:name w:val="Intense Emphasis"/>
    <w:basedOn w:val="DefaultParagraphFont"/>
    <w:uiPriority w:val="21"/>
    <w:qFormat/>
    <w:rsid w:val="005B0A57"/>
    <w:rPr>
      <w:i/>
      <w:iCs/>
      <w:color w:val="0F4761" w:themeColor="accent1" w:themeShade="BF"/>
    </w:rPr>
  </w:style>
  <w:style w:type="paragraph" w:styleId="IntenseQuote">
    <w:name w:val="Intense Quote"/>
    <w:basedOn w:val="Normal"/>
    <w:next w:val="Normal"/>
    <w:link w:val="IntenseQuoteChar"/>
    <w:uiPriority w:val="30"/>
    <w:qFormat/>
    <w:rsid w:val="005B0A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0A57"/>
    <w:rPr>
      <w:i/>
      <w:iCs/>
      <w:color w:val="0F4761" w:themeColor="accent1" w:themeShade="BF"/>
    </w:rPr>
  </w:style>
  <w:style w:type="character" w:styleId="IntenseReference">
    <w:name w:val="Intense Reference"/>
    <w:basedOn w:val="DefaultParagraphFont"/>
    <w:uiPriority w:val="32"/>
    <w:qFormat/>
    <w:rsid w:val="005B0A57"/>
    <w:rPr>
      <w:b/>
      <w:bCs/>
      <w:smallCaps/>
      <w:color w:val="0F4761" w:themeColor="accent1" w:themeShade="BF"/>
      <w:spacing w:val="5"/>
    </w:rPr>
  </w:style>
  <w:style w:type="paragraph" w:customStyle="1" w:styleId="paragraph">
    <w:name w:val="paragraph"/>
    <w:basedOn w:val="Normal"/>
    <w:rsid w:val="005B0A57"/>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 w:type="character" w:customStyle="1" w:styleId="normaltextrun">
    <w:name w:val="normaltextrun"/>
    <w:basedOn w:val="DefaultParagraphFont"/>
    <w:rsid w:val="005B0A57"/>
  </w:style>
  <w:style w:type="character" w:customStyle="1" w:styleId="eop">
    <w:name w:val="eop"/>
    <w:basedOn w:val="DefaultParagraphFont"/>
    <w:rsid w:val="005B0A57"/>
  </w:style>
  <w:style w:type="character" w:customStyle="1" w:styleId="tabchar">
    <w:name w:val="tabchar"/>
    <w:basedOn w:val="DefaultParagraphFont"/>
    <w:rsid w:val="005B0A57"/>
  </w:style>
  <w:style w:type="character" w:customStyle="1" w:styleId="superscript">
    <w:name w:val="superscript"/>
    <w:basedOn w:val="DefaultParagraphFont"/>
    <w:rsid w:val="005B0A57"/>
  </w:style>
  <w:style w:type="paragraph" w:styleId="Header">
    <w:name w:val="header"/>
    <w:basedOn w:val="Normal"/>
    <w:link w:val="HeaderChar"/>
    <w:uiPriority w:val="99"/>
    <w:unhideWhenUsed/>
    <w:rsid w:val="004172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272"/>
    <w:rPr>
      <w:kern w:val="0"/>
      <w:sz w:val="22"/>
      <w:szCs w:val="22"/>
      <w:lang w:val="en-GB"/>
    </w:rPr>
  </w:style>
  <w:style w:type="paragraph" w:styleId="ListBullet">
    <w:name w:val="List Bullet"/>
    <w:aliases w:val="List Bullet Char Char Char Char Char Char Char,List Bullet Char Char Char Char,List Bullet Char Char Char Char Char,List Bullet Char Char Char Char Char Char Char Char Char,List Bullet2,List Bullet Title,List Bullet Title Char Char Char,Cha"/>
    <w:basedOn w:val="BodyText"/>
    <w:link w:val="ListBulletChar"/>
    <w:rsid w:val="00D67A6B"/>
    <w:pPr>
      <w:numPr>
        <w:numId w:val="31"/>
      </w:numPr>
      <w:tabs>
        <w:tab w:val="clear" w:pos="1004"/>
      </w:tabs>
      <w:spacing w:line="240" w:lineRule="auto"/>
      <w:ind w:left="0" w:firstLine="0"/>
      <w:jc w:val="both"/>
    </w:pPr>
    <w:rPr>
      <w:rFonts w:ascii="Garamond" w:eastAsia="Times New Roman" w:hAnsi="Garamond" w:cs="Times New Roman"/>
      <w:sz w:val="24"/>
      <w:szCs w:val="24"/>
      <w:lang w:val="en-US" w:eastAsia="en-NZ"/>
      <w14:ligatures w14:val="none"/>
    </w:rPr>
  </w:style>
  <w:style w:type="paragraph" w:styleId="ListBullet2">
    <w:name w:val="List Bullet 2"/>
    <w:aliases w:val="List Bullet 2 Char Char Char"/>
    <w:basedOn w:val="BodyText"/>
    <w:rsid w:val="00D67A6B"/>
    <w:pPr>
      <w:numPr>
        <w:ilvl w:val="1"/>
        <w:numId w:val="31"/>
      </w:numPr>
      <w:tabs>
        <w:tab w:val="clear" w:pos="1287"/>
      </w:tabs>
      <w:spacing w:line="240" w:lineRule="auto"/>
      <w:ind w:left="0" w:firstLine="0"/>
      <w:jc w:val="both"/>
    </w:pPr>
    <w:rPr>
      <w:rFonts w:ascii="Garamond" w:eastAsia="Times New Roman" w:hAnsi="Garamond" w:cs="Times New Roman"/>
      <w:sz w:val="24"/>
      <w:szCs w:val="24"/>
      <w:lang w:val="en-US" w:eastAsia="en-NZ"/>
      <w14:ligatures w14:val="none"/>
    </w:rPr>
  </w:style>
  <w:style w:type="paragraph" w:styleId="ListBullet3">
    <w:name w:val="List Bullet 3"/>
    <w:basedOn w:val="BodyText"/>
    <w:rsid w:val="00D67A6B"/>
    <w:pPr>
      <w:numPr>
        <w:ilvl w:val="2"/>
        <w:numId w:val="31"/>
      </w:numPr>
      <w:tabs>
        <w:tab w:val="clear" w:pos="1571"/>
        <w:tab w:val="num" w:pos="360"/>
        <w:tab w:val="num" w:pos="2160"/>
      </w:tabs>
      <w:spacing w:line="240" w:lineRule="auto"/>
      <w:ind w:left="0" w:firstLine="0"/>
      <w:jc w:val="both"/>
    </w:pPr>
    <w:rPr>
      <w:rFonts w:ascii="Garamond" w:eastAsia="Times New Roman" w:hAnsi="Garamond" w:cs="Times New Roman"/>
      <w:sz w:val="24"/>
      <w:szCs w:val="24"/>
      <w:lang w:val="en-US" w:eastAsia="en-NZ"/>
      <w14:ligatures w14:val="none"/>
    </w:rPr>
  </w:style>
  <w:style w:type="paragraph" w:styleId="ListBullet4">
    <w:name w:val="List Bullet 4"/>
    <w:basedOn w:val="BodyText"/>
    <w:rsid w:val="00D67A6B"/>
    <w:pPr>
      <w:numPr>
        <w:ilvl w:val="3"/>
        <w:numId w:val="31"/>
      </w:numPr>
      <w:tabs>
        <w:tab w:val="num" w:pos="360"/>
        <w:tab w:val="num" w:pos="2880"/>
      </w:tabs>
      <w:spacing w:line="240" w:lineRule="auto"/>
      <w:ind w:left="0"/>
      <w:jc w:val="both"/>
    </w:pPr>
    <w:rPr>
      <w:rFonts w:ascii="Garamond" w:eastAsia="Times New Roman" w:hAnsi="Garamond" w:cs="Times New Roman"/>
      <w:sz w:val="24"/>
      <w:szCs w:val="24"/>
      <w:lang w:val="en-US" w:eastAsia="en-NZ"/>
      <w14:ligatures w14:val="none"/>
    </w:rPr>
  </w:style>
  <w:style w:type="character" w:customStyle="1" w:styleId="ListBulletChar">
    <w:name w:val="List Bullet Char"/>
    <w:aliases w:val="List Bullet Char Char Char Char Char Char Char Char,List Bullet Char Char Char Char Char1,List Bullet Char Char Char Char Char Char,List Bullet Char Char Char Char Char Char Char Char Char Char,List Bullet2 Char,List Bullet Title Char"/>
    <w:link w:val="ListBullet"/>
    <w:rsid w:val="00D67A6B"/>
    <w:rPr>
      <w:rFonts w:ascii="Garamond" w:eastAsia="Times New Roman" w:hAnsi="Garamond" w:cs="Times New Roman"/>
      <w:kern w:val="0"/>
      <w:lang w:eastAsia="en-NZ"/>
      <w14:ligatures w14:val="none"/>
    </w:rPr>
  </w:style>
  <w:style w:type="paragraph" w:styleId="BodyText">
    <w:name w:val="Body Text"/>
    <w:basedOn w:val="Normal"/>
    <w:link w:val="BodyTextChar"/>
    <w:uiPriority w:val="99"/>
    <w:semiHidden/>
    <w:unhideWhenUsed/>
    <w:rsid w:val="00D67A6B"/>
    <w:pPr>
      <w:spacing w:after="120"/>
    </w:pPr>
  </w:style>
  <w:style w:type="character" w:customStyle="1" w:styleId="BodyTextChar">
    <w:name w:val="Body Text Char"/>
    <w:basedOn w:val="DefaultParagraphFont"/>
    <w:link w:val="BodyText"/>
    <w:uiPriority w:val="99"/>
    <w:semiHidden/>
    <w:rsid w:val="00D67A6B"/>
    <w:rPr>
      <w:kern w:val="0"/>
      <w:sz w:val="22"/>
      <w:szCs w:val="22"/>
      <w:lang w:val="en-GB"/>
    </w:rPr>
  </w:style>
  <w:style w:type="paragraph" w:customStyle="1" w:styleId="FirstParagraph">
    <w:name w:val="First Paragraph"/>
    <w:basedOn w:val="BodyText"/>
    <w:next w:val="BodyText"/>
    <w:qFormat/>
    <w:rsid w:val="00FD16A4"/>
    <w:pPr>
      <w:spacing w:before="180" w:after="180" w:line="240" w:lineRule="auto"/>
    </w:pPr>
    <w:rPr>
      <w:sz w:val="24"/>
      <w:szCs w:val="24"/>
      <w:lang w:val="en-US"/>
      <w14:ligatures w14:val="none"/>
    </w:rPr>
  </w:style>
  <w:style w:type="paragraph" w:styleId="NormalWeb">
    <w:name w:val="Normal (Web)"/>
    <w:basedOn w:val="Normal"/>
    <w:uiPriority w:val="99"/>
    <w:semiHidden/>
    <w:unhideWhenUsed/>
    <w:rsid w:val="00C54569"/>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 w:type="character" w:styleId="Strong">
    <w:name w:val="Strong"/>
    <w:basedOn w:val="DefaultParagraphFont"/>
    <w:uiPriority w:val="22"/>
    <w:qFormat/>
    <w:rsid w:val="00C54569"/>
    <w:rPr>
      <w:b/>
      <w:bCs/>
    </w:rPr>
  </w:style>
  <w:style w:type="character" w:styleId="CommentReference">
    <w:name w:val="annotation reference"/>
    <w:basedOn w:val="DefaultParagraphFont"/>
    <w:uiPriority w:val="99"/>
    <w:semiHidden/>
    <w:unhideWhenUsed/>
    <w:rsid w:val="00B15D91"/>
    <w:rPr>
      <w:sz w:val="16"/>
      <w:szCs w:val="16"/>
    </w:rPr>
  </w:style>
  <w:style w:type="paragraph" w:styleId="CommentText">
    <w:name w:val="annotation text"/>
    <w:basedOn w:val="Normal"/>
    <w:link w:val="CommentTextChar"/>
    <w:uiPriority w:val="99"/>
    <w:unhideWhenUsed/>
    <w:rsid w:val="00B15D91"/>
    <w:pPr>
      <w:spacing w:line="240" w:lineRule="auto"/>
    </w:pPr>
    <w:rPr>
      <w:sz w:val="20"/>
      <w:szCs w:val="20"/>
    </w:rPr>
  </w:style>
  <w:style w:type="character" w:customStyle="1" w:styleId="CommentTextChar">
    <w:name w:val="Comment Text Char"/>
    <w:basedOn w:val="DefaultParagraphFont"/>
    <w:link w:val="CommentText"/>
    <w:uiPriority w:val="99"/>
    <w:rsid w:val="00B15D91"/>
    <w:rPr>
      <w:kern w:val="0"/>
      <w:sz w:val="20"/>
      <w:szCs w:val="20"/>
      <w:lang w:val="en-GB"/>
    </w:rPr>
  </w:style>
  <w:style w:type="paragraph" w:styleId="CommentSubject">
    <w:name w:val="annotation subject"/>
    <w:basedOn w:val="CommentText"/>
    <w:next w:val="CommentText"/>
    <w:link w:val="CommentSubjectChar"/>
    <w:uiPriority w:val="99"/>
    <w:semiHidden/>
    <w:unhideWhenUsed/>
    <w:rsid w:val="00B15D91"/>
    <w:rPr>
      <w:b/>
      <w:bCs/>
    </w:rPr>
  </w:style>
  <w:style w:type="character" w:customStyle="1" w:styleId="CommentSubjectChar">
    <w:name w:val="Comment Subject Char"/>
    <w:basedOn w:val="CommentTextChar"/>
    <w:link w:val="CommentSubject"/>
    <w:uiPriority w:val="99"/>
    <w:semiHidden/>
    <w:rsid w:val="00B15D91"/>
    <w:rPr>
      <w:b/>
      <w:bCs/>
      <w:kern w:val="0"/>
      <w:sz w:val="20"/>
      <w:szCs w:val="20"/>
      <w:lang w:val="en-GB"/>
    </w:rPr>
  </w:style>
  <w:style w:type="paragraph" w:styleId="Footer">
    <w:name w:val="footer"/>
    <w:basedOn w:val="Normal"/>
    <w:link w:val="FooterChar"/>
    <w:uiPriority w:val="99"/>
    <w:unhideWhenUsed/>
    <w:rsid w:val="00A71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FFA"/>
    <w:rPr>
      <w:kern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33F09F17237840AC63FE9143E93EEB" ma:contentTypeVersion="15" ma:contentTypeDescription="Create a new document." ma:contentTypeScope="" ma:versionID="e0705df9fe1341af8924d8cb49153cd6">
  <xsd:schema xmlns:xsd="http://www.w3.org/2001/XMLSchema" xmlns:xs="http://www.w3.org/2001/XMLSchema" xmlns:p="http://schemas.microsoft.com/office/2006/metadata/properties" xmlns:ns3="e25702f5-dce6-41db-9c71-bd07343473f0" xmlns:ns4="a85dd8f7-1c81-4507-ae98-27bea9d59c5e" targetNamespace="http://schemas.microsoft.com/office/2006/metadata/properties" ma:root="true" ma:fieldsID="a7a24525a61fc065c76360729203142c" ns3:_="" ns4:_="">
    <xsd:import namespace="e25702f5-dce6-41db-9c71-bd07343473f0"/>
    <xsd:import namespace="a85dd8f7-1c81-4507-ae98-27bea9d59c5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702f5-dce6-41db-9c71-bd07343473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5dd8f7-1c81-4507-ae98-27bea9d59c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25702f5-dce6-41db-9c71-bd07343473f0" xsi:nil="true"/>
  </documentManagement>
</p:properties>
</file>

<file path=customXml/itemProps1.xml><?xml version="1.0" encoding="utf-8"?>
<ds:datastoreItem xmlns:ds="http://schemas.openxmlformats.org/officeDocument/2006/customXml" ds:itemID="{5408129B-6351-438F-8689-C76D738DE17A}">
  <ds:schemaRefs>
    <ds:schemaRef ds:uri="http://schemas.microsoft.com/sharepoint/v3/contenttype/forms"/>
  </ds:schemaRefs>
</ds:datastoreItem>
</file>

<file path=customXml/itemProps2.xml><?xml version="1.0" encoding="utf-8"?>
<ds:datastoreItem xmlns:ds="http://schemas.openxmlformats.org/officeDocument/2006/customXml" ds:itemID="{69E33504-C912-4A11-A96E-5562F7DB1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5702f5-dce6-41db-9c71-bd07343473f0"/>
    <ds:schemaRef ds:uri="a85dd8f7-1c81-4507-ae98-27bea9d59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DCA193-2DD2-4BED-AA56-C39374F45D29}">
  <ds:schemaRefs>
    <ds:schemaRef ds:uri="http://schemas.microsoft.com/office/2006/metadata/properties"/>
    <ds:schemaRef ds:uri="http://schemas.microsoft.com/office/infopath/2007/PartnerControls"/>
    <ds:schemaRef ds:uri="e25702f5-dce6-41db-9c71-bd07343473f0"/>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1967</Words>
  <Characters>13029</Characters>
  <Application>Microsoft Office Word</Application>
  <DocSecurity>0</DocSecurity>
  <Lines>361</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A Bradshaw</dc:creator>
  <cp:keywords/>
  <dc:description/>
  <cp:lastModifiedBy>Sonia Harrison</cp:lastModifiedBy>
  <cp:revision>9</cp:revision>
  <cp:lastPrinted>2026-04-09T13:01:00Z</cp:lastPrinted>
  <dcterms:created xsi:type="dcterms:W3CDTF">2026-10-08T20:35:00Z</dcterms:created>
  <dcterms:modified xsi:type="dcterms:W3CDTF">2026-10-08T21:05:00Z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0x010100F833F09F17237840AC63FE9143E93EEB</vt:lpwstr>
  </property>
</Properties>
</file>