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E2B77" w14:textId="77777777" w:rsidR="00584C6B" w:rsidRDefault="00584C6B">
      <w:pPr>
        <w:pStyle w:val="Heading1"/>
        <w:ind w:left="0" w:right="153"/>
        <w:jc w:val="center"/>
      </w:pPr>
    </w:p>
    <w:p w14:paraId="1F362277" w14:textId="77777777" w:rsidR="00584C6B" w:rsidRDefault="00584C6B">
      <w:pPr>
        <w:pStyle w:val="Heading1"/>
        <w:ind w:left="0" w:right="153"/>
        <w:jc w:val="center"/>
      </w:pPr>
    </w:p>
    <w:p w14:paraId="7AD4E57A" w14:textId="77777777" w:rsidR="00584C6B" w:rsidRDefault="00584C6B">
      <w:pPr>
        <w:pStyle w:val="Heading1"/>
        <w:ind w:left="0" w:right="153"/>
        <w:jc w:val="center"/>
      </w:pPr>
    </w:p>
    <w:p w14:paraId="547466A4" w14:textId="77777777" w:rsidR="00584C6B" w:rsidRDefault="00584C6B">
      <w:pPr>
        <w:pStyle w:val="Heading1"/>
        <w:ind w:left="0" w:right="153"/>
        <w:jc w:val="center"/>
      </w:pPr>
    </w:p>
    <w:p w14:paraId="10927C05" w14:textId="77777777" w:rsidR="00584C6B" w:rsidRDefault="00584C6B">
      <w:pPr>
        <w:pStyle w:val="Heading1"/>
        <w:ind w:left="0" w:right="153"/>
        <w:jc w:val="center"/>
      </w:pPr>
    </w:p>
    <w:p w14:paraId="5EAC8882" w14:textId="77777777" w:rsidR="00584C6B" w:rsidRDefault="00F065F3">
      <w:pPr>
        <w:pStyle w:val="Heading1"/>
        <w:ind w:left="0" w:right="153"/>
        <w:jc w:val="center"/>
        <w:rPr>
          <w:b w:val="0"/>
        </w:rPr>
      </w:pPr>
      <w:r>
        <w:t>CARIBBEAN INSTITUTE FOR METEOROLOGY AND HYDROLOGY (CIMH)</w:t>
      </w:r>
    </w:p>
    <w:p w14:paraId="1BFDC203" w14:textId="77777777" w:rsidR="00584C6B" w:rsidRDefault="00584C6B">
      <w:pPr>
        <w:spacing w:before="71"/>
        <w:rPr>
          <w:rFonts w:ascii="Times New Roman" w:eastAsia="Times New Roman" w:hAnsi="Times New Roman" w:cs="Times New Roman"/>
        </w:rPr>
      </w:pPr>
    </w:p>
    <w:p w14:paraId="7108BE4F" w14:textId="77777777" w:rsidR="00584C6B" w:rsidRDefault="00584C6B">
      <w:pPr>
        <w:spacing w:before="71"/>
        <w:rPr>
          <w:rFonts w:ascii="Times New Roman" w:eastAsia="Times New Roman" w:hAnsi="Times New Roman" w:cs="Times New Roman"/>
        </w:rPr>
      </w:pPr>
    </w:p>
    <w:p w14:paraId="7779D901" w14:textId="77777777" w:rsidR="00584C6B" w:rsidRDefault="00584C6B">
      <w:pPr>
        <w:spacing w:before="71"/>
        <w:rPr>
          <w:rFonts w:ascii="Times New Roman" w:eastAsia="Times New Roman" w:hAnsi="Times New Roman" w:cs="Times New Roman"/>
        </w:rPr>
      </w:pPr>
    </w:p>
    <w:p w14:paraId="1886E264" w14:textId="77777777" w:rsidR="00584C6B" w:rsidRDefault="00584C6B">
      <w:pPr>
        <w:spacing w:before="71"/>
        <w:rPr>
          <w:rFonts w:ascii="Times New Roman" w:eastAsia="Times New Roman" w:hAnsi="Times New Roman" w:cs="Times New Roman"/>
        </w:rPr>
      </w:pPr>
    </w:p>
    <w:p w14:paraId="09A7E6E1" w14:textId="77777777" w:rsidR="00584C6B" w:rsidRDefault="00584C6B">
      <w:pPr>
        <w:spacing w:before="71"/>
        <w:rPr>
          <w:rFonts w:ascii="Times New Roman" w:eastAsia="Times New Roman" w:hAnsi="Times New Roman" w:cs="Times New Roman"/>
        </w:rPr>
      </w:pPr>
    </w:p>
    <w:p w14:paraId="09510355" w14:textId="77777777" w:rsidR="00584C6B" w:rsidRDefault="00584C6B">
      <w:pPr>
        <w:spacing w:before="71"/>
        <w:rPr>
          <w:rFonts w:ascii="Times New Roman" w:eastAsia="Times New Roman" w:hAnsi="Times New Roman" w:cs="Times New Roman"/>
        </w:rPr>
      </w:pPr>
    </w:p>
    <w:p w14:paraId="03F99333" w14:textId="77777777" w:rsidR="00584C6B" w:rsidRDefault="00F065F3">
      <w:pPr>
        <w:spacing w:before="7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highlight w:val="white"/>
        </w:rPr>
        <w:t>STRENGTHENING INSTITUTIONAL CAPACITY FOR A RESILIENT CARIBBEAN COASTAL AND MARINE ENVIRONMENT (RCCAME) PROJECT</w:t>
      </w:r>
    </w:p>
    <w:p w14:paraId="1890AB4D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p w14:paraId="01085D0D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p w14:paraId="38E6786A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p w14:paraId="7CA6594A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p w14:paraId="14BC6EEF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p w14:paraId="1BF894D4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p w14:paraId="2A723FDD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p w14:paraId="7C08D99F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p w14:paraId="7A91AEE1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p w14:paraId="41EEF356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p w14:paraId="06F9FEFD" w14:textId="5648BBCD" w:rsidR="00584C6B" w:rsidRDefault="00F065F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PROCUREMENT </w:t>
      </w:r>
      <w:r w:rsidR="00BE6163">
        <w:rPr>
          <w:rFonts w:ascii="Times New Roman" w:eastAsia="Times New Roman" w:hAnsi="Times New Roman" w:cs="Times New Roman"/>
          <w:b/>
          <w:u w:val="single"/>
        </w:rPr>
        <w:t>PLAN</w:t>
      </w:r>
    </w:p>
    <w:p w14:paraId="3FB7F418" w14:textId="77777777" w:rsidR="00584C6B" w:rsidRDefault="00584C6B">
      <w:pPr>
        <w:spacing w:before="3"/>
        <w:rPr>
          <w:rFonts w:ascii="Times New Roman" w:eastAsia="Times New Roman" w:hAnsi="Times New Roman" w:cs="Times New Roman"/>
        </w:rPr>
      </w:pPr>
    </w:p>
    <w:p w14:paraId="0F1C21CD" w14:textId="77777777" w:rsidR="00584C6B" w:rsidRDefault="00584C6B">
      <w:pPr>
        <w:spacing w:before="10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45496A39" w14:textId="77777777" w:rsidR="00584C6B" w:rsidRDefault="00584C6B">
      <w:pPr>
        <w:spacing w:before="240" w:after="240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14:paraId="2C7CE1C1" w14:textId="77777777" w:rsidR="00584C6B" w:rsidRDefault="00584C6B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14:paraId="4DED62CF" w14:textId="77777777" w:rsidR="00584C6B" w:rsidRDefault="00584C6B">
      <w:pPr>
        <w:spacing w:before="240" w:after="240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14:paraId="26F473CC" w14:textId="77777777" w:rsidR="00584C6B" w:rsidRDefault="00584C6B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14:paraId="0B0B0F5C" w14:textId="77777777" w:rsidR="00584C6B" w:rsidRDefault="00584C6B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14:paraId="42590361" w14:textId="77777777" w:rsidR="00584C6B" w:rsidRDefault="00584C6B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14:paraId="6BE37A99" w14:textId="77777777" w:rsidR="00584C6B" w:rsidRDefault="00584C6B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14:paraId="10E34209" w14:textId="77777777" w:rsidR="00584C6B" w:rsidRDefault="00584C6B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14:paraId="79690FE2" w14:textId="77777777" w:rsidR="00584C6B" w:rsidRDefault="00F065F3">
      <w:pPr>
        <w:spacing w:before="240" w:after="240"/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584C6B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/>
          <w:pgMar w:top="1500" w:right="1720" w:bottom="280" w:left="1700" w:header="720" w:footer="720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b/>
          <w:i/>
          <w:sz w:val="23"/>
          <w:szCs w:val="23"/>
        </w:rPr>
        <w:t>Funded by the European Union within the framework of the ACP - EU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D73A9B2" wp14:editId="0941F566">
            <wp:simplePos x="0" y="0"/>
            <wp:positionH relativeFrom="column">
              <wp:posOffset>1838325</wp:posOffset>
            </wp:positionH>
            <wp:positionV relativeFrom="paragraph">
              <wp:posOffset>238125</wp:posOffset>
            </wp:positionV>
            <wp:extent cx="1925638" cy="403763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638" cy="403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934F48" w14:textId="77777777" w:rsidR="00584C6B" w:rsidRDefault="00584C6B">
      <w:pPr>
        <w:tabs>
          <w:tab w:val="left" w:pos="142"/>
        </w:tabs>
        <w:spacing w:before="1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6A692B9" w14:textId="77777777" w:rsidR="00584C6B" w:rsidRDefault="00F065F3">
      <w:pPr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PROCUREMENT PLAN</w:t>
      </w:r>
    </w:p>
    <w:p w14:paraId="6F57C714" w14:textId="77777777" w:rsidR="00584C6B" w:rsidRDefault="00584C6B">
      <w:pPr>
        <w:jc w:val="center"/>
        <w:rPr>
          <w:rFonts w:ascii="Times New Roman" w:eastAsia="Times New Roman" w:hAnsi="Times New Roman" w:cs="Times New Roman"/>
          <w:u w:val="single"/>
        </w:rPr>
      </w:pPr>
    </w:p>
    <w:tbl>
      <w:tblPr>
        <w:tblStyle w:val="a2"/>
        <w:tblW w:w="129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2145"/>
        <w:gridCol w:w="1920"/>
        <w:gridCol w:w="8115"/>
      </w:tblGrid>
      <w:tr w:rsidR="00584C6B" w14:paraId="00D2C409" w14:textId="77777777">
        <w:trPr>
          <w:trHeight w:val="240"/>
        </w:trPr>
        <w:tc>
          <w:tcPr>
            <w:tcW w:w="129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7D3E7B" w14:textId="77777777" w:rsidR="00584C6B" w:rsidRDefault="00F065F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I.  General</w:t>
            </w:r>
          </w:p>
        </w:tc>
      </w:tr>
      <w:tr w:rsidR="00584C6B" w14:paraId="0349B966" w14:textId="77777777">
        <w:trPr>
          <w:trHeight w:val="330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B74E75" w14:textId="77777777" w:rsidR="00584C6B" w:rsidRDefault="00F065F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  Project Information</w:t>
            </w:r>
          </w:p>
        </w:tc>
      </w:tr>
      <w:tr w:rsidR="00584C6B" w14:paraId="230A4897" w14:textId="77777777">
        <w:trPr>
          <w:trHeight w:val="330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5A2355" w14:textId="77777777" w:rsidR="00584C6B" w:rsidRDefault="00F065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Country: Regional</w:t>
            </w:r>
          </w:p>
        </w:tc>
      </w:tr>
      <w:tr w:rsidR="00584C6B" w14:paraId="0A2E1D33" w14:textId="77777777">
        <w:trPr>
          <w:trHeight w:val="330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8F8D57" w14:textId="77777777" w:rsidR="00584C6B" w:rsidRDefault="00F065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Grantee: Caribbean Institute for Meteorology and Hydrology (CIMH)</w:t>
            </w:r>
          </w:p>
        </w:tc>
      </w:tr>
      <w:tr w:rsidR="00584C6B" w14:paraId="20D72F4A" w14:textId="77777777">
        <w:trPr>
          <w:trHeight w:val="375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622D1CB" w14:textId="77777777" w:rsidR="00584C6B" w:rsidRDefault="00F065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Project Name: Strengthening Institutional Capacity for a Resilient Caribbean Coastal and Marine Environment (RCCAME) Project</w:t>
            </w:r>
          </w:p>
        </w:tc>
      </w:tr>
      <w:tr w:rsidR="00584C6B" w14:paraId="36F3CF75" w14:textId="77777777">
        <w:trPr>
          <w:trHeight w:val="330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A3DFBDA" w14:textId="77777777" w:rsidR="00584C6B" w:rsidRDefault="00F065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Project Implementing Agency (PIA): CIMH</w:t>
            </w:r>
          </w:p>
        </w:tc>
      </w:tr>
      <w:tr w:rsidR="00584C6B" w14:paraId="0F7CD0CC" w14:textId="77777777">
        <w:trPr>
          <w:trHeight w:val="415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6A9FAF" w14:textId="77777777" w:rsidR="00584C6B" w:rsidRDefault="00F065F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.  Bank’s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Approval Date of the Procurement Plan: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</w:rPr>
              <w:t>August 1, 2025</w:t>
            </w:r>
          </w:p>
        </w:tc>
      </w:tr>
      <w:tr w:rsidR="00584C6B" w14:paraId="6522BC76" w14:textId="77777777">
        <w:trPr>
          <w:trHeight w:val="400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62DBE1" w14:textId="77777777" w:rsidR="00584C6B" w:rsidRDefault="00F065F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</w:rPr>
              <w:t>This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Procurement Plan is valid until:</w:t>
            </w:r>
            <w:r>
              <w:rPr>
                <w:rFonts w:ascii="Times New Roman" w:eastAsia="Times New Roman" w:hAnsi="Times New Roman" w:cs="Times New Roman"/>
              </w:rPr>
              <w:t xml:space="preserve"> August 1, 2024 - September 1, 2026</w:t>
            </w:r>
          </w:p>
          <w:p w14:paraId="659A224C" w14:textId="77777777" w:rsidR="00584C6B" w:rsidRDefault="00584C6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84C6B" w14:paraId="517AB327" w14:textId="77777777">
        <w:trPr>
          <w:trHeight w:val="480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A4E891" w14:textId="77777777" w:rsidR="00584C6B" w:rsidRDefault="00F065F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II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.  Goods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and Works and Non-Consulting Services</w:t>
            </w:r>
          </w:p>
        </w:tc>
      </w:tr>
      <w:tr w:rsidR="00584C6B" w14:paraId="56C0DC55" w14:textId="77777777">
        <w:trPr>
          <w:trHeight w:val="495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37CD03" w14:textId="77777777" w:rsidR="00584C6B" w:rsidRDefault="00F065F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1. Prior Review Threshold: Procurement decision subject to Prior Review by the Bank as stated in the Procurement Procedures:</w:t>
            </w:r>
          </w:p>
        </w:tc>
      </w:tr>
      <w:tr w:rsidR="00584C6B" w14:paraId="51A3CE1B" w14:textId="77777777">
        <w:trPr>
          <w:trHeight w:val="400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D1869D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2617C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Selection Method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6B89A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Prior Review Threshold (USD)</w:t>
            </w:r>
          </w:p>
        </w:tc>
        <w:tc>
          <w:tcPr>
            <w:tcW w:w="81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8CD3B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Comments</w:t>
            </w:r>
          </w:p>
        </w:tc>
      </w:tr>
      <w:tr w:rsidR="00584C6B" w14:paraId="2595F13E" w14:textId="77777777">
        <w:trPr>
          <w:trHeight w:val="495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26B07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B4D543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Limited Bidding (LB)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A5CE8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Gungsuh" w:eastAsia="Gungsuh" w:hAnsi="Gungsuh" w:cs="Gungsuh"/>
              </w:rPr>
              <w:t>≥ 12,000</w:t>
            </w:r>
          </w:p>
        </w:tc>
        <w:tc>
          <w:tcPr>
            <w:tcW w:w="811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EFE7A2" w14:textId="77777777" w:rsidR="00584C6B" w:rsidRDefault="00584C6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682681E4" w14:textId="77777777">
        <w:trPr>
          <w:trHeight w:val="510"/>
        </w:trPr>
        <w:tc>
          <w:tcPr>
            <w:tcW w:w="7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54A4A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1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3C647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Direct Selection (DS)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DE6267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Gungsuh" w:eastAsia="Gungsuh" w:hAnsi="Gungsuh" w:cs="Gungsuh"/>
              </w:rPr>
              <w:t>≥ 12,000</w:t>
            </w:r>
          </w:p>
        </w:tc>
        <w:tc>
          <w:tcPr>
            <w:tcW w:w="811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5F17F2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6DC02FF0" w14:textId="77777777">
        <w:trPr>
          <w:trHeight w:val="540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520616" w14:textId="77777777" w:rsidR="00584C6B" w:rsidRDefault="00F065F3" w:rsidP="00E4089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b/>
              </w:rPr>
              <w:t>Reference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to (if any) Project Operational/Procurement Manual: </w:t>
            </w:r>
            <w:r>
              <w:rPr>
                <w:rFonts w:ascii="Times New Roman" w:eastAsia="Times New Roman" w:hAnsi="Times New Roman" w:cs="Times New Roman"/>
              </w:rPr>
              <w:t>Procurement Policy for Projects Financed by CDB (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November,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2019) and Procurement Procedures for Projects Financed by CDB (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January,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2021).</w:t>
            </w:r>
          </w:p>
        </w:tc>
      </w:tr>
      <w:tr w:rsidR="00584C6B" w14:paraId="25351582" w14:textId="77777777">
        <w:trPr>
          <w:trHeight w:val="1290"/>
        </w:trPr>
        <w:tc>
          <w:tcPr>
            <w:tcW w:w="1293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E57E8F" w14:textId="1EEC2BDC" w:rsidR="00584C6B" w:rsidRDefault="00584C6B" w:rsidP="00E4089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</w:rPr>
                <w:t xml:space="preserve">2.  </w:t>
              </w:r>
            </w:hyperlink>
            <w:hyperlink r:id="rId13">
              <w:r>
                <w:rPr>
                  <w:rFonts w:ascii="Times New Roman" w:eastAsia="Times New Roman" w:hAnsi="Times New Roman" w:cs="Times New Roman"/>
                  <w:b/>
                </w:rPr>
                <w:t>Any Other Special Procurement Arrangements:</w:t>
              </w:r>
            </w:hyperlink>
            <w:hyperlink r:id="rId14">
              <w:r>
                <w:rPr>
                  <w:rFonts w:ascii="Times New Roman" w:eastAsia="Times New Roman" w:hAnsi="Times New Roman" w:cs="Times New Roman"/>
                  <w:color w:val="1155CC"/>
                </w:rPr>
                <w:t xml:space="preserve">  </w:t>
              </w:r>
            </w:hyperlink>
            <w:r w:rsidR="00F065F3">
              <w:rPr>
                <w:rFonts w:ascii="Times New Roman" w:eastAsia="Times New Roman" w:hAnsi="Times New Roman" w:cs="Times New Roman"/>
              </w:rPr>
              <w:t xml:space="preserve">CDB financing is being provided through resources allocated to CDB under the Caribbean Action for Resilience Enhancement (CARE) </w:t>
            </w:r>
            <w:proofErr w:type="spellStart"/>
            <w:r w:rsidR="00F065F3">
              <w:rPr>
                <w:rFonts w:ascii="Times New Roman" w:eastAsia="Times New Roman" w:hAnsi="Times New Roman" w:cs="Times New Roman"/>
              </w:rPr>
              <w:t>Programme</w:t>
            </w:r>
            <w:proofErr w:type="spellEnd"/>
            <w:r w:rsidR="00F065F3">
              <w:rPr>
                <w:rFonts w:ascii="Times New Roman" w:eastAsia="Times New Roman" w:hAnsi="Times New Roman" w:cs="Times New Roman"/>
              </w:rPr>
              <w:t>. As per the requirements of the CARE Contribution Agreement, eligibility shall be extended to countries which are eligible for procurement under EU-Funded projects, which are not</w:t>
            </w:r>
            <w:r w:rsidR="00E40891">
              <w:rPr>
                <w:rFonts w:ascii="Times New Roman" w:eastAsia="Times New Roman" w:hAnsi="Times New Roman" w:cs="Times New Roman"/>
              </w:rPr>
              <w:t xml:space="preserve"> </w:t>
            </w:r>
            <w:r w:rsidR="00F065F3">
              <w:rPr>
                <w:rFonts w:ascii="Times New Roman" w:eastAsia="Times New Roman" w:hAnsi="Times New Roman" w:cs="Times New Roman"/>
              </w:rPr>
              <w:t>CDB member countries, in accordance with the</w:t>
            </w: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</w:rPr>
                <w:t xml:space="preserve"> EU Eligibility Rules.</w:t>
              </w:r>
            </w:hyperlink>
          </w:p>
        </w:tc>
      </w:tr>
    </w:tbl>
    <w:p w14:paraId="0086EE34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  <w:sectPr w:rsidR="00584C6B">
          <w:headerReference w:type="default" r:id="rId16"/>
          <w:footerReference w:type="default" r:id="rId17"/>
          <w:headerReference w:type="first" r:id="rId18"/>
          <w:footerReference w:type="first" r:id="rId19"/>
          <w:pgSz w:w="15840" w:h="12240" w:orient="landscape"/>
          <w:pgMar w:top="1440" w:right="1440" w:bottom="1440" w:left="1440" w:header="720" w:footer="720" w:gutter="0"/>
          <w:cols w:space="720"/>
          <w:titlePg/>
        </w:sectPr>
      </w:pPr>
    </w:p>
    <w:p w14:paraId="536CE96D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a3"/>
        <w:tblW w:w="13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2892"/>
        <w:gridCol w:w="228"/>
        <w:gridCol w:w="1215"/>
        <w:gridCol w:w="1395"/>
        <w:gridCol w:w="1140"/>
        <w:gridCol w:w="1365"/>
        <w:gridCol w:w="1155"/>
        <w:gridCol w:w="3060"/>
      </w:tblGrid>
      <w:tr w:rsidR="00584C6B" w14:paraId="0AC3781C" w14:textId="77777777">
        <w:trPr>
          <w:trHeight w:val="390"/>
        </w:trPr>
        <w:tc>
          <w:tcPr>
            <w:tcW w:w="1312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43DEB5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</w:rPr>
              <w:t>Procurement Packages with Methods and Time Schedule</w:t>
            </w:r>
          </w:p>
        </w:tc>
      </w:tr>
      <w:tr w:rsidR="00584C6B" w14:paraId="7C97C906" w14:textId="77777777" w:rsidTr="003A1A1C">
        <w:trPr>
          <w:trHeight w:val="780"/>
        </w:trPr>
        <w:tc>
          <w:tcPr>
            <w:tcW w:w="6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E3800D" w14:textId="77777777" w:rsidR="00584C6B" w:rsidRDefault="00F065F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Ref No.</w:t>
            </w:r>
          </w:p>
        </w:tc>
        <w:tc>
          <w:tcPr>
            <w:tcW w:w="2892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B416D7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Contract (Description)</w:t>
            </w:r>
          </w:p>
        </w:tc>
        <w:tc>
          <w:tcPr>
            <w:tcW w:w="22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DCFEB6" w14:textId="47D333E5" w:rsidR="00584C6B" w:rsidRDefault="00584C6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1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246654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Selection Method</w:t>
            </w:r>
          </w:p>
        </w:tc>
        <w:tc>
          <w:tcPr>
            <w:tcW w:w="13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769908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Prequalification (Yes/No)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D98CC4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Regional Preference (Yes/No)</w:t>
            </w: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FA1245" w14:textId="77777777" w:rsidR="00584C6B" w:rsidRDefault="00F065F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Review by Bank (Prior/Post)</w:t>
            </w:r>
          </w:p>
        </w:tc>
        <w:tc>
          <w:tcPr>
            <w:tcW w:w="115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9BBD73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Expected Bid – Opening</w:t>
            </w:r>
          </w:p>
          <w:p w14:paraId="2DBFE38F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30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89A550" w14:textId="77777777" w:rsidR="00584C6B" w:rsidRDefault="00F065F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Comments</w:t>
            </w:r>
          </w:p>
        </w:tc>
      </w:tr>
      <w:tr w:rsidR="00584C6B" w14:paraId="560F40AE" w14:textId="77777777">
        <w:trPr>
          <w:trHeight w:val="600"/>
        </w:trPr>
        <w:tc>
          <w:tcPr>
            <w:tcW w:w="13125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07D8A6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Activity 1. 1.1 An optimal low-cost sustainable buoy network designed and implemented for the near-coastal areas across the region that continuously records and transmits in near-real time wave and swell heights among others to publicly accessible databases and modelling platforms.</w:t>
            </w:r>
          </w:p>
        </w:tc>
      </w:tr>
      <w:tr w:rsidR="00584C6B" w14:paraId="4BBFB11C" w14:textId="77777777" w:rsidTr="007E6AFE">
        <w:trPr>
          <w:trHeight w:val="435"/>
        </w:trPr>
        <w:tc>
          <w:tcPr>
            <w:tcW w:w="6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312E07" w14:textId="77777777" w:rsidR="00584C6B" w:rsidRDefault="00F065F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2892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BF7BB6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Sofar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Spotter Buoy and Smart Mooring Monitoring Equipment (53)</w:t>
            </w:r>
          </w:p>
        </w:tc>
        <w:tc>
          <w:tcPr>
            <w:tcW w:w="22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F9E5A8" w14:textId="0C7AAB4A" w:rsidR="00584C6B" w:rsidRDefault="00584C6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1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EC577D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International</w:t>
            </w:r>
          </w:p>
        </w:tc>
        <w:tc>
          <w:tcPr>
            <w:tcW w:w="13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E54130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027BB2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502A69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</w:t>
            </w:r>
          </w:p>
        </w:tc>
        <w:tc>
          <w:tcPr>
            <w:tcW w:w="115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77FAAD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January 2025</w:t>
            </w:r>
          </w:p>
        </w:tc>
        <w:tc>
          <w:tcPr>
            <w:tcW w:w="30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D89457" w14:textId="77777777" w:rsidR="00584C6B" w:rsidRDefault="00F065F3" w:rsidP="00223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project finances the expansion of a marine observation platform to enhance existing networks. The Moisture and Aerosol Gradients/Physics of Inversion Evolution (MAGPIE) program, which studies ocean-atmosphere exchanges, completed its first phase in August 2023 by deploying 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Sofar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Spotter Buoy near Ragged Point, Barbados. Re-deployed in February 2024, CIMH staff are automating data visualization using the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buoy's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Application Programming Interface. The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Sofar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Spotter platform provides a low-cost, sustainable, and extensible system for researching ocean- atmosphere interactions, deep ocean circulation, wave dynamics, and marine contaminant transport. Globally, hundreds of Spotter Buoys report ocean parameters, improving marine forecasts. Therefore, LB is proposed to help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standardization of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marine monitoring in the Caribbean.</w:t>
            </w:r>
          </w:p>
        </w:tc>
      </w:tr>
      <w:tr w:rsidR="00584C6B" w14:paraId="66C2BDCA" w14:textId="77777777" w:rsidTr="003A1A1C">
        <w:trPr>
          <w:trHeight w:val="750"/>
        </w:trPr>
        <w:tc>
          <w:tcPr>
            <w:tcW w:w="6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FA6168" w14:textId="77777777" w:rsidR="00584C6B" w:rsidRDefault="00F065F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(b)</w:t>
            </w:r>
          </w:p>
        </w:tc>
        <w:tc>
          <w:tcPr>
            <w:tcW w:w="2892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778B48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Sofar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Spotter Buoy and Smart</w:t>
            </w:r>
          </w:p>
          <w:p w14:paraId="1026FAFD" w14:textId="77777777" w:rsidR="00584C6B" w:rsidRDefault="00F065F3" w:rsidP="00223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Mooring Monitoring Equipment installation cost (48)</w:t>
            </w:r>
          </w:p>
        </w:tc>
        <w:tc>
          <w:tcPr>
            <w:tcW w:w="22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77675E" w14:textId="5909FA37" w:rsidR="00584C6B" w:rsidRDefault="00584C6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1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C56879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International</w:t>
            </w:r>
          </w:p>
        </w:tc>
        <w:tc>
          <w:tcPr>
            <w:tcW w:w="13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45D64E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3B3AFE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52CEC9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</w:t>
            </w:r>
          </w:p>
        </w:tc>
        <w:tc>
          <w:tcPr>
            <w:tcW w:w="115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D3A474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March 2025</w:t>
            </w:r>
          </w:p>
        </w:tc>
        <w:tc>
          <w:tcPr>
            <w:tcW w:w="30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58BFCC" w14:textId="77777777" w:rsidR="00584C6B" w:rsidRDefault="00584C6B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58E2B7B4" w14:textId="77777777">
        <w:trPr>
          <w:trHeight w:val="285"/>
        </w:trPr>
        <w:tc>
          <w:tcPr>
            <w:tcW w:w="13125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F7CF90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2-day Installation/Maintenance Workshop</w:t>
            </w:r>
          </w:p>
        </w:tc>
      </w:tr>
      <w:tr w:rsidR="00584C6B" w14:paraId="19D04BF2" w14:textId="77777777" w:rsidTr="003A1A1C">
        <w:trPr>
          <w:trHeight w:val="360"/>
        </w:trPr>
        <w:tc>
          <w:tcPr>
            <w:tcW w:w="6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AE5FEB" w14:textId="77777777" w:rsidR="00584C6B" w:rsidRDefault="00F065F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2892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A26096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Participants’ airfare (30)</w:t>
            </w:r>
          </w:p>
        </w:tc>
        <w:tc>
          <w:tcPr>
            <w:tcW w:w="22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602665" w14:textId="1CE16912" w:rsidR="00584C6B" w:rsidRDefault="00584C6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1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ADCA9C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</w:p>
        </w:tc>
        <w:tc>
          <w:tcPr>
            <w:tcW w:w="13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4274F3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8D638D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30C076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15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543719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March 2025</w:t>
            </w:r>
          </w:p>
        </w:tc>
        <w:tc>
          <w:tcPr>
            <w:tcW w:w="30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D2A352" w14:textId="77777777" w:rsidR="00584C6B" w:rsidRDefault="00584C6B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1C6724AC" w14:textId="77777777" w:rsidTr="003A1A1C">
        <w:trPr>
          <w:trHeight w:val="360"/>
        </w:trPr>
        <w:tc>
          <w:tcPr>
            <w:tcW w:w="6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FE3D82" w14:textId="77777777" w:rsidR="00584C6B" w:rsidRDefault="00F065F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  <w:tc>
          <w:tcPr>
            <w:tcW w:w="2892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8A7FB7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Venue rental and catering</w:t>
            </w:r>
          </w:p>
        </w:tc>
        <w:tc>
          <w:tcPr>
            <w:tcW w:w="22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526100" w14:textId="0E889FD9" w:rsidR="00584C6B" w:rsidRDefault="00584C6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1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602ED1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National</w:t>
            </w:r>
          </w:p>
        </w:tc>
        <w:tc>
          <w:tcPr>
            <w:tcW w:w="13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F0DE64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9093B2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7EE6AF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15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64AB4E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March 2025</w:t>
            </w:r>
          </w:p>
        </w:tc>
        <w:tc>
          <w:tcPr>
            <w:tcW w:w="30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0CA01C" w14:textId="77777777" w:rsidR="00584C6B" w:rsidRDefault="00584C6B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2D049EC7" w14:textId="77777777" w:rsidTr="003A1A1C">
        <w:trPr>
          <w:trHeight w:val="510"/>
        </w:trPr>
        <w:tc>
          <w:tcPr>
            <w:tcW w:w="6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F68D70" w14:textId="77777777" w:rsidR="00584C6B" w:rsidRDefault="00F065F3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2892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C9CC8F1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Participants’ transportation (30)</w:t>
            </w:r>
          </w:p>
        </w:tc>
        <w:tc>
          <w:tcPr>
            <w:tcW w:w="228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D5BBCA" w14:textId="2A69062D" w:rsidR="00584C6B" w:rsidRDefault="00584C6B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1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920023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National</w:t>
            </w:r>
          </w:p>
        </w:tc>
        <w:tc>
          <w:tcPr>
            <w:tcW w:w="139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1C0AB1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4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D3092F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6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142498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15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CCB0DD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March 2025</w:t>
            </w:r>
          </w:p>
        </w:tc>
        <w:tc>
          <w:tcPr>
            <w:tcW w:w="306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A9D95D" w14:textId="77777777" w:rsidR="00584C6B" w:rsidRDefault="00584C6B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54BF18A" w14:textId="77777777" w:rsidR="00584C6B" w:rsidRDefault="00584C6B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a4"/>
        <w:tblpPr w:leftFromText="180" w:rightFromText="180" w:topFromText="180" w:bottomFromText="180" w:vertAnchor="text" w:tblpX="30"/>
        <w:tblW w:w="13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3477"/>
        <w:gridCol w:w="228"/>
        <w:gridCol w:w="1320"/>
        <w:gridCol w:w="1305"/>
        <w:gridCol w:w="1305"/>
        <w:gridCol w:w="1560"/>
        <w:gridCol w:w="1695"/>
        <w:gridCol w:w="1365"/>
      </w:tblGrid>
      <w:tr w:rsidR="00584C6B" w14:paraId="17A9F522" w14:textId="77777777">
        <w:trPr>
          <w:trHeight w:val="285"/>
        </w:trPr>
        <w:tc>
          <w:tcPr>
            <w:tcW w:w="131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7E0C4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Activity 1.1.3 Technical capacity built through attachment/visits to marine research institutions to enhance marine model development within the Regional Marine Forecast Support Centre</w:t>
            </w:r>
          </w:p>
        </w:tc>
      </w:tr>
      <w:tr w:rsidR="00584C6B" w14:paraId="330BB73C" w14:textId="77777777" w:rsidTr="003A1A1C">
        <w:trPr>
          <w:trHeight w:val="765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2DDE35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Ref No.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B294A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Contract (Description)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FEDA1D" w14:textId="249E2B0D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024A9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Selection Method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F4B50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Prequalification (Yes/No)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D1F1D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Regional Preference (Yes/No)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386BB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Review by Bank (Prior/Post)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897A24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Expected Bid – Opening</w:t>
            </w:r>
          </w:p>
          <w:p w14:paraId="121F7A1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9AA07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Comments</w:t>
            </w:r>
          </w:p>
        </w:tc>
      </w:tr>
      <w:tr w:rsidR="00584C6B" w14:paraId="045F3284" w14:textId="77777777" w:rsidTr="003A1A1C">
        <w:trPr>
          <w:trHeight w:val="48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815675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DEA24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CIMH Staff airfare (2 trips)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04DE47" w14:textId="62E6498B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D02B2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13429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EE7E2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69D20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ABB4D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September 2025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460C9F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668B0AD4" w14:textId="77777777" w:rsidTr="003A1A1C">
        <w:trPr>
          <w:trHeight w:val="48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21A414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(e)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A080F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Transportation (2 trips)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803436" w14:textId="37A03FB3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5FC31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National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CC7AD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922F8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360D3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A588D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September 2025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7E763E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30570606" w14:textId="77777777" w:rsidTr="003A1A1C">
        <w:trPr>
          <w:trHeight w:val="57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2B4CD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(f)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2FCE8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Platform to support model</w:t>
            </w:r>
          </w:p>
          <w:p w14:paraId="3413567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development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E9780F" w14:textId="19B88694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AFCD4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International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64453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BF151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98ADE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53764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September 2025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ECED44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22D31B17" w14:textId="77777777">
        <w:trPr>
          <w:trHeight w:val="285"/>
        </w:trPr>
        <w:tc>
          <w:tcPr>
            <w:tcW w:w="131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8ED02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Activity 1. 2.1 At least two (2) TEOMs station plus payload procured and installed to support air quality monitoring in areas of concern in at least two countri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</w:p>
        </w:tc>
      </w:tr>
      <w:tr w:rsidR="00584C6B" w14:paraId="17565A18" w14:textId="77777777" w:rsidTr="003A1A1C">
        <w:trPr>
          <w:trHeight w:val="285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C3156E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19C8C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TEOMs (2)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38F78D" w14:textId="65B8AF9B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7DB3F6" w14:textId="77777777" w:rsidR="00584C6B" w:rsidRDefault="007C6A0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6DD91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2EBAA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7BB43F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2BA73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March 2025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BA90EB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219FCE4B" w14:textId="77777777" w:rsidTr="003A1A1C">
        <w:trPr>
          <w:trHeight w:val="285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CB1293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79472A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Drone Payloads (2)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4FF8E65" w14:textId="7935C93D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0679B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International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78C7E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9917D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34A524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B030A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June 2025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47DAC0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189B643F" w14:textId="77777777">
        <w:trPr>
          <w:trHeight w:val="480"/>
        </w:trPr>
        <w:tc>
          <w:tcPr>
            <w:tcW w:w="131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B9E53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Activity 1.3.1 Regional stakeholder workshop convened to support the development of a regional air quality monitoring strategic framework</w:t>
            </w:r>
          </w:p>
        </w:tc>
      </w:tr>
      <w:tr w:rsidR="00584C6B" w14:paraId="6B2C8C58" w14:textId="77777777" w:rsidTr="003A1A1C">
        <w:trPr>
          <w:trHeight w:val="57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6182A1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DD27B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Airfare (3)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4A61EA" w14:textId="6DA8D5D1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9B293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883F2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EC7D4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8F2E7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F755F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April</w:t>
            </w:r>
          </w:p>
          <w:p w14:paraId="2BA9B56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A2087E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43347545" w14:textId="77777777" w:rsidTr="003A1A1C">
        <w:trPr>
          <w:trHeight w:val="57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71107DD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677D2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Catering (10 locals)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383EA5" w14:textId="011F989C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C809B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National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2ABB0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54EE4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46F11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9CCA04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April</w:t>
            </w:r>
          </w:p>
          <w:p w14:paraId="5DFEC52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DF6BBA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00F4DBBB" w14:textId="77777777" w:rsidTr="003A1A1C">
        <w:trPr>
          <w:trHeight w:val="57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83A278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FCBD9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Transportation (3)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024E8E" w14:textId="342E3884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8C6B5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National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FF971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54320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11481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07374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April</w:t>
            </w:r>
          </w:p>
          <w:p w14:paraId="43E07CF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276906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70D0C45B" w14:textId="77777777">
        <w:trPr>
          <w:trHeight w:val="450"/>
        </w:trPr>
        <w:tc>
          <w:tcPr>
            <w:tcW w:w="131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9E5286" w14:textId="6C3B015C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4C6B" w14:paraId="0404F92C" w14:textId="77777777" w:rsidTr="003A1A1C">
        <w:trPr>
          <w:trHeight w:val="57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09CF06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57C55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Design, e-Publication/digital flipbook</w:t>
            </w:r>
          </w:p>
          <w:p w14:paraId="5D39676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 printing services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3FBB7E" w14:textId="2EB010DC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08C70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International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C789D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FFEF8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B94A92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2AA70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September 2026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5640E9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6B1028BE" w14:textId="77777777">
        <w:trPr>
          <w:trHeight w:val="450"/>
        </w:trPr>
        <w:tc>
          <w:tcPr>
            <w:tcW w:w="131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D7CE3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Activity 1.4.2 Climate ensemble model developed and piloted re sectoral application</w:t>
            </w:r>
          </w:p>
        </w:tc>
      </w:tr>
      <w:tr w:rsidR="00584C6B" w14:paraId="74973E86" w14:textId="77777777" w:rsidTr="003A1A1C">
        <w:trPr>
          <w:trHeight w:val="465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F7E367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DBD34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Computational Cloud Services + Storage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4594CD" w14:textId="33838F7B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6A4AE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International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C9206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EC824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4FCC5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5F15E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October 2025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D8E35D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52F8D5B6" w14:textId="77777777">
        <w:trPr>
          <w:trHeight w:val="495"/>
        </w:trPr>
        <w:tc>
          <w:tcPr>
            <w:tcW w:w="13155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9468F6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Activity 1.4.3 Training workshop convened to further advance climate modelling application capacities across NMHSs and research institutions</w:t>
            </w:r>
          </w:p>
        </w:tc>
      </w:tr>
      <w:tr w:rsidR="00584C6B" w14:paraId="19112CC9" w14:textId="77777777" w:rsidTr="003A1A1C">
        <w:trPr>
          <w:trHeight w:val="36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2B78CA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(a)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C5B6C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Participants’ airfare (15)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019829" w14:textId="5BA07A04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37024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5F767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351C70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34CDF5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20BBE3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January 2026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D4D58B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5DB6F793" w14:textId="77777777" w:rsidTr="003A1A1C">
        <w:trPr>
          <w:trHeight w:val="30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EFD517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CEA46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Catering (25 locals)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86D7F7" w14:textId="7AE30055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180DE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National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DB05D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D7C645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22703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38CBAC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EA5475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16158741" w14:textId="77777777" w:rsidTr="003A1A1C">
        <w:trPr>
          <w:trHeight w:val="51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44B1E5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6982D3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Participants’ transportation</w:t>
            </w:r>
          </w:p>
        </w:tc>
        <w:tc>
          <w:tcPr>
            <w:tcW w:w="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CC89F4" w14:textId="570B84EE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D5436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National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87F10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E368A3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6200D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C6A77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January 2026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39A5D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2F27532" w14:textId="77777777" w:rsidR="00584C6B" w:rsidRDefault="00584C6B">
      <w:pPr>
        <w:jc w:val="center"/>
        <w:rPr>
          <w:rFonts w:ascii="Times New Roman" w:eastAsia="Times New Roman" w:hAnsi="Times New Roman" w:cs="Times New Roman"/>
          <w:b/>
          <w:u w:val="single"/>
        </w:rPr>
        <w:sectPr w:rsidR="00584C6B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3A86DBED" w14:textId="77777777" w:rsidR="00584C6B" w:rsidRDefault="00584C6B">
      <w:pPr>
        <w:jc w:val="center"/>
        <w:rPr>
          <w:rFonts w:ascii="Times New Roman" w:eastAsia="Times New Roman" w:hAnsi="Times New Roman" w:cs="Times New Roman"/>
          <w:b/>
        </w:rPr>
      </w:pPr>
    </w:p>
    <w:p w14:paraId="62AFE7FD" w14:textId="77777777" w:rsidR="00584C6B" w:rsidRDefault="00584C6B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a5"/>
        <w:tblW w:w="132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3572"/>
        <w:gridCol w:w="223"/>
        <w:gridCol w:w="1275"/>
        <w:gridCol w:w="1050"/>
        <w:gridCol w:w="1155"/>
        <w:gridCol w:w="1215"/>
        <w:gridCol w:w="1050"/>
        <w:gridCol w:w="2730"/>
      </w:tblGrid>
      <w:tr w:rsidR="00584C6B" w14:paraId="406F6B19" w14:textId="77777777" w:rsidTr="003A1A1C">
        <w:trPr>
          <w:trHeight w:val="990"/>
        </w:trPr>
        <w:tc>
          <w:tcPr>
            <w:tcW w:w="9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63CD66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Ref No.</w:t>
            </w:r>
          </w:p>
        </w:tc>
        <w:tc>
          <w:tcPr>
            <w:tcW w:w="35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CB788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Contract (Description)</w:t>
            </w:r>
          </w:p>
        </w:tc>
        <w:tc>
          <w:tcPr>
            <w:tcW w:w="2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DBAEE7" w14:textId="6072CA3E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D1C84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Selection Method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FD4F5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Prequalification (Yes/No)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DAA17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Regional Preference (Yes/No)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72182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Review by Bank (Prior/Post)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61608B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Expected Bid – Opening</w:t>
            </w:r>
          </w:p>
          <w:p w14:paraId="6658CE7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F656D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Comments</w:t>
            </w:r>
          </w:p>
        </w:tc>
      </w:tr>
      <w:tr w:rsidR="00584C6B" w14:paraId="1677DC71" w14:textId="77777777">
        <w:trPr>
          <w:trHeight w:val="630"/>
        </w:trPr>
        <w:tc>
          <w:tcPr>
            <w:tcW w:w="13245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6C8004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Activity 1.5.2 Demonstration workshop showing the elements of the cascading framework on a selected watershed where precipitation may trigger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landslide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and flood hazards along with other secondary hazards convened, to illustrate how the cascading system can risk-inform early warning system design and implementation</w:t>
            </w:r>
          </w:p>
        </w:tc>
      </w:tr>
      <w:tr w:rsidR="00584C6B" w14:paraId="53C4F1F7" w14:textId="77777777" w:rsidTr="003A1A1C">
        <w:trPr>
          <w:trHeight w:val="435"/>
        </w:trPr>
        <w:tc>
          <w:tcPr>
            <w:tcW w:w="9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509D5E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35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B1C91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Airfare (2)</w:t>
            </w:r>
          </w:p>
        </w:tc>
        <w:tc>
          <w:tcPr>
            <w:tcW w:w="2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7D0639" w14:textId="68195923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64846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378EF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74CB8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B121E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6DB02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March 2026</w:t>
            </w: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0B5B93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24E1AD7C" w14:textId="77777777" w:rsidTr="003A1A1C">
        <w:trPr>
          <w:trHeight w:val="450"/>
        </w:trPr>
        <w:tc>
          <w:tcPr>
            <w:tcW w:w="9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5836939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  <w:tc>
          <w:tcPr>
            <w:tcW w:w="35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D68770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Catering</w:t>
            </w:r>
          </w:p>
        </w:tc>
        <w:tc>
          <w:tcPr>
            <w:tcW w:w="2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AB917A" w14:textId="2F7D926B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F8BCC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National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6FE94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5421D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A38DB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F80D0C3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March 2026</w:t>
            </w: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D5D1E3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41EF22A2" w14:textId="77777777">
        <w:trPr>
          <w:trHeight w:val="480"/>
        </w:trPr>
        <w:tc>
          <w:tcPr>
            <w:tcW w:w="13245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0C9347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Activity 1.6.1 Knowledge transfer workshop/seminar convened to further accelerate the integration of data analytics to address the nexus between science and policy</w:t>
            </w:r>
          </w:p>
        </w:tc>
      </w:tr>
      <w:tr w:rsidR="00584C6B" w14:paraId="471DCA50" w14:textId="77777777" w:rsidTr="003A1A1C">
        <w:trPr>
          <w:trHeight w:val="570"/>
        </w:trPr>
        <w:tc>
          <w:tcPr>
            <w:tcW w:w="9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10736D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35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828E1F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Airfare (70)</w:t>
            </w:r>
          </w:p>
        </w:tc>
        <w:tc>
          <w:tcPr>
            <w:tcW w:w="2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723BAA" w14:textId="7F66F2A0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67CEA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70046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66E46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55016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22EEC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February</w:t>
            </w:r>
          </w:p>
          <w:p w14:paraId="422E605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33D277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2FF958CA" w14:textId="77777777" w:rsidTr="003A1A1C">
        <w:trPr>
          <w:trHeight w:val="570"/>
        </w:trPr>
        <w:tc>
          <w:tcPr>
            <w:tcW w:w="9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CE749E9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  <w:tc>
          <w:tcPr>
            <w:tcW w:w="35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0B4A3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Venue rental and catering</w:t>
            </w:r>
          </w:p>
        </w:tc>
        <w:tc>
          <w:tcPr>
            <w:tcW w:w="2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C2BAA6D" w14:textId="2B76E993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35EE23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National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FDAD0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E49AC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412699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6A4AA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February</w:t>
            </w:r>
          </w:p>
          <w:p w14:paraId="55BFDA3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234420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7DEB4D99" w14:textId="77777777" w:rsidTr="003A1A1C">
        <w:trPr>
          <w:trHeight w:val="570"/>
        </w:trPr>
        <w:tc>
          <w:tcPr>
            <w:tcW w:w="9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D01D12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35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9F7ED4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Transportation (70)</w:t>
            </w:r>
          </w:p>
        </w:tc>
        <w:tc>
          <w:tcPr>
            <w:tcW w:w="2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572119" w14:textId="0BEB7337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9DA78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National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30D203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EF5B38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F608B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B9C5F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February</w:t>
            </w:r>
          </w:p>
          <w:p w14:paraId="58ECCBB4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4FA7F6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540D09A1" w14:textId="77777777">
        <w:trPr>
          <w:trHeight w:val="630"/>
        </w:trPr>
        <w:tc>
          <w:tcPr>
            <w:tcW w:w="13245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0CE07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Activity 1.6.2 A white paper developed outlining a comprehensive approach and partnership arrangements for integrating data analytics into national and regional policy and decision- making frameworks aimed at enhancing regional resilience to climate change</w:t>
            </w:r>
          </w:p>
        </w:tc>
      </w:tr>
      <w:tr w:rsidR="00584C6B" w14:paraId="274E33C2" w14:textId="77777777" w:rsidTr="003A1A1C">
        <w:trPr>
          <w:trHeight w:val="360"/>
        </w:trPr>
        <w:tc>
          <w:tcPr>
            <w:tcW w:w="9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3746C0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35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A1DE6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Data Collection and Publishing</w:t>
            </w:r>
          </w:p>
        </w:tc>
        <w:tc>
          <w:tcPr>
            <w:tcW w:w="2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DD3D01" w14:textId="62AFAB0B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7A1C5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 International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9D17C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A72583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56C6B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F132AB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May 2026</w:t>
            </w: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59563D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564C28E6" w14:textId="77777777">
        <w:trPr>
          <w:trHeight w:val="360"/>
        </w:trPr>
        <w:tc>
          <w:tcPr>
            <w:tcW w:w="13245" w:type="dxa"/>
            <w:gridSpan w:val="9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246BE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Activity 1.7.2 Caribbean Research for Action Agenda disseminated through various forums</w:t>
            </w:r>
          </w:p>
        </w:tc>
      </w:tr>
      <w:tr w:rsidR="00584C6B" w14:paraId="0BBE18C0" w14:textId="77777777" w:rsidTr="003A1A1C">
        <w:trPr>
          <w:trHeight w:val="825"/>
        </w:trPr>
        <w:tc>
          <w:tcPr>
            <w:tcW w:w="9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C9F15F" w14:textId="77777777" w:rsidR="00584C6B" w:rsidRDefault="00F065F3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(a)</w:t>
            </w:r>
          </w:p>
        </w:tc>
        <w:tc>
          <w:tcPr>
            <w:tcW w:w="35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3D9FF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Airfare - 2 international and 1</w:t>
            </w:r>
          </w:p>
          <w:p w14:paraId="4F2F2B3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regional conference (2 R4ACCHCP members)</w:t>
            </w:r>
          </w:p>
        </w:tc>
        <w:tc>
          <w:tcPr>
            <w:tcW w:w="2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98A375" w14:textId="0841A954" w:rsidR="00584C6B" w:rsidRDefault="00584C6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C3A33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DS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5A059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1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99484A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1B314D3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Post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32C82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April 2025</w:t>
            </w:r>
          </w:p>
        </w:tc>
        <w:tc>
          <w:tcPr>
            <w:tcW w:w="27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66B45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6C839B2" w14:textId="77777777" w:rsidR="00584C6B" w:rsidRDefault="00584C6B">
      <w:pPr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1A5A2122" w14:textId="77777777" w:rsidR="00584C6B" w:rsidRDefault="00584C6B">
      <w:pPr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0EB5C310" w14:textId="77777777" w:rsidR="00584C6B" w:rsidRDefault="00584C6B">
      <w:pPr>
        <w:jc w:val="center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6"/>
        <w:tblW w:w="13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0"/>
        <w:gridCol w:w="2955"/>
        <w:gridCol w:w="2835"/>
      </w:tblGrid>
      <w:tr w:rsidR="00584C6B" w14:paraId="66D1E5BE" w14:textId="77777777">
        <w:trPr>
          <w:trHeight w:val="450"/>
        </w:trPr>
        <w:tc>
          <w:tcPr>
            <w:tcW w:w="13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08E8A5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III. Consulting Services</w:t>
            </w:r>
          </w:p>
        </w:tc>
      </w:tr>
      <w:tr w:rsidR="00584C6B" w14:paraId="2CA9C85D" w14:textId="77777777">
        <w:trPr>
          <w:trHeight w:val="420"/>
        </w:trPr>
        <w:tc>
          <w:tcPr>
            <w:tcW w:w="1329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67A821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Prior Review Threshold: Procurement decision subject to Prior Review by the Bank as stated in the Procurement Procedures:</w:t>
            </w:r>
          </w:p>
        </w:tc>
      </w:tr>
      <w:tr w:rsidR="00584C6B" w14:paraId="771EC3BB" w14:textId="77777777">
        <w:trPr>
          <w:trHeight w:val="525"/>
        </w:trPr>
        <w:tc>
          <w:tcPr>
            <w:tcW w:w="7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78717A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Selection Method</w:t>
            </w:r>
          </w:p>
        </w:tc>
        <w:tc>
          <w:tcPr>
            <w:tcW w:w="295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A6190F" w14:textId="77777777" w:rsidR="00584C6B" w:rsidRDefault="00F065F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 Review Threshold</w:t>
            </w:r>
          </w:p>
          <w:p w14:paraId="721C0FB7" w14:textId="77777777" w:rsidR="00584C6B" w:rsidRDefault="00F065F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(USD)</w:t>
            </w:r>
          </w:p>
        </w:tc>
        <w:tc>
          <w:tcPr>
            <w:tcW w:w="283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93D352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Comments</w:t>
            </w:r>
          </w:p>
        </w:tc>
      </w:tr>
      <w:tr w:rsidR="00584C6B" w14:paraId="7B60D0D7" w14:textId="77777777">
        <w:trPr>
          <w:trHeight w:val="480"/>
        </w:trPr>
        <w:tc>
          <w:tcPr>
            <w:tcW w:w="7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47E00E" w14:textId="77777777" w:rsidR="00584C6B" w:rsidRDefault="00F065F3" w:rsidP="00505637">
            <w:pPr>
              <w:numPr>
                <w:ilvl w:val="0"/>
                <w:numId w:val="1"/>
              </w:numPr>
              <w:spacing w:line="276" w:lineRule="auto"/>
              <w:ind w:left="407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Individual Consultant Selection (ICS)</w:t>
            </w:r>
          </w:p>
        </w:tc>
        <w:tc>
          <w:tcPr>
            <w:tcW w:w="295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6B747E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Gungsuh" w:eastAsia="Gungsuh" w:hAnsi="Gungsuh" w:cs="Gungsuh"/>
                <w:sz w:val="20"/>
                <w:szCs w:val="20"/>
              </w:rPr>
              <w:t>≥12,000</w:t>
            </w:r>
          </w:p>
        </w:tc>
        <w:tc>
          <w:tcPr>
            <w:tcW w:w="2835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60E5E9" w14:textId="77777777" w:rsidR="00584C6B" w:rsidRDefault="00584C6B">
            <w:p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393592C6" w14:textId="77777777">
        <w:trPr>
          <w:trHeight w:val="480"/>
        </w:trPr>
        <w:tc>
          <w:tcPr>
            <w:tcW w:w="1329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C38C6F5" w14:textId="77777777" w:rsidR="00584C6B" w:rsidRDefault="00F065F3" w:rsidP="00223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Reference to (if any) Project Operational/Procurement Manual: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Procurement Policy for Projects Financed by CDB (2019) and the Procurement Procedures for Projects Financed by CDB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January,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2021)</w:t>
            </w:r>
          </w:p>
        </w:tc>
      </w:tr>
      <w:tr w:rsidR="00584C6B" w14:paraId="2FCCA363" w14:textId="77777777">
        <w:trPr>
          <w:trHeight w:val="735"/>
        </w:trPr>
        <w:tc>
          <w:tcPr>
            <w:tcW w:w="1329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74C93BD" w14:textId="77777777" w:rsidR="00584C6B" w:rsidRDefault="00F065F3" w:rsidP="002237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 Any Other Special Procurement Arrangements: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Financing shall be provided under the CARE agreement and thus, in accordance with that agreement, eligibility shall be extended to countries which are eligible for procurement under the EU-funded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Programme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which are not CDB member countries, in accordance with the EU Eligibility Rules</w:t>
            </w:r>
          </w:p>
        </w:tc>
      </w:tr>
      <w:tr w:rsidR="00584C6B" w14:paraId="45298D32" w14:textId="77777777">
        <w:trPr>
          <w:trHeight w:val="465"/>
        </w:trPr>
        <w:tc>
          <w:tcPr>
            <w:tcW w:w="1329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A4CBC1" w14:textId="77777777" w:rsidR="00584C6B" w:rsidRDefault="00F065F3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 Procurement Packages with Selection Methods and Time Schedule</w:t>
            </w:r>
          </w:p>
        </w:tc>
      </w:tr>
    </w:tbl>
    <w:p w14:paraId="661A8816" w14:textId="77777777" w:rsidR="00584C6B" w:rsidRDefault="00584C6B">
      <w:pPr>
        <w:jc w:val="center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7"/>
        <w:tblpPr w:leftFromText="180" w:rightFromText="180" w:topFromText="180" w:bottomFromText="180" w:vertAnchor="text" w:tblpX="-75"/>
        <w:tblW w:w="13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375"/>
        <w:gridCol w:w="4582"/>
        <w:gridCol w:w="233"/>
        <w:gridCol w:w="975"/>
        <w:gridCol w:w="1125"/>
        <w:gridCol w:w="1125"/>
        <w:gridCol w:w="4260"/>
      </w:tblGrid>
      <w:tr w:rsidR="00584C6B" w14:paraId="58CEAD97" w14:textId="77777777" w:rsidTr="003A1A1C">
        <w:trPr>
          <w:trHeight w:val="540"/>
        </w:trPr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E3946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Ref No.</w:t>
            </w:r>
          </w:p>
        </w:tc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C1EAA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Assignment (Description)</w:t>
            </w:r>
          </w:p>
        </w:tc>
        <w:tc>
          <w:tcPr>
            <w:tcW w:w="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54907E" w14:textId="5A09B74F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037FA9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Selection Method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E95D51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Review Bank (Prior/Post)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1BAEF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Expected Proposal Submission</w:t>
            </w:r>
          </w:p>
          <w:p w14:paraId="3213FFA4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42FC1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Comment</w:t>
            </w:r>
          </w:p>
        </w:tc>
      </w:tr>
      <w:tr w:rsidR="00584C6B" w14:paraId="487FFF77" w14:textId="77777777" w:rsidTr="003A1A1C">
        <w:trPr>
          <w:trHeight w:val="570"/>
        </w:trPr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E6578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B83EB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Marine Forecaster Services Consultant</w:t>
            </w:r>
          </w:p>
        </w:tc>
        <w:tc>
          <w:tcPr>
            <w:tcW w:w="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4BC60F" w14:textId="41CA299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F9E86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ICS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5628D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697D2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October</w:t>
            </w:r>
          </w:p>
          <w:p w14:paraId="51F3DC3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553FDF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4C6B" w14:paraId="34E0D575" w14:textId="77777777" w:rsidTr="003A1A1C">
        <w:trPr>
          <w:trHeight w:val="930"/>
        </w:trPr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784D9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(b)</w:t>
            </w:r>
          </w:p>
        </w:tc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F44D5F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Consultancy services for expansion of air quality monitoring and predictions</w:t>
            </w:r>
          </w:p>
        </w:tc>
        <w:tc>
          <w:tcPr>
            <w:tcW w:w="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D175B7" w14:textId="03AA622C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49DD98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ICS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AEE72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E7D96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November 2025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F8D2569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4C6B" w14:paraId="2B71677A" w14:textId="77777777" w:rsidTr="003A1A1C">
        <w:trPr>
          <w:trHeight w:val="720"/>
        </w:trPr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069B8B4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DFAB0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 Quality Monitoring</w:t>
            </w:r>
          </w:p>
          <w:p w14:paraId="39B0287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 Prediction Internship (3 interns)</w:t>
            </w:r>
          </w:p>
        </w:tc>
        <w:tc>
          <w:tcPr>
            <w:tcW w:w="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60E4F87" w14:textId="3A84DD12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0DBB2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ICS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FD150C2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C1405E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November 2025</w:t>
            </w:r>
          </w:p>
        </w:tc>
        <w:tc>
          <w:tcPr>
            <w:tcW w:w="4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33708C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4C6B" w14:paraId="3A1B2BD9" w14:textId="77777777" w:rsidTr="003A1A1C">
        <w:trPr>
          <w:trHeight w:val="720"/>
        </w:trPr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9B8B23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(d)</w:t>
            </w:r>
          </w:p>
        </w:tc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235930F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Consultancy services for cascading hazard workflow development</w:t>
            </w:r>
          </w:p>
        </w:tc>
        <w:tc>
          <w:tcPr>
            <w:tcW w:w="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C577C05" w14:textId="1621C00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3D8FE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ICS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C7553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1CB17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April 2025</w:t>
            </w:r>
          </w:p>
        </w:tc>
        <w:tc>
          <w:tcPr>
            <w:tcW w:w="4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D1DD15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584C6B" w14:paraId="6AB35FDC" w14:textId="77777777" w:rsidTr="003A1A1C">
        <w:trPr>
          <w:trHeight w:val="570"/>
        </w:trPr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6DE6A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(e)</w:t>
            </w:r>
          </w:p>
        </w:tc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3708DB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Climate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modeller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services consultant</w:t>
            </w:r>
          </w:p>
        </w:tc>
        <w:tc>
          <w:tcPr>
            <w:tcW w:w="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5BB87D" w14:textId="27D080C5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C161D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ICS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2D41594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D4CB4B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September 2025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BEBF09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4C6B" w14:paraId="57DF568F" w14:textId="77777777" w:rsidTr="003A1A1C">
        <w:trPr>
          <w:trHeight w:val="2114"/>
        </w:trPr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E715F7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(f)</w:t>
            </w:r>
          </w:p>
        </w:tc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68B30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Publication and dissemination of the Caribbean research for action agenda on climate change and health consultancy</w:t>
            </w:r>
          </w:p>
        </w:tc>
        <w:tc>
          <w:tcPr>
            <w:tcW w:w="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A8AFA3" w14:textId="04E8D033" w:rsidR="00584C6B" w:rsidRDefault="00584C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black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F6704D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31731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Prior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18074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January 2025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45E347B" w14:textId="77777777" w:rsidR="00835079" w:rsidRDefault="00F065F3" w:rsidP="0083507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0" w:history="1">
              <w:r w:rsidR="00F21505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Blue Sky Development authored an unabridged version of the CRAA available at Research for action on climate change and health</w:t>
              </w:r>
              <w:r w:rsidR="00D05189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 xml:space="preserve"> </w:t>
              </w:r>
              <w:r w:rsidR="00F21505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in the Caribbean. They were selected as a sole source contractor by Earth Medic and partners under a previous initiative to facilitate the work because of their experience with development of the Caribbean HIV/AIDS Research Agenda and the Caribbean Health Research Agenda. Additionally, Blue Sky’s principal, Dr Caroline</w:t>
              </w:r>
            </w:hyperlink>
            <w:r w:rsidR="00835079">
              <w:t xml:space="preserve"> </w:t>
            </w:r>
            <w:r w:rsidR="00835079">
              <w:rPr>
                <w:rFonts w:ascii="Times New Roman" w:eastAsia="Times New Roman" w:hAnsi="Times New Roman" w:cs="Times New Roman"/>
                <w:sz w:val="18"/>
                <w:szCs w:val="18"/>
              </w:rPr>
              <w:t>Allen, had coordinated the preparation of the CARPHA 2017-2018 State of Public Health Report in the Caribbean on Climate Change and Health.</w:t>
            </w:r>
          </w:p>
          <w:p w14:paraId="7A3C21B4" w14:textId="77777777" w:rsidR="00065703" w:rsidRDefault="00065703" w:rsidP="0083507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31BD221" w14:textId="77777777" w:rsidR="00584C6B" w:rsidRDefault="00835079" w:rsidP="0083507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The intention is to engage Blue Sky again to develop and publish as a PAHO Technical report a more succinct version of the CRAA. As co-authors of the original source material, Blue Sky will have a unique intellectual command of the material and methods needed to produce this technical report.</w:t>
            </w:r>
          </w:p>
          <w:p w14:paraId="4B67601F" w14:textId="4D10075C" w:rsidR="00835079" w:rsidRDefault="00835079" w:rsidP="008350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4C6B" w14:paraId="1BEEC4F2" w14:textId="77777777" w:rsidTr="003A1A1C">
        <w:trPr>
          <w:trHeight w:val="360"/>
        </w:trPr>
        <w:tc>
          <w:tcPr>
            <w:tcW w:w="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3AAD6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(g)</w:t>
            </w:r>
          </w:p>
        </w:tc>
        <w:tc>
          <w:tcPr>
            <w:tcW w:w="4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1BFDA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Communication Consultancy</w:t>
            </w:r>
          </w:p>
        </w:tc>
        <w:tc>
          <w:tcPr>
            <w:tcW w:w="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DE94FC" w14:textId="7287E4B4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black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064C8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ICS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6B3C897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Post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231D0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January 2025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1C622A" w14:textId="77777777" w:rsidR="00584C6B" w:rsidRDefault="00584C6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4C6B" w14:paraId="31794FFA" w14:textId="77777777">
        <w:trPr>
          <w:trHeight w:val="420"/>
        </w:trPr>
        <w:tc>
          <w:tcPr>
            <w:tcW w:w="132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0629AB" w14:textId="77777777" w:rsidR="00584C6B" w:rsidRDefault="00F065F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IV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u w:val="single"/>
              </w:rPr>
              <w:t>.  Implementing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Agency Procurement Capacity Building Activities with Time Schedule</w:t>
            </w:r>
          </w:p>
        </w:tc>
      </w:tr>
      <w:tr w:rsidR="00584C6B" w14:paraId="49C2FFE4" w14:textId="77777777">
        <w:trPr>
          <w:trHeight w:val="420"/>
        </w:trPr>
        <w:tc>
          <w:tcPr>
            <w:tcW w:w="1320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FDEEE8" w14:textId="77777777" w:rsidR="00584C6B" w:rsidRDefault="00F065F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 this section the agreed Procurement Capacity Building Activities are listed with time schedule</w:t>
            </w:r>
          </w:p>
        </w:tc>
      </w:tr>
      <w:tr w:rsidR="00584C6B" w14:paraId="38718592" w14:textId="77777777">
        <w:trPr>
          <w:trHeight w:val="795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DF9DDA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No.</w:t>
            </w:r>
          </w:p>
        </w:tc>
        <w:tc>
          <w:tcPr>
            <w:tcW w:w="61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5B78DBD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Expected Outcome/ Activity Description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DC5417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Estimated Cost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36D0F60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Estimated Duration (Days)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F3C8F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Start Date</w:t>
            </w:r>
          </w:p>
        </w:tc>
      </w:tr>
      <w:tr w:rsidR="00584C6B" w14:paraId="386557F4" w14:textId="77777777">
        <w:trPr>
          <w:trHeight w:val="810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1E03B5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1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881368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Project launch workshop (virtual or in-person) with CDB and Implementing Agency to increase the capacity of Implementing Agency</w:t>
            </w:r>
          </w:p>
          <w:p w14:paraId="1014E78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 follow CDB’s procurement procedures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02F8D8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111EEE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9DC6D9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Q1 2025</w:t>
            </w:r>
          </w:p>
        </w:tc>
      </w:tr>
      <w:tr w:rsidR="00584C6B" w14:paraId="2319F5D4" w14:textId="77777777">
        <w:trPr>
          <w:trHeight w:val="765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EC0F8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1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51C4006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Increased capacity of Implementing Agency to undertake procurement in accordance with CDB’s Procurement Procedures through</w:t>
            </w:r>
          </w:p>
          <w:p w14:paraId="37D116C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CDB’s Online Procurement Training.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646A2C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4A0091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0046169" w14:textId="77777777" w:rsidR="00584C6B" w:rsidRDefault="00F065F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Q1 2025</w:t>
            </w:r>
          </w:p>
        </w:tc>
      </w:tr>
    </w:tbl>
    <w:p w14:paraId="35F88315" w14:textId="77777777" w:rsidR="00584C6B" w:rsidRDefault="00584C6B">
      <w:pPr>
        <w:spacing w:before="71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8"/>
        <w:tblW w:w="12990" w:type="dxa"/>
        <w:tblInd w:w="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4485"/>
        <w:gridCol w:w="1965"/>
        <w:gridCol w:w="5385"/>
      </w:tblGrid>
      <w:tr w:rsidR="00584C6B" w14:paraId="5BB5CECF" w14:textId="77777777">
        <w:trPr>
          <w:trHeight w:val="1695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997E5" w14:textId="77777777" w:rsidR="00584C6B" w:rsidRDefault="00F065F3">
            <w:pPr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ICB</w:t>
            </w:r>
          </w:p>
          <w:p w14:paraId="65D4E8CE" w14:textId="77777777" w:rsidR="00584C6B" w:rsidRDefault="00F065F3">
            <w:pPr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NCB</w:t>
            </w:r>
          </w:p>
          <w:p w14:paraId="33F42504" w14:textId="77777777" w:rsidR="00584C6B" w:rsidRDefault="00F065F3">
            <w:pPr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DS</w:t>
            </w:r>
          </w:p>
          <w:p w14:paraId="383CDFCC" w14:textId="77777777" w:rsidR="00584C6B" w:rsidRDefault="00F065F3">
            <w:pPr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LB</w:t>
            </w:r>
          </w:p>
          <w:p w14:paraId="12626AAE" w14:textId="77777777" w:rsidR="00584C6B" w:rsidRDefault="00F065F3">
            <w:pPr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RB</w:t>
            </w:r>
          </w:p>
          <w:p w14:paraId="64A35952" w14:textId="77777777" w:rsidR="00584C6B" w:rsidRDefault="00F065F3">
            <w:pPr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</w:t>
            </w:r>
          </w:p>
          <w:p w14:paraId="69A67CE6" w14:textId="77777777" w:rsidR="00584C6B" w:rsidRDefault="00F065F3">
            <w:pPr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NBF</w:t>
            </w:r>
          </w:p>
        </w:tc>
        <w:tc>
          <w:tcPr>
            <w:tcW w:w="4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262CA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International Competitive Bidding</w:t>
            </w:r>
          </w:p>
          <w:p w14:paraId="6364B40D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National Competitive Bidding</w:t>
            </w:r>
          </w:p>
          <w:p w14:paraId="295C3A4E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Direct Selection</w:t>
            </w:r>
          </w:p>
          <w:p w14:paraId="5235852C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Limited Bidding</w:t>
            </w:r>
          </w:p>
          <w:p w14:paraId="6A42C3B8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Regional Bidding</w:t>
            </w:r>
          </w:p>
          <w:p w14:paraId="1E5B68C6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Force Account</w:t>
            </w:r>
          </w:p>
          <w:p w14:paraId="33CF423B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Non-Bank Financing</w:t>
            </w:r>
          </w:p>
        </w:tc>
        <w:tc>
          <w:tcPr>
            <w:tcW w:w="19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CA428" w14:textId="77777777" w:rsidR="00584C6B" w:rsidRDefault="00F065F3">
            <w:pPr>
              <w:spacing w:line="222" w:lineRule="auto"/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QBS</w:t>
            </w:r>
          </w:p>
          <w:p w14:paraId="18A25A64" w14:textId="77777777" w:rsidR="00584C6B" w:rsidRDefault="00F065F3">
            <w:pPr>
              <w:spacing w:line="226" w:lineRule="auto"/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QCBS</w:t>
            </w:r>
          </w:p>
          <w:p w14:paraId="27726939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FBS</w:t>
            </w:r>
          </w:p>
          <w:p w14:paraId="6B3B80B4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LCS</w:t>
            </w:r>
          </w:p>
          <w:p w14:paraId="64C560CA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CQS</w:t>
            </w:r>
          </w:p>
          <w:p w14:paraId="031F18B4" w14:textId="77777777" w:rsidR="00584C6B" w:rsidRDefault="00F065F3">
            <w:pPr>
              <w:ind w:left="4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ICS</w:t>
            </w:r>
          </w:p>
        </w:tc>
        <w:tc>
          <w:tcPr>
            <w:tcW w:w="53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35368" w14:textId="77777777" w:rsidR="00584C6B" w:rsidRDefault="00F065F3">
            <w:pPr>
              <w:spacing w:line="222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Quality Based Selection</w:t>
            </w:r>
          </w:p>
          <w:p w14:paraId="29A3A875" w14:textId="77777777" w:rsidR="00584C6B" w:rsidRDefault="00F065F3">
            <w:pPr>
              <w:spacing w:line="226" w:lineRule="auto"/>
              <w:ind w:left="3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Quality and Cost-Based Selection</w:t>
            </w:r>
          </w:p>
          <w:p w14:paraId="06825BA9" w14:textId="77777777" w:rsidR="00584C6B" w:rsidRDefault="00F065F3">
            <w:pPr>
              <w:ind w:left="3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Fixed Budget Selection</w:t>
            </w:r>
          </w:p>
          <w:p w14:paraId="52031CFD" w14:textId="77777777" w:rsidR="00584C6B" w:rsidRDefault="00F065F3">
            <w:pPr>
              <w:ind w:left="3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Least Cost Selection</w:t>
            </w:r>
          </w:p>
          <w:p w14:paraId="5C7BF165" w14:textId="77777777" w:rsidR="00584C6B" w:rsidRDefault="00F065F3">
            <w:pPr>
              <w:ind w:left="3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Consultants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Qualifications Selection</w:t>
            </w:r>
          </w:p>
          <w:p w14:paraId="19E8A794" w14:textId="77777777" w:rsidR="00584C6B" w:rsidRDefault="00F065F3">
            <w:pPr>
              <w:ind w:left="3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Individual Consultant Selection</w:t>
            </w:r>
          </w:p>
          <w:p w14:paraId="0D71A439" w14:textId="77777777" w:rsidR="00584C6B" w:rsidRDefault="00F065F3">
            <w:pPr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8CBCC90" w14:textId="77777777" w:rsidR="00584C6B" w:rsidRDefault="00584C6B">
      <w:pPr>
        <w:spacing w:before="71"/>
        <w:rPr>
          <w:rFonts w:ascii="Times New Roman" w:eastAsia="Times New Roman" w:hAnsi="Times New Roman" w:cs="Times New Roman"/>
          <w:b/>
          <w:u w:val="single"/>
        </w:rPr>
      </w:pPr>
    </w:p>
    <w:sectPr w:rsidR="00584C6B"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E510E" w14:textId="77777777" w:rsidR="00FE44E2" w:rsidRDefault="00FE44E2">
      <w:r>
        <w:separator/>
      </w:r>
    </w:p>
  </w:endnote>
  <w:endnote w:type="continuationSeparator" w:id="0">
    <w:p w14:paraId="7DEBFD17" w14:textId="77777777" w:rsidR="00FE44E2" w:rsidRDefault="00FE4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AF55C3-981D-4AED-B1B9-4B3129621A57}"/>
    <w:embedBold r:id="rId2" w:fontKey="{2FEC88AE-033D-4058-92D0-5D7D25C449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A9B3443-1EEA-48AC-A34B-285B1305B62A}"/>
    <w:embedItalic r:id="rId4" w:fontKey="{37301E4C-AD1A-4DF7-8EA5-2B302F2C5D76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5" w:subsetted="1" w:fontKey="{8B453A63-847D-4E83-B022-99644B0CF8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DE1F9C-AEFF-4E5F-BC07-8A80FD45A2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69916" w14:textId="77777777" w:rsidR="00584C6B" w:rsidRDefault="00F065F3">
    <w:pPr>
      <w:jc w:val="right"/>
    </w:pPr>
    <w:r>
      <w:rPr>
        <w:rFonts w:ascii="Times New Roman" w:eastAsia="Times New Roman" w:hAnsi="Times New Roman" w:cs="Times New Roman"/>
        <w:sz w:val="23"/>
        <w:szCs w:val="23"/>
      </w:rPr>
      <w:fldChar w:fldCharType="begin"/>
    </w:r>
    <w:r>
      <w:rPr>
        <w:rFonts w:ascii="Times New Roman" w:eastAsia="Times New Roman" w:hAnsi="Times New Roman" w:cs="Times New Roman"/>
        <w:sz w:val="23"/>
        <w:szCs w:val="23"/>
      </w:rPr>
      <w:instrText>PAGE</w:instrText>
    </w:r>
    <w:r>
      <w:rPr>
        <w:rFonts w:ascii="Times New Roman" w:eastAsia="Times New Roman" w:hAnsi="Times New Roman" w:cs="Times New Roman"/>
        <w:sz w:val="23"/>
        <w:szCs w:val="23"/>
      </w:rPr>
      <w:fldChar w:fldCharType="separate"/>
    </w:r>
    <w:r w:rsidR="007C6A05">
      <w:rPr>
        <w:rFonts w:ascii="Times New Roman" w:eastAsia="Times New Roman" w:hAnsi="Times New Roman" w:cs="Times New Roman"/>
        <w:noProof/>
        <w:sz w:val="23"/>
        <w:szCs w:val="23"/>
      </w:rPr>
      <w:t>2</w:t>
    </w:r>
    <w:r>
      <w:rPr>
        <w:rFonts w:ascii="Times New Roman" w:eastAsia="Times New Roman" w:hAnsi="Times New Roman" w:cs="Times New Roman"/>
        <w:sz w:val="23"/>
        <w:szCs w:val="2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9BC62" w14:textId="77777777" w:rsidR="00584C6B" w:rsidRDefault="00584C6B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A2835" w14:textId="77777777" w:rsidR="00584C6B" w:rsidRDefault="00584C6B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  <w:b/>
        <w:color w:val="000000"/>
        <w:u w:val="single"/>
      </w:rPr>
    </w:pPr>
  </w:p>
  <w:tbl>
    <w:tblPr>
      <w:tblStyle w:val="a9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584C6B" w14:paraId="6E9FC3A8" w14:textId="77777777">
      <w:tc>
        <w:tcPr>
          <w:tcW w:w="3120" w:type="dxa"/>
        </w:tcPr>
        <w:p w14:paraId="41A5563D" w14:textId="77777777" w:rsidR="00584C6B" w:rsidRDefault="00584C6B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7EEA4BF5" w14:textId="77777777" w:rsidR="00584C6B" w:rsidRDefault="00584C6B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7D70E21F" w14:textId="77777777" w:rsidR="00584C6B" w:rsidRDefault="00584C6B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022202BD" w14:textId="77777777" w:rsidR="00584C6B" w:rsidRDefault="00584C6B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  <w:p w14:paraId="6DCFC621" w14:textId="77777777" w:rsidR="00584C6B" w:rsidRDefault="00F065F3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</w:pPr>
    <w:r>
      <w:fldChar w:fldCharType="begin"/>
    </w:r>
    <w:r>
      <w:instrText>PAGE</w:instrText>
    </w:r>
    <w:r>
      <w:fldChar w:fldCharType="separate"/>
    </w:r>
    <w:r w:rsidR="007C6A05">
      <w:rPr>
        <w:noProof/>
      </w:rPr>
      <w:t>4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8F41D" w14:textId="77777777" w:rsidR="00584C6B" w:rsidRDefault="00584C6B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a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584C6B" w14:paraId="5F86F59D" w14:textId="77777777">
      <w:trPr>
        <w:trHeight w:val="300"/>
      </w:trPr>
      <w:tc>
        <w:tcPr>
          <w:tcW w:w="3120" w:type="dxa"/>
        </w:tcPr>
        <w:p w14:paraId="2A59F060" w14:textId="77777777" w:rsidR="00584C6B" w:rsidRDefault="00584C6B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576765D2" w14:textId="77777777" w:rsidR="00584C6B" w:rsidRDefault="00584C6B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34BA060D" w14:textId="77777777" w:rsidR="00584C6B" w:rsidRDefault="00584C6B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57898085" w14:textId="77777777" w:rsidR="00584C6B" w:rsidRDefault="00584C6B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  <w:p w14:paraId="51144B27" w14:textId="77777777" w:rsidR="00584C6B" w:rsidRDefault="00F065F3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</w:pPr>
    <w:r>
      <w:fldChar w:fldCharType="begin"/>
    </w:r>
    <w:r>
      <w:instrText>PAGE</w:instrText>
    </w:r>
    <w:r>
      <w:fldChar w:fldCharType="separate"/>
    </w:r>
    <w:r w:rsidR="007C6A0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0C6BA" w14:textId="77777777" w:rsidR="00FE44E2" w:rsidRDefault="00FE44E2">
      <w:r>
        <w:separator/>
      </w:r>
    </w:p>
  </w:footnote>
  <w:footnote w:type="continuationSeparator" w:id="0">
    <w:p w14:paraId="4143092B" w14:textId="77777777" w:rsidR="00FE44E2" w:rsidRDefault="00FE4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6DE67" w14:textId="77777777" w:rsidR="00584C6B" w:rsidRDefault="00F065F3">
    <w:r>
      <w:rPr>
        <w:noProof/>
      </w:rPr>
      <w:drawing>
        <wp:inline distT="114300" distB="114300" distL="114300" distR="114300" wp14:anchorId="20D66C7F" wp14:editId="5D0CF61D">
          <wp:extent cx="5600700" cy="8382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7794" b="45619"/>
                  <a:stretch>
                    <a:fillRect/>
                  </a:stretch>
                </pic:blipFill>
                <pic:spPr>
                  <a:xfrm>
                    <a:off x="0" y="0"/>
                    <a:ext cx="56007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4EE9CA" w14:textId="77777777" w:rsidR="00584C6B" w:rsidRDefault="00584C6B">
    <w:pPr>
      <w:jc w:val="right"/>
    </w:pPr>
  </w:p>
  <w:p w14:paraId="556BB217" w14:textId="77777777" w:rsidR="00584C6B" w:rsidRDefault="00584C6B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6D8EF" w14:textId="77777777" w:rsidR="00584C6B" w:rsidRDefault="00F065F3">
    <w:r>
      <w:rPr>
        <w:noProof/>
      </w:rPr>
      <w:drawing>
        <wp:inline distT="114300" distB="114300" distL="114300" distR="114300" wp14:anchorId="554A964B" wp14:editId="29749A55">
          <wp:extent cx="5600700" cy="83820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7794" b="45619"/>
                  <a:stretch>
                    <a:fillRect/>
                  </a:stretch>
                </pic:blipFill>
                <pic:spPr>
                  <a:xfrm>
                    <a:off x="0" y="0"/>
                    <a:ext cx="56007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A32A" w14:textId="77777777" w:rsidR="00584C6B" w:rsidRDefault="00F065F3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 New Roman" w:eastAsia="Times New Roman" w:hAnsi="Times New Roman" w:cs="Times New Roman"/>
        <w:b/>
        <w:color w:val="000000"/>
        <w:u w:val="single"/>
      </w:rPr>
    </w:pPr>
    <w:r>
      <w:rPr>
        <w:rFonts w:ascii="Times New Roman" w:eastAsia="Times New Roman" w:hAnsi="Times New Roman" w:cs="Times New Roman"/>
        <w:b/>
        <w:color w:val="000000"/>
        <w:u w:val="single"/>
      </w:rPr>
      <w:t xml:space="preserve">APPENDIX </w:t>
    </w:r>
    <w:r>
      <w:rPr>
        <w:rFonts w:ascii="Times New Roman" w:eastAsia="Times New Roman" w:hAnsi="Times New Roman" w:cs="Times New Roman"/>
        <w:b/>
        <w:u w:val="single"/>
      </w:rPr>
      <w:t>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A6DAF" w14:textId="77777777" w:rsidR="00584C6B" w:rsidRDefault="00F065F3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 New Roman" w:eastAsia="Times New Roman" w:hAnsi="Times New Roman" w:cs="Times New Roman"/>
        <w:b/>
        <w:color w:val="000000"/>
        <w:u w:val="single"/>
      </w:rPr>
    </w:pPr>
    <w:r>
      <w:rPr>
        <w:rFonts w:ascii="Times New Roman" w:eastAsia="Times New Roman" w:hAnsi="Times New Roman" w:cs="Times New Roman"/>
        <w:b/>
        <w:color w:val="000000"/>
        <w:u w:val="single"/>
      </w:rPr>
      <w:t>APPENDIX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C1875"/>
    <w:multiLevelType w:val="multilevel"/>
    <w:tmpl w:val="DAC8EC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0014086"/>
    <w:multiLevelType w:val="multilevel"/>
    <w:tmpl w:val="469095C2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15625649">
    <w:abstractNumId w:val="0"/>
  </w:num>
  <w:num w:numId="2" w16cid:durableId="1879663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C6B"/>
    <w:rsid w:val="00057CC0"/>
    <w:rsid w:val="00065703"/>
    <w:rsid w:val="000D33A8"/>
    <w:rsid w:val="00105B14"/>
    <w:rsid w:val="0022376E"/>
    <w:rsid w:val="00291499"/>
    <w:rsid w:val="003073C2"/>
    <w:rsid w:val="003A1A1C"/>
    <w:rsid w:val="003C7D30"/>
    <w:rsid w:val="004C412C"/>
    <w:rsid w:val="00505637"/>
    <w:rsid w:val="00584C6B"/>
    <w:rsid w:val="006D1873"/>
    <w:rsid w:val="007B1CAF"/>
    <w:rsid w:val="007C6A05"/>
    <w:rsid w:val="007E6AFE"/>
    <w:rsid w:val="00835079"/>
    <w:rsid w:val="008447F0"/>
    <w:rsid w:val="00964F4B"/>
    <w:rsid w:val="009E0B04"/>
    <w:rsid w:val="00A21316"/>
    <w:rsid w:val="00BB75FD"/>
    <w:rsid w:val="00BE6163"/>
    <w:rsid w:val="00CA1D09"/>
    <w:rsid w:val="00D05189"/>
    <w:rsid w:val="00D10244"/>
    <w:rsid w:val="00D972EE"/>
    <w:rsid w:val="00E40891"/>
    <w:rsid w:val="00F065F3"/>
    <w:rsid w:val="00F21505"/>
    <w:rsid w:val="00F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19CD7E"/>
  <w15:docId w15:val="{D778226D-E356-A746-8F44-9E8954976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71"/>
      <w:ind w:left="4200"/>
      <w:outlineLvl w:val="0"/>
    </w:pPr>
    <w:rPr>
      <w:rFonts w:ascii="Times New Roman" w:eastAsia="Times New Roman" w:hAnsi="Times New Roman" w:cs="Times New Roman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213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316"/>
  </w:style>
  <w:style w:type="paragraph" w:styleId="Footer">
    <w:name w:val="footer"/>
    <w:basedOn w:val="Normal"/>
    <w:link w:val="FooterChar"/>
    <w:uiPriority w:val="99"/>
    <w:unhideWhenUsed/>
    <w:rsid w:val="00A213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caribank.org/sites/default/files/2023-02/EU%20Eligibility%20Rules%20CARE%20Programme_Jan%202023.pdf" TargetMode="Externa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caribank.org/sites/default/files/2023-02/EU%20Eligibility%20Rules%20CARE%20Programme_Jan%202023.pdf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s://nam12.safelinks.protection.outlook.com/?url=https%3A%2F%2Fearthmedic.com%2Fresearch-for-action-on-climate-change-and-health-in-the-caribbean%2F&amp;data=05%7C02%7Cyves.personna%40caribank.org%7Cfa00a6b3d0fd47ef752908dc7b2f9dac%7Cbe4f7c42e56540e6b81cfdf01afc920c%7C1%7C0%7C638520691800857219%7CUnknown%7CTWFpbGZsb3d8eyJWIjoiMC4wLjAwMDAiLCJQIjoiV2luMzIiLCJBTiI6Ik1haWwiLCJXVCI6Mn0%3D%7C0%7C%7C%7C&amp;sdata=M5gAUSyLWWwhS8JEmTzryum%2FB3N%2BDcEYDanm8aLPCOA%3D&amp;reserved=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yperlink" Target="https://www.caribank.org/sites/default/files/2023-02/EU%20Eligibility%20Rules%20CARE%20Programme_Jan%202023.pdf" TargetMode="Externa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caribank.org/sites/default/files/2023-02/EU%20Eligibility%20Rules%20CARE%20Programme_Jan%202023.pd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1619</Words>
  <Characters>9622</Characters>
  <Application>Microsoft Office Word</Application>
  <DocSecurity>0</DocSecurity>
  <Lines>687</Lines>
  <Paragraphs>449</Paragraphs>
  <ScaleCrop>false</ScaleCrop>
  <Company/>
  <LinksUpToDate>false</LinksUpToDate>
  <CharactersWithSpaces>10792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Personna</dc:creator>
  <cp:lastModifiedBy>Sonia Harrison</cp:lastModifiedBy>
  <cp:revision>14</cp:revision>
  <dcterms:created xsi:type="dcterms:W3CDTF">2025-08-27T18:50:00Z</dcterms:created>
  <dcterms:modified xsi:type="dcterms:W3CDTF">2025-08-27T20:57:00Z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2018-12-13T00:00:00Z</vt:lpwstr>
  </property>
  <property fmtid="{D5CDD505-2E9C-101B-9397-08002B2CF9AE}" pid="3" name="LastSaved">
    <vt:lpwstr>2018-12-13T00:00:00Z</vt:lpwstr>
  </property>
  <property fmtid="{D5CDD505-2E9C-101B-9397-08002B2CF9AE}" pid="4" name="ContentTypeId">
    <vt:lpwstr>0x010100B9CFCD02167C3C4EB416944A6FC076D7</vt:lpwstr>
  </property>
  <property fmtid="{D5CDD505-2E9C-101B-9397-08002B2CF9AE}" pid="5" name="_dlc_DocIdItemGuid">
    <vt:lpwstr>a0a6688c-b7d6-44ef-853d-239b97826d09</vt:lpwstr>
  </property>
  <property fmtid="{D5CDD505-2E9C-101B-9397-08002B2CF9AE}" pid="6" name="GrammarlyDocumentId">
    <vt:lpwstr>f5173858-c66a-430b-85c0-2b44b6e1bc23</vt:lpwstr>
  </property>
</Properties>
</file>