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1"/>
        <w:ind w:left="0" w:right="18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2"/>
        </w:rPr>
        <w:t>GOVERNMENT OF</w:t>
      </w:r>
      <w:r>
        <w:rPr>
          <w:rFonts w:ascii="Times New Roman"/>
          <w:b/>
          <w:spacing w:val="-2"/>
          <w:sz w:val="22"/>
        </w:rPr>
        <w:t> </w:t>
      </w:r>
      <w:r>
        <w:rPr>
          <w:rFonts w:ascii="Times New Roman"/>
          <w:b/>
          <w:i/>
          <w:spacing w:val="-2"/>
          <w:sz w:val="22"/>
        </w:rPr>
      </w:r>
      <w:r>
        <w:rPr>
          <w:rFonts w:ascii="Times New Roman"/>
          <w:b/>
          <w:i/>
          <w:spacing w:val="-1"/>
          <w:sz w:val="22"/>
          <w:highlight w:val="yellow"/>
        </w:rPr>
        <w:t>(Country)</w:t>
      </w:r>
      <w:r>
        <w:rPr>
          <w:rFonts w:ascii="Times New Roman"/>
          <w:b/>
          <w:i/>
          <w:sz w:val="22"/>
        </w:rPr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i/>
          <w:sz w:val="21"/>
          <w:szCs w:val="21"/>
        </w:rPr>
      </w:pPr>
    </w:p>
    <w:p>
      <w:pPr>
        <w:tabs>
          <w:tab w:pos="1142" w:val="left" w:leader="none"/>
        </w:tabs>
        <w:spacing w:before="0"/>
        <w:ind w:left="0" w:right="17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i/>
          <w:sz w:val="22"/>
        </w:rPr>
      </w:r>
      <w:r>
        <w:rPr>
          <w:rFonts w:ascii="Times New Roman"/>
          <w:b/>
          <w:i/>
          <w:spacing w:val="-1"/>
          <w:sz w:val="22"/>
          <w:highlight w:val="yellow"/>
        </w:rPr>
        <w:t>(Name of)</w:t>
      </w:r>
      <w:r>
        <w:rPr>
          <w:rFonts w:ascii="Times New Roman"/>
          <w:b/>
          <w:i/>
          <w:spacing w:val="-1"/>
          <w:sz w:val="22"/>
        </w:rPr>
        <w:tab/>
      </w:r>
      <w:r>
        <w:rPr>
          <w:rFonts w:ascii="Times New Roman"/>
          <w:b/>
          <w:spacing w:val="-1"/>
          <w:sz w:val="22"/>
        </w:rPr>
        <w:t>PROJECT</w:t>
      </w:r>
      <w:r>
        <w:rPr>
          <w:rFonts w:ascii="Times New Roman"/>
          <w:sz w:val="22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14"/>
          <w:szCs w:val="14"/>
        </w:rPr>
      </w:pPr>
    </w:p>
    <w:p>
      <w:pPr>
        <w:spacing w:line="459" w:lineRule="auto" w:before="72"/>
        <w:ind w:left="2438" w:right="1492" w:firstLine="2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spacing w:val="-1"/>
          <w:sz w:val="22"/>
        </w:rPr>
        <w:t>CONSULTANCY SERVICES FOR </w:t>
      </w:r>
      <w:r>
        <w:rPr>
          <w:rFonts w:ascii="Times New Roman"/>
          <w:b/>
          <w:i/>
          <w:spacing w:val="-1"/>
          <w:sz w:val="22"/>
        </w:rPr>
        <w:t>(</w:t>
      </w:r>
      <w:r>
        <w:rPr>
          <w:rFonts w:ascii="Times New Roman"/>
          <w:b/>
          <w:i/>
          <w:spacing w:val="-1"/>
          <w:sz w:val="22"/>
          <w:highlight w:val="yellow"/>
        </w:rPr>
        <w:t>Assignment)</w:t>
      </w:r>
      <w:r>
        <w:rPr>
          <w:rFonts w:ascii="Times New Roman"/>
          <w:b/>
          <w:i/>
          <w:sz w:val="22"/>
        </w:rPr>
      </w:r>
      <w:r>
        <w:rPr>
          <w:rFonts w:ascii="Times New Roman"/>
          <w:b/>
          <w:i/>
          <w:sz w:val="22"/>
        </w:rPr>
        <w:t> </w:t>
      </w:r>
      <w:r>
        <w:rPr>
          <w:rFonts w:ascii="Times New Roman"/>
          <w:b/>
          <w:sz w:val="22"/>
        </w:rPr>
      </w:r>
      <w:r>
        <w:rPr>
          <w:rFonts w:ascii="Times New Roman"/>
          <w:b/>
          <w:sz w:val="22"/>
        </w:rPr>
        <w:t> </w:t>
      </w:r>
      <w:r>
        <w:rPr>
          <w:rFonts w:ascii="Times New Roman"/>
          <w:b/>
          <w:spacing w:val="-1"/>
          <w:sz w:val="22"/>
          <w:u w:val="thick" w:color="000000"/>
        </w:rPr>
        <w:t>REQUEST FOR EXPRESSIONS</w:t>
      </w:r>
      <w:r>
        <w:rPr>
          <w:rFonts w:ascii="Times New Roman"/>
          <w:b/>
          <w:sz w:val="22"/>
          <w:u w:val="thick" w:color="000000"/>
        </w:rPr>
        <w:t> </w:t>
      </w:r>
      <w:r>
        <w:rPr>
          <w:rFonts w:ascii="Times New Roman"/>
          <w:b/>
          <w:spacing w:val="-1"/>
          <w:sz w:val="22"/>
          <w:u w:val="thick" w:color="000000"/>
        </w:rPr>
        <w:t>OF INTEREST</w:t>
      </w:r>
      <w:r>
        <w:rPr>
          <w:rFonts w:ascii="Times New Roman"/>
          <w:b/>
          <w:sz w:val="22"/>
        </w:rPr>
      </w:r>
      <w:r>
        <w:rPr>
          <w:rFonts w:ascii="Times New Roman"/>
          <w:sz w:val="22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6"/>
          <w:szCs w:val="16"/>
        </w:rPr>
        <w:sectPr>
          <w:type w:val="continuous"/>
          <w:pgSz w:w="12240" w:h="15840"/>
          <w:pgMar w:top="1380" w:bottom="280" w:left="1340" w:right="1320"/>
        </w:sectPr>
      </w:pPr>
    </w:p>
    <w:p>
      <w:pPr>
        <w:spacing w:before="72"/>
        <w:ind w:left="10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91.68pt;margin-top:4.029521pt;width:146.65pt;height:12.25pt;mso-position-horizontal-relative:page;mso-position-vertical-relative:paragraph;z-index:-3184" coordorigin="1834,81" coordsize="2933,245">
            <v:group style="position:absolute;left:1834;top:81;width:2933;height:245" coordorigin="1834,81" coordsize="2933,245">
              <v:shape style="position:absolute;left:1834;top:81;width:2933;height:245" coordorigin="1834,81" coordsize="2933,245" path="m1834,325l4766,325,4766,81,1834,81,1834,325xe" filled="true" fillcolor="#ffff00" stroked="false">
                <v:path arrowok="t"/>
                <v:fill type="solid"/>
              </v:shape>
            </v:group>
            <v:group style="position:absolute;left:4474;top:321;width:221;height:2" coordorigin="4474,321" coordsize="221,2">
              <v:shape style="position:absolute;left:4474;top:321;width:221;height:2" coordorigin="4474,321" coordsize="221,0" path="m4474,321l4694,321e" filled="false" stroked="true" strokeweight=".45264pt" strokecolor="#000000">
                <v:path arrowok="t"/>
              </v:shape>
            </v:group>
            <w10:wrap type="none"/>
          </v:group>
        </w:pic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i/>
          <w:spacing w:val="-1"/>
          <w:sz w:val="22"/>
        </w:rPr>
        <w:t>Government</w:t>
      </w:r>
      <w:r>
        <w:rPr>
          <w:rFonts w:ascii="Times New Roman"/>
          <w:i/>
          <w:spacing w:val="-6"/>
          <w:sz w:val="22"/>
        </w:rPr>
        <w:t> </w:t>
      </w:r>
      <w:r>
        <w:rPr>
          <w:rFonts w:ascii="Times New Roman"/>
          <w:i/>
          <w:spacing w:val="-1"/>
          <w:sz w:val="22"/>
        </w:rPr>
        <w:t>of</w:t>
      </w:r>
      <w:r>
        <w:rPr>
          <w:rFonts w:ascii="Times New Roman"/>
          <w:i/>
          <w:spacing w:val="-6"/>
          <w:sz w:val="22"/>
        </w:rPr>
        <w:t> </w:t>
      </w:r>
      <w:r>
        <w:rPr>
          <w:rFonts w:ascii="Times New Roman"/>
          <w:i/>
          <w:spacing w:val="-1"/>
          <w:sz w:val="22"/>
        </w:rPr>
        <w:t>[Country](GO</w:t>
      </w:r>
      <w:r>
        <w:rPr>
          <w:rFonts w:ascii="Times New Roman"/>
          <w:sz w:val="22"/>
        </w:rPr>
      </w:r>
    </w:p>
    <w:p>
      <w:pPr>
        <w:spacing w:before="72"/>
        <w:ind w:left="10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br w:type="column"/>
      </w:r>
      <w:r>
        <w:rPr>
          <w:rFonts w:ascii="Times New Roman"/>
          <w:i/>
          <w:sz w:val="22"/>
        </w:rPr>
        <w:t>)</w:t>
      </w:r>
      <w:r>
        <w:rPr>
          <w:rFonts w:ascii="Times New Roman"/>
          <w:i/>
          <w:spacing w:val="-6"/>
          <w:sz w:val="22"/>
        </w:rPr>
        <w:t> </w:t>
      </w:r>
      <w:r>
        <w:rPr>
          <w:rFonts w:ascii="Times New Roman"/>
          <w:spacing w:val="-1"/>
          <w:sz w:val="22"/>
        </w:rPr>
        <w:t>has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i/>
          <w:spacing w:val="-6"/>
          <w:sz w:val="22"/>
        </w:rPr>
      </w:r>
      <w:r>
        <w:rPr>
          <w:rFonts w:ascii="Times New Roman"/>
          <w:i/>
          <w:spacing w:val="-1"/>
          <w:sz w:val="22"/>
          <w:highlight w:val="yellow"/>
        </w:rPr>
        <w:t>received/applied</w:t>
      </w:r>
      <w:r>
        <w:rPr>
          <w:rFonts w:ascii="Times New Roman"/>
          <w:i/>
          <w:spacing w:val="-6"/>
          <w:sz w:val="22"/>
          <w:highlight w:val="yellow"/>
        </w:rPr>
        <w:t> </w:t>
      </w:r>
      <w:r>
        <w:rPr>
          <w:rFonts w:ascii="Times New Roman"/>
          <w:i/>
          <w:spacing w:val="-1"/>
          <w:sz w:val="22"/>
          <w:highlight w:val="yellow"/>
        </w:rPr>
        <w:t>for</w:t>
      </w:r>
      <w:r>
        <w:rPr>
          <w:rFonts w:ascii="Times New Roman"/>
          <w:i/>
          <w:spacing w:val="-4"/>
          <w:sz w:val="22"/>
          <w:highlight w:val="yellow"/>
        </w:rPr>
        <w:t> </w:t>
      </w:r>
      <w:r>
        <w:rPr>
          <w:rFonts w:ascii="Times New Roman"/>
          <w:i/>
          <w:spacing w:val="-4"/>
          <w:sz w:val="22"/>
        </w:rPr>
      </w:r>
      <w:r>
        <w:rPr>
          <w:rFonts w:ascii="Times New Roman"/>
          <w:spacing w:val="-1"/>
          <w:sz w:val="22"/>
        </w:rPr>
        <w:t>financing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pacing w:val="-1"/>
          <w:sz w:val="22"/>
        </w:rPr>
        <w:t>from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pacing w:val="-1"/>
          <w:sz w:val="22"/>
        </w:rPr>
        <w:t>Caribbean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pacing w:val="-1"/>
          <w:sz w:val="22"/>
        </w:rPr>
        <w:t>Development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2240" w:h="15840"/>
          <w:pgMar w:top="1380" w:bottom="280" w:left="1340" w:right="1320"/>
          <w:cols w:num="2" w:equalWidth="0">
            <w:col w:w="3135" w:space="119"/>
            <w:col w:w="6326"/>
          </w:cols>
        </w:sectPr>
      </w:pPr>
    </w:p>
    <w:p>
      <w:pPr>
        <w:pStyle w:val="BodyText"/>
        <w:spacing w:line="346" w:lineRule="auto" w:before="112"/>
        <w:ind w:right="116"/>
        <w:jc w:val="both"/>
      </w:pPr>
      <w:r>
        <w:rPr>
          <w:spacing w:val="-1"/>
        </w:rPr>
        <w:t>Bank</w:t>
      </w:r>
      <w:r>
        <w:rPr>
          <w:spacing w:val="-10"/>
        </w:rPr>
        <w:t> </w:t>
      </w:r>
      <w:r>
        <w:rPr>
          <w:spacing w:val="-1"/>
        </w:rPr>
        <w:t>(CDB)</w:t>
      </w:r>
      <w:r>
        <w:rPr>
          <w:spacing w:val="37"/>
        </w:rPr>
        <w:t> </w:t>
      </w:r>
      <w:r>
        <w:rPr>
          <w:spacing w:val="-1"/>
        </w:rPr>
        <w:t>in</w:t>
      </w:r>
      <w:r>
        <w:rPr>
          <w:spacing w:val="-10"/>
        </w:rPr>
        <w:t> </w:t>
      </w:r>
      <w:r>
        <w:rPr>
          <w:spacing w:val="-1"/>
        </w:rPr>
        <w:t>an</w:t>
      </w:r>
      <w:r>
        <w:rPr>
          <w:spacing w:val="-9"/>
        </w:rPr>
        <w:t> </w:t>
      </w:r>
      <w:r>
        <w:rPr>
          <w:spacing w:val="-1"/>
        </w:rPr>
        <w:t>amount</w:t>
      </w:r>
      <w:r>
        <w:rPr>
          <w:spacing w:val="-9"/>
        </w:rPr>
        <w:t> </w:t>
      </w:r>
      <w:r>
        <w:rPr>
          <w:spacing w:val="-1"/>
        </w:rPr>
        <w:t>equivalent</w:t>
      </w:r>
      <w:r>
        <w:rPr>
          <w:spacing w:val="-10"/>
        </w:rPr>
        <w:t> </w:t>
      </w:r>
      <w:r>
        <w:rPr>
          <w:spacing w:val="-1"/>
        </w:rPr>
        <w:t>to</w:t>
      </w:r>
      <w:r>
        <w:rPr>
          <w:spacing w:val="-11"/>
        </w:rPr>
        <w:t> </w:t>
      </w:r>
      <w:r>
        <w:rPr>
          <w:rFonts w:ascii="Times New Roman"/>
          <w:i/>
          <w:spacing w:val="-11"/>
        </w:rPr>
      </w:r>
      <w:r>
        <w:rPr>
          <w:rFonts w:ascii="Times New Roman"/>
          <w:i/>
          <w:spacing w:val="-1"/>
          <w:highlight w:val="yellow"/>
        </w:rPr>
        <w:t>US$.......</w:t>
      </w:r>
      <w:r>
        <w:rPr>
          <w:rFonts w:ascii="Times New Roman"/>
          <w:i/>
          <w:spacing w:val="-11"/>
          <w:highlight w:val="yellow"/>
        </w:rPr>
        <w:t> </w:t>
      </w:r>
      <w:r>
        <w:rPr>
          <w:rFonts w:ascii="Times New Roman"/>
          <w:i/>
          <w:spacing w:val="-11"/>
        </w:rPr>
      </w:r>
      <w:r>
        <w:rPr>
          <w:spacing w:val="-1"/>
        </w:rPr>
        <w:t>towards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cost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>
          <w:rFonts w:ascii="Times New Roman"/>
          <w:i/>
          <w:spacing w:val="-8"/>
        </w:rPr>
      </w:r>
      <w:r>
        <w:rPr>
          <w:rFonts w:ascii="Times New Roman"/>
          <w:i/>
          <w:spacing w:val="-1"/>
          <w:highlight w:val="yellow"/>
        </w:rPr>
        <w:t>(name</w:t>
      </w:r>
      <w:r>
        <w:rPr>
          <w:rFonts w:ascii="Times New Roman"/>
          <w:i/>
          <w:spacing w:val="-10"/>
          <w:highlight w:val="yellow"/>
        </w:rPr>
        <w:t> </w:t>
      </w:r>
      <w:r>
        <w:rPr>
          <w:rFonts w:ascii="Times New Roman"/>
          <w:i/>
          <w:spacing w:val="-1"/>
          <w:highlight w:val="yellow"/>
        </w:rPr>
        <w:t>of)</w:t>
      </w:r>
      <w:r>
        <w:rPr>
          <w:rFonts w:ascii="Times New Roman"/>
          <w:i/>
          <w:spacing w:val="-8"/>
          <w:highlight w:val="yellow"/>
        </w:rPr>
        <w:t> </w:t>
      </w:r>
      <w:r>
        <w:rPr>
          <w:rFonts w:ascii="Times New Roman"/>
          <w:i/>
          <w:spacing w:val="-8"/>
        </w:rPr>
      </w:r>
      <w:r>
        <w:rPr>
          <w:spacing w:val="-1"/>
        </w:rPr>
        <w:t>Project</w:t>
      </w:r>
      <w:r>
        <w:rPr>
          <w:spacing w:val="-9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>
          <w:spacing w:val="-1"/>
        </w:rPr>
        <w:t>intends</w:t>
      </w:r>
      <w:r>
        <w:rPr>
          <w:spacing w:val="-9"/>
        </w:rPr>
        <w:t> </w:t>
      </w:r>
      <w:r>
        <w:rPr>
          <w:spacing w:val="-1"/>
        </w:rPr>
        <w:t>to</w:t>
      </w:r>
      <w:r>
        <w:rPr>
          <w:spacing w:val="-10"/>
        </w:rPr>
        <w:t> </w:t>
      </w:r>
      <w:r>
        <w:rPr>
          <w:spacing w:val="-1"/>
        </w:rPr>
        <w:t>apply</w:t>
      </w:r>
      <w:r>
        <w:rPr>
          <w:spacing w:val="39"/>
        </w:rPr>
        <w:t> </w:t>
      </w:r>
      <w:r>
        <w:rPr/>
        <w:t>a</w:t>
      </w:r>
      <w:r>
        <w:rPr>
          <w:spacing w:val="-1"/>
        </w:rPr>
        <w:t> portion</w:t>
      </w:r>
      <w:r>
        <w:rPr>
          <w:spacing w:val="-2"/>
        </w:rPr>
        <w:t> </w:t>
      </w:r>
      <w:r>
        <w:rPr>
          <w:spacing w:val="-1"/>
        </w:rPr>
        <w:t>of the proceeds of this financing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eligible payments under </w:t>
      </w:r>
      <w:r>
        <w:rPr/>
        <w:t>a</w:t>
      </w:r>
      <w:r>
        <w:rPr>
          <w:spacing w:val="-1"/>
        </w:rPr>
        <w:t> contract for which</w:t>
      </w:r>
      <w:r>
        <w:rPr>
          <w:spacing w:val="-2"/>
        </w:rPr>
        <w:t> </w:t>
      </w:r>
      <w:r>
        <w:rPr>
          <w:spacing w:val="-1"/>
        </w:rPr>
        <w:t>this </w:t>
      </w:r>
      <w:r>
        <w:rPr>
          <w:spacing w:val="-2"/>
        </w:rPr>
        <w:t>invitation </w:t>
      </w:r>
      <w:r>
        <w:rPr>
          <w:spacing w:val="-1"/>
        </w:rPr>
        <w:t>is</w:t>
      </w:r>
      <w:r>
        <w:rPr>
          <w:spacing w:val="49"/>
        </w:rPr>
        <w:t> </w:t>
      </w:r>
      <w:r>
        <w:rPr>
          <w:spacing w:val="-1"/>
        </w:rPr>
        <w:t>issued.</w:t>
      </w:r>
      <w:r>
        <w:rPr>
          <w:spacing w:val="11"/>
        </w:rPr>
        <w:t> </w:t>
      </w:r>
      <w:r>
        <w:rPr>
          <w:spacing w:val="-1"/>
        </w:rPr>
        <w:t>Payments</w:t>
      </w:r>
      <w:r>
        <w:rPr>
          <w:spacing w:val="5"/>
        </w:rPr>
        <w:t> </w:t>
      </w:r>
      <w:r>
        <w:rPr>
          <w:spacing w:val="-1"/>
        </w:rPr>
        <w:t>by</w:t>
      </w:r>
      <w:r>
        <w:rPr>
          <w:spacing w:val="5"/>
        </w:rPr>
        <w:t> </w:t>
      </w:r>
      <w:r>
        <w:rPr>
          <w:spacing w:val="-1"/>
        </w:rPr>
        <w:t>CDB</w:t>
      </w:r>
      <w:r>
        <w:rPr>
          <w:spacing w:val="5"/>
        </w:rPr>
        <w:t> </w:t>
      </w:r>
      <w:r>
        <w:rPr>
          <w:spacing w:val="-1"/>
        </w:rPr>
        <w:t>will</w:t>
      </w:r>
      <w:r>
        <w:rPr>
          <w:spacing w:val="5"/>
        </w:rPr>
        <w:t> </w:t>
      </w:r>
      <w:r>
        <w:rPr>
          <w:spacing w:val="-1"/>
        </w:rPr>
        <w:t>be</w:t>
      </w:r>
      <w:r>
        <w:rPr>
          <w:spacing w:val="5"/>
        </w:rPr>
        <w:t> </w:t>
      </w:r>
      <w:r>
        <w:rPr>
          <w:spacing w:val="-1"/>
        </w:rPr>
        <w:t>made</w:t>
      </w:r>
      <w:r>
        <w:rPr>
          <w:spacing w:val="5"/>
        </w:rPr>
        <w:t> </w:t>
      </w:r>
      <w:r>
        <w:rPr>
          <w:spacing w:val="-1"/>
        </w:rPr>
        <w:t>only</w:t>
      </w:r>
      <w:r>
        <w:rPr>
          <w:spacing w:val="5"/>
        </w:rPr>
        <w:t> </w:t>
      </w:r>
      <w:r>
        <w:rPr>
          <w:spacing w:val="-1"/>
        </w:rPr>
        <w:t>at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request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rFonts w:ascii="Times New Roman"/>
          <w:i/>
          <w:spacing w:val="7"/>
        </w:rPr>
      </w:r>
      <w:r>
        <w:rPr>
          <w:rFonts w:ascii="Times New Roman"/>
          <w:i/>
          <w:spacing w:val="-1"/>
          <w:highlight w:val="yellow"/>
        </w:rPr>
        <w:t>GO_</w:t>
      </w:r>
      <w:r>
        <w:rPr>
          <w:rFonts w:ascii="Times New Roman"/>
          <w:i/>
          <w:spacing w:val="6"/>
          <w:highlight w:val="yellow"/>
        </w:rPr>
        <w:t> </w:t>
      </w:r>
      <w:r>
        <w:rPr>
          <w:rFonts w:ascii="Times New Roman"/>
          <w:i/>
          <w:spacing w:val="6"/>
        </w:rPr>
      </w:r>
      <w:r>
        <w:rPr>
          <w:spacing w:val="-1"/>
        </w:rPr>
        <w:t>and</w:t>
      </w:r>
      <w:r>
        <w:rPr>
          <w:spacing w:val="5"/>
        </w:rPr>
        <w:t> </w:t>
      </w:r>
      <w:r>
        <w:rPr>
          <w:spacing w:val="-1"/>
        </w:rPr>
        <w:t>upon</w:t>
      </w:r>
      <w:r>
        <w:rPr>
          <w:spacing w:val="5"/>
        </w:rPr>
        <w:t> </w:t>
      </w:r>
      <w:r>
        <w:rPr>
          <w:spacing w:val="-1"/>
        </w:rPr>
        <w:t>approval</w:t>
      </w:r>
      <w:r>
        <w:rPr>
          <w:spacing w:val="5"/>
        </w:rPr>
        <w:t> </w:t>
      </w:r>
      <w:r>
        <w:rPr>
          <w:spacing w:val="-1"/>
        </w:rPr>
        <w:t>by</w:t>
      </w:r>
      <w:r>
        <w:rPr>
          <w:spacing w:val="5"/>
        </w:rPr>
        <w:t> </w:t>
      </w:r>
      <w:r>
        <w:rPr>
          <w:spacing w:val="-1"/>
        </w:rPr>
        <w:t>CDB,</w:t>
      </w:r>
      <w:r>
        <w:rPr>
          <w:spacing w:val="5"/>
        </w:rPr>
        <w:t> </w:t>
      </w:r>
      <w:r>
        <w:rPr>
          <w:spacing w:val="-1"/>
        </w:rPr>
        <w:t>and</w:t>
      </w:r>
      <w:r>
        <w:rPr>
          <w:spacing w:val="5"/>
        </w:rPr>
        <w:t> </w:t>
      </w:r>
      <w:r>
        <w:rPr>
          <w:spacing w:val="-1"/>
        </w:rPr>
        <w:t>will</w:t>
      </w:r>
      <w:r>
        <w:rPr>
          <w:spacing w:val="41"/>
        </w:rPr>
        <w:t> </w:t>
      </w:r>
      <w:r>
        <w:rPr>
          <w:spacing w:val="-1"/>
        </w:rPr>
        <w:t>be</w:t>
      </w:r>
      <w:r>
        <w:rPr>
          <w:spacing w:val="-15"/>
        </w:rPr>
        <w:t> </w:t>
      </w:r>
      <w:r>
        <w:rPr>
          <w:spacing w:val="-1"/>
        </w:rPr>
        <w:t>subject</w:t>
      </w:r>
      <w:r>
        <w:rPr>
          <w:spacing w:val="-14"/>
        </w:rPr>
        <w:t> </w:t>
      </w:r>
      <w:r>
        <w:rPr>
          <w:spacing w:val="-1"/>
        </w:rPr>
        <w:t>in</w:t>
      </w:r>
      <w:r>
        <w:rPr>
          <w:spacing w:val="-15"/>
        </w:rPr>
        <w:t> </w:t>
      </w:r>
      <w:r>
        <w:rPr>
          <w:spacing w:val="-1"/>
        </w:rPr>
        <w:t>all</w:t>
      </w:r>
      <w:r>
        <w:rPr>
          <w:spacing w:val="-14"/>
        </w:rPr>
        <w:t> </w:t>
      </w:r>
      <w:r>
        <w:rPr>
          <w:spacing w:val="-1"/>
        </w:rPr>
        <w:t>respects</w:t>
      </w:r>
      <w:r>
        <w:rPr>
          <w:spacing w:val="-14"/>
        </w:rPr>
        <w:t> </w:t>
      </w:r>
      <w:r>
        <w:rPr>
          <w:spacing w:val="-1"/>
        </w:rPr>
        <w:t>to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terms</w:t>
      </w:r>
      <w:r>
        <w:rPr>
          <w:spacing w:val="-14"/>
        </w:rPr>
        <w:t> </w:t>
      </w:r>
      <w:r>
        <w:rPr>
          <w:spacing w:val="-1"/>
        </w:rPr>
        <w:t>and</w:t>
      </w:r>
      <w:r>
        <w:rPr>
          <w:spacing w:val="-15"/>
        </w:rPr>
        <w:t> </w:t>
      </w:r>
      <w:r>
        <w:rPr>
          <w:spacing w:val="-1"/>
        </w:rPr>
        <w:t>conditions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Financing</w:t>
      </w:r>
      <w:r>
        <w:rPr>
          <w:spacing w:val="-15"/>
        </w:rPr>
        <w:t> </w:t>
      </w:r>
      <w:r>
        <w:rPr>
          <w:spacing w:val="-1"/>
        </w:rPr>
        <w:t>Agreement.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Financing</w:t>
      </w:r>
      <w:r>
        <w:rPr>
          <w:spacing w:val="-15"/>
        </w:rPr>
        <w:t> </w:t>
      </w:r>
      <w:r>
        <w:rPr>
          <w:spacing w:val="-1"/>
        </w:rPr>
        <w:t>Agreement</w:t>
      </w:r>
      <w:r>
        <w:rPr>
          <w:spacing w:val="32"/>
        </w:rPr>
        <w:t> </w:t>
      </w:r>
      <w:r>
        <w:rPr>
          <w:spacing w:val="-1"/>
        </w:rPr>
        <w:t>prohibits</w:t>
      </w:r>
      <w:r>
        <w:rPr>
          <w:spacing w:val="7"/>
        </w:rPr>
        <w:t> </w:t>
      </w:r>
      <w:r>
        <w:rPr>
          <w:spacing w:val="-1"/>
        </w:rPr>
        <w:t>withdrawal</w:t>
      </w:r>
      <w:r>
        <w:rPr>
          <w:spacing w:val="7"/>
        </w:rPr>
        <w:t> </w:t>
      </w:r>
      <w:r>
        <w:rPr>
          <w:spacing w:val="-1"/>
        </w:rPr>
        <w:t>from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financing</w:t>
      </w:r>
      <w:r>
        <w:rPr>
          <w:spacing w:val="6"/>
        </w:rPr>
        <w:t> </w:t>
      </w:r>
      <w:r>
        <w:rPr>
          <w:spacing w:val="-1"/>
        </w:rPr>
        <w:t>account</w:t>
      </w:r>
      <w:r>
        <w:rPr>
          <w:spacing w:val="7"/>
        </w:rPr>
        <w:t> </w:t>
      </w:r>
      <w:r>
        <w:rPr>
          <w:spacing w:val="-1"/>
        </w:rPr>
        <w:t>for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purpose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1"/>
        </w:rPr>
        <w:t>any</w:t>
      </w:r>
      <w:r>
        <w:rPr>
          <w:spacing w:val="6"/>
        </w:rPr>
        <w:t> </w:t>
      </w:r>
      <w:r>
        <w:rPr>
          <w:spacing w:val="-1"/>
        </w:rPr>
        <w:t>payment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6"/>
        </w:rPr>
        <w:t> </w:t>
      </w:r>
      <w:r>
        <w:rPr>
          <w:spacing w:val="-1"/>
        </w:rPr>
        <w:t>persons</w:t>
      </w:r>
      <w:r>
        <w:rPr>
          <w:spacing w:val="7"/>
        </w:rPr>
        <w:t> </w:t>
      </w:r>
      <w:r>
        <w:rPr>
          <w:spacing w:val="-1"/>
        </w:rPr>
        <w:t>or</w:t>
      </w:r>
      <w:r>
        <w:rPr>
          <w:spacing w:val="7"/>
        </w:rPr>
        <w:t> </w:t>
      </w:r>
      <w:r>
        <w:rPr>
          <w:spacing w:val="-1"/>
        </w:rPr>
        <w:t>entities,</w:t>
      </w:r>
      <w:r>
        <w:rPr>
          <w:spacing w:val="7"/>
        </w:rPr>
        <w:t> </w:t>
      </w:r>
      <w:r>
        <w:rPr>
          <w:spacing w:val="-1"/>
        </w:rPr>
        <w:t>or</w:t>
      </w:r>
      <w:r>
        <w:rPr>
          <w:spacing w:val="30"/>
        </w:rPr>
        <w:t> </w:t>
      </w:r>
      <w:r>
        <w:rPr>
          <w:spacing w:val="-1"/>
        </w:rPr>
        <w:t>for</w:t>
      </w:r>
      <w:r>
        <w:rPr>
          <w:spacing w:val="3"/>
        </w:rPr>
        <w:t> </w:t>
      </w:r>
      <w:r>
        <w:rPr>
          <w:spacing w:val="-1"/>
        </w:rPr>
        <w:t>any</w:t>
      </w:r>
      <w:r>
        <w:rPr>
          <w:spacing w:val="3"/>
        </w:rPr>
        <w:t> </w:t>
      </w:r>
      <w:r>
        <w:rPr>
          <w:spacing w:val="-1"/>
        </w:rPr>
        <w:t>import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1"/>
        </w:rPr>
        <w:t>goods,</w:t>
      </w:r>
      <w:r>
        <w:rPr>
          <w:spacing w:val="3"/>
        </w:rPr>
        <w:t> </w:t>
      </w:r>
      <w:r>
        <w:rPr>
          <w:spacing w:val="-1"/>
        </w:rPr>
        <w:t>if</w:t>
      </w:r>
      <w:r>
        <w:rPr>
          <w:spacing w:val="3"/>
        </w:rPr>
        <w:t> </w:t>
      </w:r>
      <w:r>
        <w:rPr>
          <w:spacing w:val="-1"/>
        </w:rPr>
        <w:t>such</w:t>
      </w:r>
      <w:r>
        <w:rPr>
          <w:spacing w:val="3"/>
        </w:rPr>
        <w:t> </w:t>
      </w:r>
      <w:r>
        <w:rPr>
          <w:spacing w:val="-1"/>
        </w:rPr>
        <w:t>payment</w:t>
      </w:r>
      <w:r>
        <w:rPr>
          <w:spacing w:val="3"/>
        </w:rPr>
        <w:t> </w:t>
      </w:r>
      <w:r>
        <w:rPr>
          <w:spacing w:val="-1"/>
        </w:rPr>
        <w:t>or</w:t>
      </w:r>
      <w:r>
        <w:rPr>
          <w:spacing w:val="3"/>
        </w:rPr>
        <w:t> </w:t>
      </w:r>
      <w:r>
        <w:rPr>
          <w:spacing w:val="-1"/>
        </w:rPr>
        <w:t>import,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knowledge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1"/>
        </w:rPr>
        <w:t>CDB,</w:t>
      </w:r>
      <w:r>
        <w:rPr>
          <w:spacing w:val="3"/>
        </w:rPr>
        <w:t> </w:t>
      </w:r>
      <w:r>
        <w:rPr>
          <w:spacing w:val="-1"/>
        </w:rPr>
        <w:t>is</w:t>
      </w:r>
      <w:r>
        <w:rPr>
          <w:spacing w:val="3"/>
        </w:rPr>
        <w:t> </w:t>
      </w:r>
      <w:r>
        <w:rPr>
          <w:spacing w:val="-1"/>
        </w:rPr>
        <w:t>prohibited</w:t>
      </w:r>
      <w:r>
        <w:rPr>
          <w:spacing w:val="3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1"/>
        </w:rPr>
        <w:t>decision</w:t>
      </w:r>
      <w:r>
        <w:rPr>
          <w:spacing w:val="39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United</w:t>
      </w:r>
      <w:r>
        <w:rPr>
          <w:spacing w:val="2"/>
        </w:rPr>
        <w:t> </w:t>
      </w:r>
      <w:r>
        <w:rPr>
          <w:spacing w:val="-1"/>
        </w:rPr>
        <w:t>Nations</w:t>
      </w:r>
      <w:r>
        <w:rPr>
          <w:spacing w:val="2"/>
        </w:rPr>
        <w:t> </w:t>
      </w:r>
      <w:r>
        <w:rPr>
          <w:spacing w:val="-1"/>
        </w:rPr>
        <w:t>Security</w:t>
      </w:r>
      <w:r>
        <w:rPr>
          <w:spacing w:val="2"/>
        </w:rPr>
        <w:t> </w:t>
      </w:r>
      <w:r>
        <w:rPr>
          <w:spacing w:val="-1"/>
        </w:rPr>
        <w:t>Council</w:t>
      </w:r>
      <w:r>
        <w:rPr>
          <w:spacing w:val="2"/>
        </w:rPr>
        <w:t> </w:t>
      </w:r>
      <w:r>
        <w:rPr>
          <w:spacing w:val="-1"/>
        </w:rPr>
        <w:t>taken</w:t>
      </w:r>
      <w:r>
        <w:rPr>
          <w:spacing w:val="2"/>
        </w:rPr>
        <w:t> </w:t>
      </w:r>
      <w:r>
        <w:rPr>
          <w:spacing w:val="-1"/>
        </w:rPr>
        <w:t>under</w:t>
      </w:r>
      <w:r>
        <w:rPr>
          <w:spacing w:val="2"/>
        </w:rPr>
        <w:t> </w:t>
      </w:r>
      <w:r>
        <w:rPr>
          <w:spacing w:val="-1"/>
        </w:rPr>
        <w:t>Chapter</w:t>
      </w:r>
      <w:r>
        <w:rPr>
          <w:spacing w:val="2"/>
        </w:rPr>
        <w:t> </w:t>
      </w:r>
      <w:r>
        <w:rPr>
          <w:spacing w:val="-1"/>
        </w:rPr>
        <w:t>VII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Charter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2"/>
        </w:rPr>
        <w:t>United</w:t>
      </w:r>
      <w:r>
        <w:rPr>
          <w:spacing w:val="2"/>
        </w:rPr>
        <w:t> </w:t>
      </w:r>
      <w:r>
        <w:rPr>
          <w:spacing w:val="-1"/>
        </w:rPr>
        <w:t>Nations.</w:t>
      </w:r>
      <w:r>
        <w:rPr>
          <w:spacing w:val="5"/>
        </w:rPr>
        <w:t> </w:t>
      </w:r>
      <w:r>
        <w:rPr>
          <w:spacing w:val="-1"/>
        </w:rPr>
        <w:t>No</w:t>
      </w:r>
      <w:r>
        <w:rPr>
          <w:spacing w:val="47"/>
        </w:rPr>
        <w:t> </w:t>
      </w:r>
      <w:r>
        <w:rPr>
          <w:spacing w:val="-1"/>
        </w:rPr>
        <w:t>party</w:t>
      </w:r>
      <w:r>
        <w:rPr>
          <w:spacing w:val="24"/>
        </w:rPr>
        <w:t> </w:t>
      </w:r>
      <w:r>
        <w:rPr>
          <w:spacing w:val="-1"/>
        </w:rPr>
        <w:t>other</w:t>
      </w:r>
      <w:r>
        <w:rPr>
          <w:spacing w:val="24"/>
        </w:rPr>
        <w:t> </w:t>
      </w:r>
      <w:r>
        <w:rPr>
          <w:spacing w:val="-1"/>
        </w:rPr>
        <w:t>than</w:t>
      </w:r>
      <w:r>
        <w:rPr>
          <w:spacing w:val="24"/>
        </w:rPr>
        <w:t> </w:t>
      </w:r>
      <w:r>
        <w:rPr>
          <w:rFonts w:ascii="Times New Roman"/>
          <w:i/>
          <w:spacing w:val="24"/>
        </w:rPr>
      </w:r>
      <w:r>
        <w:rPr>
          <w:rFonts w:ascii="Times New Roman"/>
          <w:i/>
          <w:spacing w:val="-1"/>
          <w:highlight w:val="yellow"/>
        </w:rPr>
        <w:t>GO__</w:t>
      </w:r>
      <w:r>
        <w:rPr>
          <w:rFonts w:ascii="Times New Roman"/>
          <w:i/>
          <w:spacing w:val="24"/>
          <w:highlight w:val="yellow"/>
        </w:rPr>
        <w:t> </w:t>
      </w:r>
      <w:r>
        <w:rPr>
          <w:rFonts w:ascii="Times New Roman"/>
          <w:i/>
          <w:spacing w:val="24"/>
        </w:rPr>
      </w:r>
      <w:r>
        <w:rPr>
          <w:spacing w:val="-1"/>
        </w:rPr>
        <w:t>shall</w:t>
      </w:r>
      <w:r>
        <w:rPr>
          <w:spacing w:val="24"/>
        </w:rPr>
        <w:t> </w:t>
      </w:r>
      <w:r>
        <w:rPr>
          <w:spacing w:val="-1"/>
        </w:rPr>
        <w:t>derive</w:t>
      </w:r>
      <w:r>
        <w:rPr>
          <w:spacing w:val="24"/>
        </w:rPr>
        <w:t> </w:t>
      </w:r>
      <w:r>
        <w:rPr>
          <w:spacing w:val="-1"/>
        </w:rPr>
        <w:t>any</w:t>
      </w:r>
      <w:r>
        <w:rPr>
          <w:spacing w:val="24"/>
        </w:rPr>
        <w:t> </w:t>
      </w:r>
      <w:r>
        <w:rPr>
          <w:spacing w:val="-1"/>
        </w:rPr>
        <w:t>rights</w:t>
      </w:r>
      <w:r>
        <w:rPr>
          <w:spacing w:val="24"/>
        </w:rPr>
        <w:t> </w:t>
      </w:r>
      <w:r>
        <w:rPr>
          <w:spacing w:val="-1"/>
        </w:rPr>
        <w:t>from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Financing</w:t>
      </w:r>
      <w:r>
        <w:rPr>
          <w:spacing w:val="24"/>
        </w:rPr>
        <w:t> </w:t>
      </w:r>
      <w:r>
        <w:rPr>
          <w:spacing w:val="-1"/>
        </w:rPr>
        <w:t>Agreement</w:t>
      </w:r>
      <w:r>
        <w:rPr>
          <w:spacing w:val="24"/>
        </w:rPr>
        <w:t> </w:t>
      </w:r>
      <w:r>
        <w:rPr>
          <w:spacing w:val="-1"/>
        </w:rPr>
        <w:t>or</w:t>
      </w:r>
      <w:r>
        <w:rPr>
          <w:spacing w:val="24"/>
        </w:rPr>
        <w:t> </w:t>
      </w:r>
      <w:r>
        <w:rPr>
          <w:spacing w:val="-1"/>
        </w:rPr>
        <w:t>have</w:t>
      </w:r>
      <w:r>
        <w:rPr>
          <w:spacing w:val="24"/>
        </w:rPr>
        <w:t> </w:t>
      </w:r>
      <w:r>
        <w:rPr>
          <w:spacing w:val="-1"/>
        </w:rPr>
        <w:t>any</w:t>
      </w:r>
      <w:r>
        <w:rPr>
          <w:spacing w:val="24"/>
        </w:rPr>
        <w:t> </w:t>
      </w:r>
      <w:r>
        <w:rPr>
          <w:spacing w:val="-1"/>
        </w:rPr>
        <w:t>claim</w:t>
      </w:r>
      <w:r>
        <w:rPr>
          <w:spacing w:val="24"/>
        </w:rPr>
        <w:t> </w:t>
      </w:r>
      <w:r>
        <w:rPr>
          <w:spacing w:val="-1"/>
        </w:rPr>
        <w:t>to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37"/>
        </w:rPr>
        <w:t> </w:t>
      </w:r>
      <w:r>
        <w:rPr>
          <w:spacing w:val="-1"/>
        </w:rPr>
        <w:t>proceeds of the Financing.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before="72"/>
        <w:ind w:left="10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</w:r>
      <w:r>
        <w:rPr>
          <w:rFonts w:ascii="Times New Roman"/>
          <w:i/>
          <w:spacing w:val="-1"/>
          <w:sz w:val="22"/>
          <w:highlight w:val="yellow"/>
        </w:rPr>
        <w:t>(Name</w:t>
      </w:r>
      <w:r>
        <w:rPr>
          <w:rFonts w:ascii="Times New Roman"/>
          <w:i/>
          <w:spacing w:val="37"/>
          <w:sz w:val="22"/>
          <w:highlight w:val="yellow"/>
        </w:rPr>
        <w:t> </w:t>
      </w:r>
      <w:r>
        <w:rPr>
          <w:rFonts w:ascii="Times New Roman"/>
          <w:i/>
          <w:spacing w:val="37"/>
          <w:sz w:val="22"/>
        </w:rPr>
      </w:r>
      <w:r>
        <w:rPr>
          <w:rFonts w:ascii="Times New Roman"/>
          <w:i/>
          <w:spacing w:val="-1"/>
          <w:sz w:val="22"/>
          <w:highlight w:val="yellow"/>
        </w:rPr>
        <w:t>of</w:t>
      </w:r>
      <w:r>
        <w:rPr>
          <w:rFonts w:ascii="Times New Roman"/>
          <w:i/>
          <w:spacing w:val="37"/>
          <w:sz w:val="22"/>
          <w:highlight w:val="yellow"/>
        </w:rPr>
        <w:t> </w:t>
      </w:r>
      <w:r>
        <w:rPr>
          <w:rFonts w:ascii="Times New Roman"/>
          <w:i/>
          <w:spacing w:val="37"/>
          <w:sz w:val="22"/>
        </w:rPr>
      </w:r>
      <w:r>
        <w:rPr>
          <w:rFonts w:ascii="Times New Roman"/>
          <w:i/>
          <w:spacing w:val="-1"/>
          <w:sz w:val="22"/>
          <w:highlight w:val="yellow"/>
        </w:rPr>
        <w:t>Executing</w:t>
      </w:r>
      <w:r>
        <w:rPr>
          <w:rFonts w:ascii="Times New Roman"/>
          <w:i/>
          <w:spacing w:val="37"/>
          <w:sz w:val="22"/>
          <w:highlight w:val="yellow"/>
        </w:rPr>
        <w:t> </w:t>
      </w:r>
      <w:r>
        <w:rPr>
          <w:rFonts w:ascii="Times New Roman"/>
          <w:i/>
          <w:spacing w:val="37"/>
          <w:sz w:val="22"/>
        </w:rPr>
      </w:r>
      <w:r>
        <w:rPr>
          <w:rFonts w:ascii="Times New Roman"/>
          <w:i/>
          <w:spacing w:val="-1"/>
          <w:sz w:val="22"/>
          <w:highlight w:val="yellow"/>
        </w:rPr>
        <w:t>Agency)</w:t>
      </w:r>
      <w:r>
        <w:rPr>
          <w:rFonts w:ascii="Times New Roman"/>
          <w:i/>
          <w:sz w:val="22"/>
        </w:rPr>
      </w:r>
      <w:r>
        <w:rPr>
          <w:rFonts w:ascii="Times New Roman"/>
          <w:spacing w:val="-1"/>
          <w:sz w:val="22"/>
        </w:rPr>
        <w:t>,</w:t>
      </w:r>
      <w:r>
        <w:rPr>
          <w:rFonts w:ascii="Times New Roman"/>
          <w:spacing w:val="38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pacing w:val="37"/>
          <w:sz w:val="22"/>
        </w:rPr>
        <w:t> </w:t>
      </w:r>
      <w:r>
        <w:rPr>
          <w:rFonts w:ascii="Times New Roman"/>
          <w:spacing w:val="-1"/>
          <w:sz w:val="22"/>
        </w:rPr>
        <w:t>Executing</w:t>
      </w:r>
      <w:r>
        <w:rPr>
          <w:rFonts w:ascii="Times New Roman"/>
          <w:spacing w:val="37"/>
          <w:sz w:val="22"/>
        </w:rPr>
        <w:t> </w:t>
      </w:r>
      <w:r>
        <w:rPr>
          <w:rFonts w:ascii="Times New Roman"/>
          <w:spacing w:val="-1"/>
          <w:sz w:val="22"/>
        </w:rPr>
        <w:t>Agency,</w:t>
      </w:r>
      <w:r>
        <w:rPr>
          <w:rFonts w:ascii="Times New Roman"/>
          <w:spacing w:val="38"/>
          <w:sz w:val="22"/>
        </w:rPr>
        <w:t> </w:t>
      </w:r>
      <w:r>
        <w:rPr>
          <w:rFonts w:ascii="Times New Roman"/>
          <w:spacing w:val="-1"/>
          <w:sz w:val="22"/>
        </w:rPr>
        <w:t>now</w:t>
      </w:r>
      <w:r>
        <w:rPr>
          <w:rFonts w:ascii="Times New Roman"/>
          <w:spacing w:val="37"/>
          <w:sz w:val="22"/>
        </w:rPr>
        <w:t> </w:t>
      </w:r>
      <w:r>
        <w:rPr>
          <w:rFonts w:ascii="Times New Roman"/>
          <w:spacing w:val="-1"/>
          <w:sz w:val="22"/>
        </w:rPr>
        <w:t>wishes</w:t>
      </w:r>
      <w:r>
        <w:rPr>
          <w:rFonts w:ascii="Times New Roman"/>
          <w:spacing w:val="37"/>
          <w:sz w:val="22"/>
        </w:rPr>
        <w:t> </w:t>
      </w:r>
      <w:r>
        <w:rPr>
          <w:rFonts w:ascii="Times New Roman"/>
          <w:spacing w:val="-1"/>
          <w:sz w:val="22"/>
        </w:rPr>
        <w:t>to</w:t>
      </w:r>
      <w:r>
        <w:rPr>
          <w:rFonts w:ascii="Times New Roman"/>
          <w:spacing w:val="37"/>
          <w:sz w:val="22"/>
        </w:rPr>
        <w:t> </w:t>
      </w:r>
      <w:r>
        <w:rPr>
          <w:rFonts w:ascii="Times New Roman"/>
          <w:spacing w:val="-1"/>
          <w:sz w:val="22"/>
        </w:rPr>
        <w:t>procure</w:t>
      </w:r>
      <w:r>
        <w:rPr>
          <w:rFonts w:ascii="Times New Roman"/>
          <w:spacing w:val="37"/>
          <w:sz w:val="22"/>
        </w:rPr>
        <w:t> </w:t>
      </w:r>
      <w:r>
        <w:rPr>
          <w:rFonts w:ascii="Times New Roman"/>
          <w:spacing w:val="-1"/>
          <w:sz w:val="22"/>
        </w:rPr>
        <w:t>consultancy</w:t>
      </w:r>
      <w:r>
        <w:rPr>
          <w:rFonts w:ascii="Times New Roman"/>
          <w:spacing w:val="37"/>
          <w:sz w:val="22"/>
        </w:rPr>
        <w:t> </w:t>
      </w:r>
      <w:r>
        <w:rPr>
          <w:rFonts w:ascii="Times New Roman"/>
          <w:spacing w:val="-1"/>
          <w:sz w:val="22"/>
        </w:rPr>
        <w:t>services</w:t>
      </w:r>
      <w:r>
        <w:rPr>
          <w:rFonts w:ascii="Times New Roman"/>
          <w:spacing w:val="37"/>
          <w:sz w:val="22"/>
        </w:rPr>
        <w:t> </w:t>
      </w:r>
      <w:r>
        <w:rPr>
          <w:rFonts w:ascii="Times New Roman"/>
          <w:spacing w:val="-1"/>
          <w:sz w:val="22"/>
        </w:rPr>
        <w:t>for</w:t>
      </w:r>
    </w:p>
    <w:p>
      <w:pPr>
        <w:spacing w:before="112"/>
        <w:ind w:left="10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</w:r>
      <w:r>
        <w:rPr>
          <w:rFonts w:ascii="Times New Roman"/>
          <w:i/>
          <w:spacing w:val="-1"/>
          <w:sz w:val="22"/>
          <w:highlight w:val="yellow"/>
        </w:rPr>
        <w:t>(assignment)</w:t>
      </w:r>
      <w:r>
        <w:rPr>
          <w:rFonts w:ascii="Times New Roman"/>
          <w:i/>
          <w:sz w:val="22"/>
        </w:rPr>
      </w:r>
      <w:r>
        <w:rPr>
          <w:rFonts w:ascii="Times New Roman"/>
          <w:spacing w:val="-1"/>
          <w:sz w:val="22"/>
        </w:rPr>
        <w:t>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1380" w:bottom="280" w:left="1340" w:right="132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350" w:lineRule="auto"/>
        <w:ind w:right="0"/>
        <w:jc w:val="left"/>
      </w:pP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objective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consultancy</w:t>
      </w:r>
      <w:r>
        <w:rPr>
          <w:spacing w:val="11"/>
        </w:rPr>
        <w:t> </w:t>
      </w:r>
      <w:r>
        <w:rPr>
          <w:spacing w:val="-1"/>
        </w:rPr>
        <w:t>is</w:t>
      </w:r>
      <w:r>
        <w:rPr>
          <w:spacing w:val="27"/>
        </w:rPr>
        <w:t> </w:t>
      </w:r>
      <w:r>
        <w:rPr>
          <w:spacing w:val="-1"/>
        </w:rPr>
        <w:t>period of </w:t>
      </w:r>
      <w:r>
        <w:rPr>
          <w:rFonts w:ascii="Times New Roman"/>
          <w:i/>
          <w:spacing w:val="-1"/>
        </w:rPr>
      </w:r>
      <w:r>
        <w:rPr>
          <w:rFonts w:ascii="Times New Roman"/>
          <w:i/>
          <w:spacing w:val="-1"/>
          <w:highlight w:val="yellow"/>
        </w:rPr>
        <w:t>(number)</w:t>
      </w:r>
      <w:r>
        <w:rPr>
          <w:rFonts w:ascii="Times New Roman"/>
          <w:i/>
          <w:highlight w:val="yellow"/>
        </w:rPr>
        <w:t> </w:t>
      </w:r>
      <w:r>
        <w:rPr>
          <w:rFonts w:ascii="Times New Roman"/>
          <w:i/>
        </w:rPr>
      </w:r>
      <w:r>
        <w:rPr>
          <w:spacing w:val="-1"/>
        </w:rPr>
        <w:t>months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1"/>
          <w:szCs w:val="21"/>
        </w:rPr>
      </w:pPr>
      <w:r>
        <w:rPr/>
        <w:br w:type="column"/>
      </w:r>
      <w:r>
        <w:rPr>
          <w:rFonts w:ascii="Times New Roman"/>
          <w:sz w:val="21"/>
        </w:rPr>
      </w:r>
    </w:p>
    <w:p>
      <w:pPr>
        <w:pStyle w:val="BodyText"/>
        <w:tabs>
          <w:tab w:pos="355" w:val="left" w:leader="none"/>
        </w:tabs>
        <w:spacing w:line="240" w:lineRule="auto"/>
        <w:ind w:right="0"/>
        <w:jc w:val="left"/>
      </w:pPr>
      <w:r>
        <w:rPr/>
        <w:pict>
          <v:group style="position:absolute;margin-left:235.100021pt;margin-top:.429546pt;width:49.95pt;height:12.5pt;mso-position-horizontal-relative:page;mso-position-vertical-relative:paragraph;z-index:-3160" coordorigin="4702,9" coordsize="999,250">
            <v:group style="position:absolute;left:4709;top:9;width:989;height:250" coordorigin="4709,9" coordsize="989,250">
              <v:shape style="position:absolute;left:4709;top:9;width:989;height:250" coordorigin="4709,9" coordsize="989,250" path="m4709,258l5698,258,5698,9,4709,9,4709,258xe" filled="true" fillcolor="#ffff00" stroked="false">
                <v:path arrowok="t"/>
                <v:fill type="solid"/>
              </v:shape>
            </v:group>
            <v:group style="position:absolute;left:4706;top:249;width:991;height:2" coordorigin="4706,249" coordsize="991,2">
              <v:shape style="position:absolute;left:4706;top:249;width:991;height:2" coordorigin="4706,249" coordsize="991,0" path="m4706,249l5696,249e" filled="false" stroked="true" strokeweight=".4416pt" strokecolor="#000000">
                <v:path arrowok="t"/>
              </v:shape>
            </v:group>
            <w10:wrap type="none"/>
          </v:group>
        </w:pict>
      </w:r>
      <w:r>
        <w:rPr/>
        <w:t>.</w:t>
        <w:tab/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duration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assignment</w:t>
      </w:r>
      <w:r>
        <w:rPr>
          <w:spacing w:val="11"/>
        </w:rPr>
        <w:t> </w:t>
      </w:r>
      <w:r>
        <w:rPr>
          <w:spacing w:val="-1"/>
        </w:rPr>
        <w:t>is</w:t>
      </w:r>
      <w:r>
        <w:rPr>
          <w:spacing w:val="11"/>
        </w:rPr>
        <w:t> </w:t>
      </w:r>
      <w:r>
        <w:rPr>
          <w:spacing w:val="-1"/>
        </w:rPr>
        <w:t>expected</w:t>
      </w:r>
      <w:r>
        <w:rPr>
          <w:spacing w:val="11"/>
        </w:rPr>
        <w:t> </w:t>
      </w:r>
      <w:r>
        <w:rPr>
          <w:spacing w:val="-1"/>
        </w:rPr>
        <w:t>to</w:t>
      </w:r>
      <w:r>
        <w:rPr>
          <w:spacing w:val="11"/>
        </w:rPr>
        <w:t> </w:t>
      </w:r>
      <w:r>
        <w:rPr>
          <w:spacing w:val="-1"/>
        </w:rPr>
        <w:t>be</w:t>
      </w:r>
      <w:r>
        <w:rPr>
          <w:spacing w:val="11"/>
        </w:rPr>
        <w:t> </w:t>
      </w:r>
      <w:r>
        <w:rPr>
          <w:spacing w:val="-1"/>
        </w:rPr>
        <w:t>for</w:t>
      </w:r>
      <w:r>
        <w:rPr>
          <w:spacing w:val="11"/>
        </w:rPr>
        <w:t> </w:t>
      </w:r>
      <w:r>
        <w:rPr/>
        <w:t>a</w:t>
      </w:r>
    </w:p>
    <w:p>
      <w:pPr>
        <w:spacing w:after="0" w:line="240" w:lineRule="auto"/>
        <w:jc w:val="left"/>
        <w:sectPr>
          <w:type w:val="continuous"/>
          <w:pgSz w:w="12240" w:h="15840"/>
          <w:pgMar w:top="1380" w:bottom="280" w:left="1340" w:right="1320"/>
          <w:cols w:num="2" w:equalWidth="0">
            <w:col w:w="3235" w:space="1021"/>
            <w:col w:w="5324"/>
          </w:cols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346" w:lineRule="auto" w:before="72"/>
        <w:ind w:right="0"/>
        <w:jc w:val="left"/>
      </w:pPr>
      <w:r>
        <w:rPr>
          <w:rFonts w:ascii="Times New Roman"/>
          <w:i/>
        </w:rPr>
      </w:r>
      <w:r>
        <w:rPr>
          <w:rFonts w:ascii="Times New Roman"/>
          <w:i/>
          <w:spacing w:val="-1"/>
          <w:highlight w:val="yellow"/>
        </w:rPr>
        <w:t>(Executing</w:t>
      </w:r>
      <w:r>
        <w:rPr>
          <w:rFonts w:ascii="Times New Roman"/>
          <w:i/>
          <w:spacing w:val="12"/>
          <w:highlight w:val="yellow"/>
        </w:rPr>
        <w:t> </w:t>
      </w:r>
      <w:r>
        <w:rPr>
          <w:rFonts w:ascii="Times New Roman"/>
          <w:i/>
          <w:spacing w:val="-1"/>
          <w:highlight w:val="yellow"/>
        </w:rPr>
        <w:t>Agency)</w:t>
      </w:r>
      <w:r>
        <w:rPr>
          <w:rFonts w:ascii="Times New Roman"/>
          <w:i/>
          <w:spacing w:val="14"/>
          <w:highlight w:val="yellow"/>
        </w:rPr>
        <w:t> </w:t>
      </w:r>
      <w:r>
        <w:rPr>
          <w:rFonts w:ascii="Times New Roman"/>
          <w:i/>
          <w:spacing w:val="14"/>
        </w:rPr>
      </w:r>
      <w:r>
        <w:rPr>
          <w:spacing w:val="-1"/>
        </w:rPr>
        <w:t>now</w:t>
      </w:r>
      <w:r>
        <w:rPr>
          <w:spacing w:val="13"/>
        </w:rPr>
        <w:t> </w:t>
      </w:r>
      <w:r>
        <w:rPr>
          <w:spacing w:val="-1"/>
        </w:rPr>
        <w:t>invites</w:t>
      </w:r>
      <w:r>
        <w:rPr>
          <w:spacing w:val="13"/>
        </w:rPr>
        <w:t> </w:t>
      </w:r>
      <w:r>
        <w:rPr>
          <w:spacing w:val="-1"/>
        </w:rPr>
        <w:t>interested</w:t>
      </w:r>
      <w:r>
        <w:rPr>
          <w:spacing w:val="13"/>
        </w:rPr>
        <w:t> </w:t>
      </w:r>
      <w:r>
        <w:rPr>
          <w:spacing w:val="-1"/>
        </w:rPr>
        <w:t>eligible</w:t>
      </w:r>
      <w:r>
        <w:rPr>
          <w:spacing w:val="13"/>
        </w:rPr>
        <w:t> </w:t>
      </w:r>
      <w:r>
        <w:rPr>
          <w:spacing w:val="-1"/>
        </w:rPr>
        <w:t>consulting</w:t>
      </w:r>
      <w:r>
        <w:rPr>
          <w:spacing w:val="13"/>
        </w:rPr>
        <w:t> </w:t>
      </w:r>
      <w:r>
        <w:rPr>
          <w:spacing w:val="-1"/>
        </w:rPr>
        <w:t>firms</w:t>
      </w:r>
      <w:r>
        <w:rPr>
          <w:spacing w:val="13"/>
        </w:rPr>
        <w:t> </w:t>
      </w:r>
      <w:r>
        <w:rPr>
          <w:spacing w:val="-1"/>
        </w:rPr>
        <w:t>to</w:t>
      </w:r>
      <w:r>
        <w:rPr>
          <w:spacing w:val="13"/>
        </w:rPr>
        <w:t> </w:t>
      </w:r>
      <w:r>
        <w:rPr>
          <w:spacing w:val="-1"/>
        </w:rPr>
        <w:t>submit</w:t>
      </w:r>
      <w:r>
        <w:rPr>
          <w:spacing w:val="13"/>
        </w:rPr>
        <w:t> </w:t>
      </w:r>
      <w:r>
        <w:rPr>
          <w:spacing w:val="-1"/>
        </w:rPr>
        <w:t>Expressions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13"/>
        </w:rPr>
        <w:t> </w:t>
      </w:r>
      <w:r>
        <w:rPr>
          <w:spacing w:val="-1"/>
        </w:rPr>
        <w:t>Interest</w:t>
      </w:r>
      <w:r>
        <w:rPr>
          <w:spacing w:val="13"/>
        </w:rPr>
        <w:t> </w:t>
      </w:r>
      <w:r>
        <w:rPr>
          <w:spacing w:val="-1"/>
        </w:rPr>
        <w:t>for</w:t>
      </w:r>
      <w:r>
        <w:rPr>
          <w:spacing w:val="29"/>
        </w:rPr>
        <w:t> </w:t>
      </w:r>
      <w:r>
        <w:rPr>
          <w:spacing w:val="-1"/>
        </w:rPr>
        <w:t>the provision of these consultancy services.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Consultants shall be eligible to participate if: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1360" w:val="left" w:leader="none"/>
        </w:tabs>
        <w:spacing w:line="346" w:lineRule="auto" w:before="0" w:after="0"/>
        <w:ind w:left="1360" w:right="116" w:hanging="540"/>
        <w:jc w:val="both"/>
      </w:pPr>
      <w:r>
        <w:rPr>
          <w:spacing w:val="-1"/>
        </w:rPr>
        <w:t>in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case</w:t>
      </w:r>
      <w:r>
        <w:rPr>
          <w:spacing w:val="-8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>
          <w:spacing w:val="-1"/>
        </w:rPr>
        <w:t>body</w:t>
      </w:r>
      <w:r>
        <w:rPr>
          <w:spacing w:val="-8"/>
        </w:rPr>
        <w:t> </w:t>
      </w:r>
      <w:r>
        <w:rPr>
          <w:spacing w:val="-1"/>
        </w:rPr>
        <w:t>corporate,</w:t>
      </w:r>
      <w:r>
        <w:rPr>
          <w:spacing w:val="-8"/>
        </w:rPr>
        <w:t> </w:t>
      </w:r>
      <w:r>
        <w:rPr>
          <w:spacing w:val="-1"/>
        </w:rPr>
        <w:t>it</w:t>
      </w:r>
      <w:r>
        <w:rPr>
          <w:spacing w:val="-8"/>
        </w:rPr>
        <w:t> </w:t>
      </w:r>
      <w:r>
        <w:rPr>
          <w:spacing w:val="-1"/>
        </w:rPr>
        <w:t>is</w:t>
      </w:r>
      <w:r>
        <w:rPr>
          <w:spacing w:val="-8"/>
        </w:rPr>
        <w:t> </w:t>
      </w:r>
      <w:r>
        <w:rPr>
          <w:spacing w:val="-1"/>
        </w:rPr>
        <w:t>legally</w:t>
      </w:r>
      <w:r>
        <w:rPr>
          <w:spacing w:val="-8"/>
        </w:rPr>
        <w:t> </w:t>
      </w:r>
      <w:r>
        <w:rPr>
          <w:spacing w:val="-1"/>
        </w:rPr>
        <w:t>incorporated</w:t>
      </w:r>
      <w:r>
        <w:rPr>
          <w:spacing w:val="-8"/>
        </w:rPr>
        <w:t> </w:t>
      </w:r>
      <w:r>
        <w:rPr>
          <w:spacing w:val="-1"/>
        </w:rPr>
        <w:t>or</w:t>
      </w:r>
      <w:r>
        <w:rPr>
          <w:spacing w:val="-8"/>
        </w:rPr>
        <w:t> </w:t>
      </w:r>
      <w:r>
        <w:rPr>
          <w:spacing w:val="-1"/>
        </w:rPr>
        <w:t>otherwise</w:t>
      </w:r>
      <w:r>
        <w:rPr>
          <w:spacing w:val="-8"/>
        </w:rPr>
        <w:t> </w:t>
      </w:r>
      <w:r>
        <w:rPr>
          <w:spacing w:val="-1"/>
        </w:rPr>
        <w:t>organised</w:t>
      </w:r>
      <w:r>
        <w:rPr>
          <w:spacing w:val="-8"/>
        </w:rPr>
        <w:t> </w:t>
      </w:r>
      <w:r>
        <w:rPr>
          <w:spacing w:val="-1"/>
        </w:rPr>
        <w:t>in</w:t>
      </w:r>
      <w:r>
        <w:rPr>
          <w:spacing w:val="-8"/>
        </w:rPr>
        <w:t> </w:t>
      </w:r>
      <w:r>
        <w:rPr>
          <w:spacing w:val="-1"/>
        </w:rPr>
        <w:t>an</w:t>
      </w:r>
      <w:r>
        <w:rPr>
          <w:spacing w:val="-8"/>
        </w:rPr>
        <w:t> </w:t>
      </w:r>
      <w:r>
        <w:rPr>
          <w:spacing w:val="-1"/>
        </w:rPr>
        <w:t>eligible</w:t>
      </w:r>
      <w:r>
        <w:rPr>
          <w:spacing w:val="43"/>
        </w:rPr>
        <w:t> </w:t>
      </w:r>
      <w:r>
        <w:rPr>
          <w:spacing w:val="-1"/>
        </w:rPr>
        <w:t>country,</w:t>
      </w:r>
      <w:r>
        <w:rPr>
          <w:spacing w:val="-7"/>
        </w:rPr>
        <w:t> </w:t>
      </w:r>
      <w:r>
        <w:rPr>
          <w:spacing w:val="-1"/>
        </w:rPr>
        <w:t>has</w:t>
      </w:r>
      <w:r>
        <w:rPr>
          <w:spacing w:val="-7"/>
        </w:rPr>
        <w:t> </w:t>
      </w:r>
      <w:r>
        <w:rPr>
          <w:spacing w:val="-1"/>
        </w:rPr>
        <w:t>its</w:t>
      </w:r>
      <w:r>
        <w:rPr>
          <w:spacing w:val="-7"/>
        </w:rPr>
        <w:t> </w:t>
      </w:r>
      <w:r>
        <w:rPr>
          <w:spacing w:val="-1"/>
        </w:rPr>
        <w:t>principal</w:t>
      </w:r>
      <w:r>
        <w:rPr>
          <w:spacing w:val="-7"/>
        </w:rPr>
        <w:t> </w:t>
      </w:r>
      <w:r>
        <w:rPr>
          <w:spacing w:val="-1"/>
        </w:rPr>
        <w:t>place</w:t>
      </w:r>
      <w:r>
        <w:rPr>
          <w:spacing w:val="-8"/>
        </w:rPr>
        <w:t> </w:t>
      </w:r>
      <w:r>
        <w:rPr>
          <w:spacing w:val="-1"/>
        </w:rPr>
        <w:t>of</w:t>
      </w:r>
      <w:r>
        <w:rPr>
          <w:spacing w:val="-7"/>
        </w:rPr>
        <w:t> </w:t>
      </w:r>
      <w:r>
        <w:rPr>
          <w:spacing w:val="-1"/>
        </w:rPr>
        <w:t>business</w:t>
      </w:r>
      <w:r>
        <w:rPr>
          <w:spacing w:val="-7"/>
        </w:rPr>
        <w:t> </w:t>
      </w:r>
      <w:r>
        <w:rPr>
          <w:spacing w:val="-1"/>
        </w:rPr>
        <w:t>in</w:t>
      </w:r>
      <w:r>
        <w:rPr>
          <w:spacing w:val="-7"/>
        </w:rPr>
        <w:t> </w:t>
      </w:r>
      <w:r>
        <w:rPr>
          <w:spacing w:val="-1"/>
        </w:rPr>
        <w:t>an</w:t>
      </w:r>
      <w:r>
        <w:rPr>
          <w:spacing w:val="-8"/>
        </w:rPr>
        <w:t> </w:t>
      </w:r>
      <w:r>
        <w:rPr>
          <w:spacing w:val="-1"/>
        </w:rPr>
        <w:t>eligible</w:t>
      </w:r>
      <w:r>
        <w:rPr>
          <w:spacing w:val="-7"/>
        </w:rPr>
        <w:t> </w:t>
      </w:r>
      <w:r>
        <w:rPr>
          <w:spacing w:val="-1"/>
        </w:rPr>
        <w:t>country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8"/>
        </w:rPr>
        <w:t> </w:t>
      </w:r>
      <w:r>
        <w:rPr>
          <w:spacing w:val="-1"/>
        </w:rPr>
        <w:t>is</w:t>
      </w:r>
      <w:r>
        <w:rPr>
          <w:spacing w:val="-7"/>
        </w:rPr>
        <w:t> </w:t>
      </w:r>
      <w:r>
        <w:rPr>
          <w:spacing w:val="-1"/>
        </w:rPr>
        <w:t>more</w:t>
      </w:r>
      <w:r>
        <w:rPr>
          <w:spacing w:val="-7"/>
        </w:rPr>
        <w:t> </w:t>
      </w:r>
      <w:r>
        <w:rPr>
          <w:spacing w:val="-1"/>
        </w:rPr>
        <w:t>than</w:t>
      </w:r>
      <w:r>
        <w:rPr>
          <w:spacing w:val="-7"/>
        </w:rPr>
        <w:t> </w:t>
      </w:r>
      <w:r>
        <w:rPr>
          <w:spacing w:val="-1"/>
        </w:rPr>
        <w:t>50</w:t>
      </w:r>
      <w:r>
        <w:rPr>
          <w:spacing w:val="-7"/>
        </w:rPr>
        <w:t> </w:t>
      </w:r>
      <w:r>
        <w:rPr>
          <w:spacing w:val="-1"/>
        </w:rPr>
        <w:t>per</w:t>
      </w:r>
      <w:r>
        <w:rPr>
          <w:spacing w:val="-7"/>
        </w:rPr>
        <w:t> </w:t>
      </w:r>
      <w:r>
        <w:rPr>
          <w:spacing w:val="-1"/>
        </w:rPr>
        <w:t>cent</w:t>
      </w:r>
      <w:r>
        <w:rPr>
          <w:spacing w:val="34"/>
        </w:rPr>
        <w:t> </w:t>
      </w:r>
      <w:r>
        <w:rPr>
          <w:spacing w:val="-1"/>
        </w:rPr>
        <w:t>beneficially</w:t>
      </w:r>
      <w:r>
        <w:rPr>
          <w:spacing w:val="3"/>
        </w:rPr>
        <w:t> </w:t>
      </w:r>
      <w:r>
        <w:rPr>
          <w:spacing w:val="-1"/>
        </w:rPr>
        <w:t>owned</w:t>
      </w:r>
      <w:r>
        <w:rPr>
          <w:spacing w:val="3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>
          <w:spacing w:val="-1"/>
        </w:rPr>
        <w:t>citizen(s)</w:t>
      </w:r>
      <w:r>
        <w:rPr>
          <w:spacing w:val="4"/>
        </w:rPr>
        <w:t> </w:t>
      </w:r>
      <w:r>
        <w:rPr>
          <w:spacing w:val="-1"/>
        </w:rPr>
        <w:t>and/or</w:t>
      </w:r>
      <w:r>
        <w:rPr>
          <w:spacing w:val="2"/>
        </w:rPr>
        <w:t> </w:t>
      </w:r>
      <w:r>
        <w:rPr>
          <w:rFonts w:ascii="Times New Roman"/>
          <w:i/>
          <w:spacing w:val="-1"/>
        </w:rPr>
        <w:t>bona</w:t>
      </w:r>
      <w:r>
        <w:rPr>
          <w:rFonts w:ascii="Times New Roman"/>
          <w:i/>
          <w:spacing w:val="3"/>
        </w:rPr>
        <w:t> </w:t>
      </w:r>
      <w:r>
        <w:rPr>
          <w:rFonts w:ascii="Times New Roman"/>
          <w:i/>
          <w:spacing w:val="-1"/>
        </w:rPr>
        <w:t>fide</w:t>
      </w:r>
      <w:r>
        <w:rPr>
          <w:rFonts w:ascii="Times New Roman"/>
          <w:i/>
          <w:spacing w:val="3"/>
        </w:rPr>
        <w:t> </w:t>
      </w:r>
      <w:r>
        <w:rPr>
          <w:spacing w:val="-1"/>
        </w:rPr>
        <w:t>resident(s)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1"/>
        </w:rPr>
        <w:t>eligible</w:t>
      </w:r>
      <w:r>
        <w:rPr>
          <w:spacing w:val="3"/>
        </w:rPr>
        <w:t> </w:t>
      </w:r>
      <w:r>
        <w:rPr>
          <w:spacing w:val="-1"/>
        </w:rPr>
        <w:t>country(ies)</w:t>
      </w:r>
      <w:r>
        <w:rPr>
          <w:spacing w:val="3"/>
        </w:rPr>
        <w:t> </w:t>
      </w:r>
      <w:r>
        <w:rPr>
          <w:spacing w:val="-1"/>
        </w:rPr>
        <w:t>or</w:t>
      </w:r>
      <w:r>
        <w:rPr>
          <w:spacing w:val="3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/>
        <w:t>a</w:t>
      </w:r>
      <w:r>
        <w:rPr>
          <w:spacing w:val="27"/>
        </w:rPr>
        <w:t> </w:t>
      </w:r>
      <w:r>
        <w:rPr>
          <w:spacing w:val="-1"/>
        </w:rPr>
        <w:t>body(ies) corporate meeting these requirements;</w:t>
      </w:r>
    </w:p>
    <w:p>
      <w:pPr>
        <w:spacing w:after="0" w:line="346" w:lineRule="auto"/>
        <w:jc w:val="both"/>
        <w:sectPr>
          <w:type w:val="continuous"/>
          <w:pgSz w:w="12240" w:h="15840"/>
          <w:pgMar w:top="1380" w:bottom="280" w:left="1340" w:right="1320"/>
        </w:sectPr>
      </w:pPr>
    </w:p>
    <w:p>
      <w:pPr>
        <w:pStyle w:val="BodyText"/>
        <w:numPr>
          <w:ilvl w:val="0"/>
          <w:numId w:val="1"/>
        </w:numPr>
        <w:tabs>
          <w:tab w:pos="1360" w:val="left" w:leader="none"/>
        </w:tabs>
        <w:spacing w:line="346" w:lineRule="auto" w:before="51" w:after="0"/>
        <w:ind w:left="1360" w:right="117" w:hanging="540"/>
        <w:jc w:val="both"/>
      </w:pPr>
      <w:r>
        <w:rPr>
          <w:spacing w:val="-1"/>
        </w:rPr>
        <w:t>in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case</w:t>
      </w:r>
      <w:r>
        <w:rPr>
          <w:spacing w:val="27"/>
        </w:rPr>
        <w:t> </w:t>
      </w:r>
      <w:r>
        <w:rPr>
          <w:spacing w:val="-1"/>
        </w:rPr>
        <w:t>of</w:t>
      </w:r>
      <w:r>
        <w:rPr>
          <w:spacing w:val="27"/>
        </w:rPr>
        <w:t> </w:t>
      </w:r>
      <w:r>
        <w:rPr>
          <w:spacing w:val="-1"/>
        </w:rPr>
        <w:t>unincorporated</w:t>
      </w:r>
      <w:r>
        <w:rPr>
          <w:spacing w:val="27"/>
        </w:rPr>
        <w:t> </w:t>
      </w:r>
      <w:r>
        <w:rPr>
          <w:spacing w:val="-1"/>
        </w:rPr>
        <w:t>firms,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persons</w:t>
      </w:r>
      <w:r>
        <w:rPr>
          <w:spacing w:val="27"/>
        </w:rPr>
        <w:t> </w:t>
      </w:r>
      <w:r>
        <w:rPr>
          <w:spacing w:val="-1"/>
        </w:rPr>
        <w:t>are</w:t>
      </w:r>
      <w:r>
        <w:rPr>
          <w:spacing w:val="27"/>
        </w:rPr>
        <w:t> </w:t>
      </w:r>
      <w:r>
        <w:rPr>
          <w:spacing w:val="-1"/>
        </w:rPr>
        <w:t>citizens</w:t>
      </w:r>
      <w:r>
        <w:rPr>
          <w:spacing w:val="27"/>
        </w:rPr>
        <w:t> </w:t>
      </w:r>
      <w:r>
        <w:rPr>
          <w:spacing w:val="-1"/>
        </w:rPr>
        <w:t>or</w:t>
      </w:r>
      <w:r>
        <w:rPr>
          <w:spacing w:val="27"/>
        </w:rPr>
        <w:t> </w:t>
      </w:r>
      <w:r>
        <w:rPr>
          <w:rFonts w:ascii="Times New Roman"/>
          <w:i/>
          <w:spacing w:val="-1"/>
        </w:rPr>
        <w:t>bona</w:t>
      </w:r>
      <w:r>
        <w:rPr>
          <w:rFonts w:ascii="Times New Roman"/>
          <w:i/>
          <w:spacing w:val="27"/>
        </w:rPr>
        <w:t> </w:t>
      </w:r>
      <w:r>
        <w:rPr>
          <w:rFonts w:ascii="Times New Roman"/>
          <w:i/>
          <w:spacing w:val="-1"/>
        </w:rPr>
        <w:t>fide</w:t>
      </w:r>
      <w:r>
        <w:rPr>
          <w:rFonts w:ascii="Times New Roman"/>
          <w:i/>
          <w:spacing w:val="27"/>
        </w:rPr>
        <w:t> </w:t>
      </w:r>
      <w:r>
        <w:rPr>
          <w:spacing w:val="-1"/>
        </w:rPr>
        <w:t>residents</w:t>
      </w:r>
      <w:r>
        <w:rPr>
          <w:spacing w:val="27"/>
        </w:rPr>
        <w:t> </w:t>
      </w:r>
      <w:r>
        <w:rPr>
          <w:spacing w:val="-1"/>
        </w:rPr>
        <w:t>of</w:t>
      </w:r>
      <w:r>
        <w:rPr>
          <w:spacing w:val="27"/>
        </w:rPr>
        <w:t> </w:t>
      </w:r>
      <w:r>
        <w:rPr>
          <w:spacing w:val="-1"/>
        </w:rPr>
        <w:t>an</w:t>
      </w:r>
      <w:r>
        <w:rPr>
          <w:spacing w:val="31"/>
        </w:rPr>
        <w:t> </w:t>
      </w:r>
      <w:r>
        <w:rPr>
          <w:spacing w:val="-1"/>
        </w:rPr>
        <w:t>eligible country; and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numPr>
          <w:ilvl w:val="0"/>
          <w:numId w:val="1"/>
        </w:numPr>
        <w:tabs>
          <w:tab w:pos="1360" w:val="left" w:leader="none"/>
        </w:tabs>
        <w:spacing w:line="346" w:lineRule="auto" w:before="0" w:after="0"/>
        <w:ind w:left="1360" w:right="119" w:hanging="540"/>
        <w:jc w:val="both"/>
      </w:pPr>
      <w:r>
        <w:rPr>
          <w:spacing w:val="-1"/>
        </w:rPr>
        <w:t>in</w:t>
      </w:r>
      <w:r>
        <w:rPr>
          <w:spacing w:val="-10"/>
        </w:rPr>
        <w:t> </w:t>
      </w:r>
      <w:r>
        <w:rPr>
          <w:spacing w:val="-1"/>
        </w:rPr>
        <w:t>all</w:t>
      </w:r>
      <w:r>
        <w:rPr>
          <w:spacing w:val="-9"/>
        </w:rPr>
        <w:t> </w:t>
      </w:r>
      <w:r>
        <w:rPr>
          <w:spacing w:val="-1"/>
        </w:rPr>
        <w:t>cases,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consultant</w:t>
      </w:r>
      <w:r>
        <w:rPr>
          <w:spacing w:val="-9"/>
        </w:rPr>
        <w:t> </w:t>
      </w:r>
      <w:r>
        <w:rPr>
          <w:spacing w:val="-1"/>
        </w:rPr>
        <w:t>has</w:t>
      </w:r>
      <w:r>
        <w:rPr>
          <w:spacing w:val="-9"/>
        </w:rPr>
        <w:t> </w:t>
      </w:r>
      <w:r>
        <w:rPr>
          <w:spacing w:val="-1"/>
        </w:rPr>
        <w:t>no</w:t>
      </w:r>
      <w:r>
        <w:rPr>
          <w:spacing w:val="-10"/>
        </w:rPr>
        <w:t> </w:t>
      </w:r>
      <w:r>
        <w:rPr>
          <w:spacing w:val="-1"/>
        </w:rPr>
        <w:t>arrangement</w:t>
      </w:r>
      <w:r>
        <w:rPr>
          <w:spacing w:val="-9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>
          <w:spacing w:val="-1"/>
        </w:rPr>
        <w:t>undertakes</w:t>
      </w:r>
      <w:r>
        <w:rPr>
          <w:spacing w:val="-9"/>
        </w:rPr>
        <w:t> </w:t>
      </w:r>
      <w:r>
        <w:rPr>
          <w:spacing w:val="-1"/>
        </w:rPr>
        <w:t>not</w:t>
      </w:r>
      <w:r>
        <w:rPr>
          <w:spacing w:val="-9"/>
        </w:rPr>
        <w:t> </w:t>
      </w:r>
      <w:r>
        <w:rPr>
          <w:spacing w:val="-1"/>
        </w:rPr>
        <w:t>to</w:t>
      </w:r>
      <w:r>
        <w:rPr>
          <w:spacing w:val="-10"/>
        </w:rPr>
        <w:t> </w:t>
      </w:r>
      <w:r>
        <w:rPr>
          <w:spacing w:val="-1"/>
        </w:rPr>
        <w:t>make</w:t>
      </w:r>
      <w:r>
        <w:rPr>
          <w:spacing w:val="-10"/>
        </w:rPr>
        <w:t> </w:t>
      </w:r>
      <w:r>
        <w:rPr>
          <w:spacing w:val="-1"/>
        </w:rPr>
        <w:t>any</w:t>
      </w:r>
      <w:r>
        <w:rPr>
          <w:spacing w:val="-10"/>
        </w:rPr>
        <w:t> </w:t>
      </w:r>
      <w:r>
        <w:rPr>
          <w:spacing w:val="-1"/>
        </w:rPr>
        <w:t>arrangements,</w:t>
      </w:r>
      <w:r>
        <w:rPr>
          <w:spacing w:val="28"/>
        </w:rPr>
        <w:t> </w:t>
      </w:r>
      <w:r>
        <w:rPr>
          <w:spacing w:val="-1"/>
        </w:rPr>
        <w:t>whereby</w:t>
      </w:r>
      <w:r>
        <w:rPr>
          <w:spacing w:val="4"/>
        </w:rPr>
        <w:t> </w:t>
      </w:r>
      <w:r>
        <w:rPr>
          <w:spacing w:val="-1"/>
        </w:rPr>
        <w:t>any</w:t>
      </w:r>
      <w:r>
        <w:rPr>
          <w:spacing w:val="4"/>
        </w:rPr>
        <w:t> </w:t>
      </w:r>
      <w:r>
        <w:rPr>
          <w:spacing w:val="-1"/>
        </w:rPr>
        <w:t>substantial</w:t>
      </w:r>
      <w:r>
        <w:rPr>
          <w:spacing w:val="4"/>
        </w:rPr>
        <w:t> </w:t>
      </w:r>
      <w:r>
        <w:rPr>
          <w:spacing w:val="-1"/>
        </w:rPr>
        <w:t>part</w:t>
      </w:r>
      <w:r>
        <w:rPr>
          <w:spacing w:val="4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net</w:t>
      </w:r>
      <w:r>
        <w:rPr>
          <w:spacing w:val="4"/>
        </w:rPr>
        <w:t> </w:t>
      </w:r>
      <w:r>
        <w:rPr>
          <w:spacing w:val="-1"/>
        </w:rPr>
        <w:t>profits</w:t>
      </w:r>
      <w:r>
        <w:rPr>
          <w:spacing w:val="4"/>
        </w:rPr>
        <w:t> </w:t>
      </w:r>
      <w:r>
        <w:rPr>
          <w:spacing w:val="-1"/>
        </w:rPr>
        <w:t>or</w:t>
      </w:r>
      <w:r>
        <w:rPr>
          <w:spacing w:val="4"/>
        </w:rPr>
        <w:t> </w:t>
      </w:r>
      <w:r>
        <w:rPr>
          <w:spacing w:val="-1"/>
        </w:rPr>
        <w:t>other</w:t>
      </w:r>
      <w:r>
        <w:rPr>
          <w:spacing w:val="4"/>
        </w:rPr>
        <w:t> </w:t>
      </w:r>
      <w:r>
        <w:rPr>
          <w:spacing w:val="-1"/>
        </w:rPr>
        <w:t>tangible</w:t>
      </w:r>
      <w:r>
        <w:rPr>
          <w:spacing w:val="4"/>
        </w:rPr>
        <w:t> </w:t>
      </w:r>
      <w:r>
        <w:rPr>
          <w:spacing w:val="-1"/>
        </w:rPr>
        <w:t>benefits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contract</w:t>
      </w:r>
      <w:r>
        <w:rPr>
          <w:spacing w:val="5"/>
        </w:rPr>
        <w:t> </w:t>
      </w:r>
      <w:r>
        <w:rPr>
          <w:spacing w:val="-1"/>
        </w:rPr>
        <w:t>will</w:t>
      </w:r>
      <w:r>
        <w:rPr>
          <w:spacing w:val="28"/>
        </w:rPr>
        <w:t> </w:t>
      </w:r>
      <w:r>
        <w:rPr>
          <w:spacing w:val="-1"/>
        </w:rPr>
        <w:t>accrue or be paid to </w:t>
      </w:r>
      <w:r>
        <w:rPr/>
        <w:t>a</w:t>
      </w:r>
      <w:r>
        <w:rPr>
          <w:spacing w:val="-1"/>
        </w:rPr>
        <w:t> person not </w:t>
      </w:r>
      <w:r>
        <w:rPr/>
        <w:t>a</w:t>
      </w:r>
      <w:r>
        <w:rPr>
          <w:spacing w:val="-1"/>
        </w:rPr>
        <w:t> citizen or</w:t>
      </w:r>
      <w:r>
        <w:rPr>
          <w:spacing w:val="-2"/>
        </w:rPr>
        <w:t> </w:t>
      </w:r>
      <w:r>
        <w:rPr>
          <w:rFonts w:ascii="Times New Roman"/>
          <w:i/>
          <w:spacing w:val="-1"/>
        </w:rPr>
        <w:t>bona fide </w:t>
      </w:r>
      <w:r>
        <w:rPr>
          <w:spacing w:val="-1"/>
        </w:rPr>
        <w:t>resident of an eligible country.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154" w:right="0"/>
        <w:jc w:val="both"/>
      </w:pPr>
      <w:r>
        <w:rPr>
          <w:spacing w:val="-1"/>
        </w:rPr>
        <w:t>Eligible countries are member countries of CDB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46" w:lineRule="auto"/>
        <w:ind w:right="116"/>
        <w:jc w:val="both"/>
      </w:pP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attention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15"/>
        </w:rPr>
        <w:t> </w:t>
      </w:r>
      <w:r>
        <w:rPr>
          <w:spacing w:val="-1"/>
        </w:rPr>
        <w:t>interested</w:t>
      </w:r>
      <w:r>
        <w:rPr>
          <w:spacing w:val="15"/>
        </w:rPr>
        <w:t> </w:t>
      </w:r>
      <w:r>
        <w:rPr>
          <w:spacing w:val="-1"/>
        </w:rPr>
        <w:t>Consultants</w:t>
      </w:r>
      <w:r>
        <w:rPr>
          <w:spacing w:val="15"/>
        </w:rPr>
        <w:t> </w:t>
      </w:r>
      <w:r>
        <w:rPr>
          <w:spacing w:val="-1"/>
        </w:rPr>
        <w:t>is</w:t>
      </w:r>
      <w:r>
        <w:rPr>
          <w:spacing w:val="15"/>
        </w:rPr>
        <w:t> </w:t>
      </w:r>
      <w:r>
        <w:rPr>
          <w:spacing w:val="-1"/>
        </w:rPr>
        <w:t>drawn</w:t>
      </w:r>
      <w:r>
        <w:rPr>
          <w:spacing w:val="15"/>
        </w:rPr>
        <w:t> </w:t>
      </w:r>
      <w:r>
        <w:rPr>
          <w:spacing w:val="-1"/>
        </w:rPr>
        <w:t>to</w:t>
      </w:r>
      <w:r>
        <w:rPr>
          <w:spacing w:val="15"/>
        </w:rPr>
        <w:t> </w:t>
      </w:r>
      <w:r>
        <w:rPr>
          <w:spacing w:val="-1"/>
        </w:rPr>
        <w:t>paragraph</w:t>
      </w:r>
      <w:r>
        <w:rPr>
          <w:spacing w:val="15"/>
        </w:rPr>
        <w:t> </w:t>
      </w:r>
      <w:r>
        <w:rPr>
          <w:spacing w:val="-1"/>
        </w:rPr>
        <w:t>1.9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15"/>
        </w:rPr>
        <w:t> </w:t>
      </w:r>
      <w:r>
        <w:rPr>
          <w:spacing w:val="-1"/>
        </w:rPr>
        <w:t>CDB’s</w:t>
      </w:r>
      <w:r>
        <w:rPr>
          <w:spacing w:val="12"/>
        </w:rPr>
        <w:t> </w:t>
      </w:r>
      <w:r>
        <w:rPr>
          <w:spacing w:val="-1"/>
        </w:rPr>
        <w:t>Guidelines</w:t>
      </w:r>
      <w:r>
        <w:rPr>
          <w:spacing w:val="15"/>
        </w:rPr>
        <w:t> </w:t>
      </w:r>
      <w:r>
        <w:rPr>
          <w:spacing w:val="-1"/>
        </w:rPr>
        <w:t>for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Selection</w:t>
      </w:r>
      <w:r>
        <w:rPr>
          <w:spacing w:val="33"/>
        </w:rPr>
        <w:t> </w:t>
      </w:r>
      <w:r>
        <w:rPr>
          <w:spacing w:val="-1"/>
        </w:rPr>
        <w:t>and Engagement of Consultants (2011), setting forth CDB’s policy on conflict of interest.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pStyle w:val="BodyText"/>
        <w:spacing w:line="347" w:lineRule="auto"/>
        <w:ind w:right="114"/>
        <w:jc w:val="both"/>
      </w:pPr>
      <w:r>
        <w:rPr>
          <w:spacing w:val="-1"/>
        </w:rPr>
        <w:t>In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assessment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>
          <w:spacing w:val="-1"/>
        </w:rPr>
        <w:t>submissions,</w:t>
      </w:r>
      <w:r>
        <w:rPr>
          <w:spacing w:val="6"/>
        </w:rPr>
        <w:t> </w:t>
      </w:r>
      <w:r>
        <w:rPr>
          <w:spacing w:val="-1"/>
        </w:rPr>
        <w:t>consideration</w:t>
      </w:r>
      <w:r>
        <w:rPr>
          <w:spacing w:val="6"/>
        </w:rPr>
        <w:t> </w:t>
      </w:r>
      <w:r>
        <w:rPr>
          <w:spacing w:val="-1"/>
        </w:rPr>
        <w:t>will</w:t>
      </w:r>
      <w:r>
        <w:rPr>
          <w:spacing w:val="6"/>
        </w:rPr>
        <w:t> </w:t>
      </w:r>
      <w:r>
        <w:rPr>
          <w:spacing w:val="-1"/>
        </w:rPr>
        <w:t>be</w:t>
      </w:r>
      <w:r>
        <w:rPr>
          <w:spacing w:val="6"/>
        </w:rPr>
        <w:t> </w:t>
      </w:r>
      <w:r>
        <w:rPr>
          <w:spacing w:val="-1"/>
        </w:rPr>
        <w:t>given</w:t>
      </w:r>
      <w:r>
        <w:rPr>
          <w:spacing w:val="6"/>
        </w:rPr>
        <w:t> </w:t>
      </w:r>
      <w:r>
        <w:rPr>
          <w:spacing w:val="-1"/>
        </w:rPr>
        <w:t>to</w:t>
      </w:r>
      <w:r>
        <w:rPr>
          <w:spacing w:val="6"/>
        </w:rPr>
        <w:t> </w:t>
      </w:r>
      <w:r>
        <w:rPr>
          <w:spacing w:val="-1"/>
        </w:rPr>
        <w:t>technical</w:t>
      </w:r>
      <w:r>
        <w:rPr>
          <w:spacing w:val="6"/>
        </w:rPr>
        <w:t> </w:t>
      </w:r>
      <w:r>
        <w:rPr>
          <w:spacing w:val="-1"/>
        </w:rPr>
        <w:t>competence,</w:t>
      </w:r>
      <w:r>
        <w:rPr>
          <w:spacing w:val="6"/>
        </w:rPr>
        <w:t> </w:t>
      </w:r>
      <w:r>
        <w:rPr>
          <w:spacing w:val="-1"/>
        </w:rPr>
        <w:t>qualifications</w:t>
      </w:r>
      <w:r>
        <w:rPr>
          <w:spacing w:val="6"/>
        </w:rPr>
        <w:t> </w:t>
      </w:r>
      <w:r>
        <w:rPr>
          <w:spacing w:val="-1"/>
        </w:rPr>
        <w:t>and</w:t>
      </w:r>
      <w:r>
        <w:rPr>
          <w:spacing w:val="29"/>
        </w:rPr>
        <w:t> </w:t>
      </w:r>
      <w:r>
        <w:rPr>
          <w:spacing w:val="-1"/>
        </w:rPr>
        <w:t>experience,</w:t>
      </w:r>
      <w:r>
        <w:rPr>
          <w:spacing w:val="9"/>
        </w:rPr>
        <w:t> </w:t>
      </w:r>
      <w:r>
        <w:rPr>
          <w:spacing w:val="-1"/>
        </w:rPr>
        <w:t>local</w:t>
      </w:r>
      <w:r>
        <w:rPr>
          <w:spacing w:val="10"/>
        </w:rPr>
        <w:t> </w:t>
      </w:r>
      <w:r>
        <w:rPr>
          <w:spacing w:val="-1"/>
        </w:rPr>
        <w:t>and</w:t>
      </w:r>
      <w:r>
        <w:rPr>
          <w:spacing w:val="9"/>
        </w:rPr>
        <w:t> </w:t>
      </w:r>
      <w:r>
        <w:rPr>
          <w:spacing w:val="-1"/>
        </w:rPr>
        <w:t>regional</w:t>
      </w:r>
      <w:r>
        <w:rPr>
          <w:spacing w:val="9"/>
        </w:rPr>
        <w:t> </w:t>
      </w:r>
      <w:r>
        <w:rPr>
          <w:spacing w:val="-1"/>
        </w:rPr>
        <w:t>experience</w:t>
      </w:r>
      <w:r>
        <w:rPr>
          <w:spacing w:val="9"/>
        </w:rPr>
        <w:t> </w:t>
      </w:r>
      <w:r>
        <w:rPr>
          <w:spacing w:val="-1"/>
        </w:rPr>
        <w:t>on</w:t>
      </w:r>
      <w:r>
        <w:rPr>
          <w:spacing w:val="9"/>
        </w:rPr>
        <w:t> </w:t>
      </w:r>
      <w:r>
        <w:rPr>
          <w:spacing w:val="-1"/>
        </w:rPr>
        <w:t>similar</w:t>
      </w:r>
      <w:r>
        <w:rPr>
          <w:spacing w:val="9"/>
        </w:rPr>
        <w:t> </w:t>
      </w:r>
      <w:r>
        <w:rPr>
          <w:spacing w:val="-1"/>
        </w:rPr>
        <w:t>assignments,</w:t>
      </w:r>
      <w:r>
        <w:rPr>
          <w:spacing w:val="9"/>
        </w:rPr>
        <w:t> </w:t>
      </w:r>
      <w:r>
        <w:rPr>
          <w:spacing w:val="-1"/>
        </w:rPr>
        <w:t>financial</w:t>
      </w:r>
      <w:r>
        <w:rPr>
          <w:spacing w:val="9"/>
        </w:rPr>
        <w:t> </w:t>
      </w:r>
      <w:r>
        <w:rPr>
          <w:spacing w:val="-1"/>
        </w:rPr>
        <w:t>capability</w:t>
      </w:r>
      <w:r>
        <w:rPr>
          <w:spacing w:val="9"/>
        </w:rPr>
        <w:t> </w:t>
      </w:r>
      <w:r>
        <w:rPr>
          <w:spacing w:val="-1"/>
        </w:rPr>
        <w:t>and</w:t>
      </w:r>
      <w:r>
        <w:rPr>
          <w:spacing w:val="9"/>
        </w:rPr>
        <w:t> </w:t>
      </w:r>
      <w:r>
        <w:rPr>
          <w:spacing w:val="-1"/>
        </w:rPr>
        <w:t>existing</w:t>
      </w:r>
      <w:r>
        <w:rPr>
          <w:spacing w:val="23"/>
        </w:rPr>
        <w:t> </w:t>
      </w:r>
      <w:r>
        <w:rPr>
          <w:spacing w:val="-1"/>
        </w:rPr>
        <w:t>commitments.</w:t>
      </w:r>
      <w:r>
        <w:rPr>
          <w:spacing w:val="13"/>
        </w:rPr>
        <w:t> </w:t>
      </w:r>
      <w:r>
        <w:rPr>
          <w:spacing w:val="-1"/>
        </w:rPr>
        <w:t>All</w:t>
      </w:r>
      <w:r>
        <w:rPr>
          <w:spacing w:val="6"/>
        </w:rPr>
        <w:t> </w:t>
      </w:r>
      <w:r>
        <w:rPr>
          <w:spacing w:val="-1"/>
        </w:rPr>
        <w:t>information</w:t>
      </w:r>
      <w:r>
        <w:rPr>
          <w:spacing w:val="6"/>
        </w:rPr>
        <w:t> </w:t>
      </w:r>
      <w:r>
        <w:rPr>
          <w:spacing w:val="-1"/>
        </w:rPr>
        <w:t>must</w:t>
      </w:r>
      <w:r>
        <w:rPr>
          <w:spacing w:val="6"/>
        </w:rPr>
        <w:t> </w:t>
      </w:r>
      <w:r>
        <w:rPr>
          <w:spacing w:val="-1"/>
        </w:rPr>
        <w:t>be</w:t>
      </w:r>
      <w:r>
        <w:rPr>
          <w:spacing w:val="6"/>
        </w:rPr>
        <w:t> </w:t>
      </w:r>
      <w:r>
        <w:rPr>
          <w:spacing w:val="-1"/>
        </w:rPr>
        <w:t>submitted</w:t>
      </w:r>
      <w:r>
        <w:rPr>
          <w:spacing w:val="6"/>
        </w:rPr>
        <w:t> </w:t>
      </w:r>
      <w:r>
        <w:rPr>
          <w:spacing w:val="-1"/>
        </w:rPr>
        <w:t>in</w:t>
      </w:r>
      <w:r>
        <w:rPr>
          <w:spacing w:val="6"/>
        </w:rPr>
        <w:t> </w:t>
      </w:r>
      <w:r>
        <w:rPr>
          <w:spacing w:val="-1"/>
        </w:rPr>
        <w:t>English.</w:t>
      </w:r>
      <w:r>
        <w:rPr>
          <w:spacing w:val="13"/>
        </w:rPr>
        <w:t> </w:t>
      </w:r>
      <w:r>
        <w:rPr>
          <w:spacing w:val="-1"/>
        </w:rPr>
        <w:t>Further</w:t>
      </w:r>
      <w:r>
        <w:rPr>
          <w:spacing w:val="6"/>
        </w:rPr>
        <w:t> </w:t>
      </w:r>
      <w:r>
        <w:rPr>
          <w:spacing w:val="-1"/>
        </w:rPr>
        <w:t>information</w:t>
      </w:r>
      <w:r>
        <w:rPr>
          <w:spacing w:val="6"/>
        </w:rPr>
        <w:t> </w:t>
      </w:r>
      <w:r>
        <w:rPr>
          <w:spacing w:val="-1"/>
        </w:rPr>
        <w:t>may</w:t>
      </w:r>
      <w:r>
        <w:rPr>
          <w:spacing w:val="6"/>
        </w:rPr>
        <w:t> </w:t>
      </w:r>
      <w:r>
        <w:rPr>
          <w:spacing w:val="-1"/>
        </w:rPr>
        <w:t>be</w:t>
      </w:r>
      <w:r>
        <w:rPr>
          <w:spacing w:val="6"/>
        </w:rPr>
        <w:t> </w:t>
      </w:r>
      <w:r>
        <w:rPr>
          <w:spacing w:val="-1"/>
        </w:rPr>
        <w:t>obtained</w:t>
      </w:r>
      <w:r>
        <w:rPr>
          <w:spacing w:val="6"/>
        </w:rPr>
        <w:t> </w:t>
      </w:r>
      <w:r>
        <w:rPr>
          <w:spacing w:val="-1"/>
        </w:rPr>
        <w:t>from</w:t>
      </w:r>
      <w:r>
        <w:rPr>
          <w:spacing w:val="26"/>
        </w:rPr>
        <w:t> </w:t>
      </w:r>
      <w:r>
        <w:rPr>
          <w:spacing w:val="-1"/>
        </w:rPr>
        <w:t>the first address below between</w:t>
      </w:r>
      <w:r>
        <w:rPr/>
        <w:t> </w:t>
      </w:r>
      <w:r>
        <w:rPr>
          <w:rFonts w:ascii="Times New Roman"/>
          <w:i/>
        </w:rPr>
      </w:r>
      <w:r>
        <w:rPr>
          <w:rFonts w:ascii="Times New Roman"/>
          <w:i/>
          <w:spacing w:val="-1"/>
          <w:highlight w:val="yellow"/>
        </w:rPr>
        <w:t>XXXX</w:t>
      </w:r>
      <w:r>
        <w:rPr>
          <w:rFonts w:ascii="Times New Roman"/>
          <w:i/>
          <w:highlight w:val="yellow"/>
        </w:rPr>
        <w:t> </w:t>
      </w:r>
      <w:r>
        <w:rPr>
          <w:rFonts w:ascii="Times New Roman"/>
          <w:i/>
        </w:rPr>
      </w:r>
      <w:r>
        <w:rPr>
          <w:spacing w:val="-1"/>
        </w:rPr>
        <w:t>and </w:t>
      </w:r>
      <w:r>
        <w:rPr>
          <w:rFonts w:ascii="Times New Roman"/>
          <w:i/>
          <w:spacing w:val="-1"/>
        </w:rPr>
      </w:r>
      <w:r>
        <w:rPr>
          <w:rFonts w:ascii="Times New Roman"/>
          <w:i/>
          <w:spacing w:val="-1"/>
          <w:highlight w:val="yellow"/>
        </w:rPr>
        <w:t>YYYY</w:t>
      </w:r>
      <w:r>
        <w:rPr>
          <w:rFonts w:ascii="Times New Roman"/>
          <w:i/>
          <w:highlight w:val="yellow"/>
        </w:rPr>
        <w:t> </w:t>
      </w:r>
      <w:r>
        <w:rPr>
          <w:rFonts w:ascii="Times New Roman"/>
          <w:i/>
        </w:rPr>
      </w:r>
      <w:r>
        <w:rPr>
          <w:spacing w:val="-1"/>
        </w:rPr>
        <w:t>hours Monday to Friday.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346" w:lineRule="auto" w:before="72"/>
        <w:ind w:left="100" w:right="114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sz w:val="22"/>
          <w:szCs w:val="22"/>
        </w:rPr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  <w:highlight w:val="yellow"/>
        </w:rPr>
        <w:t>(number)</w:t>
      </w:r>
      <w:r>
        <w:rPr>
          <w:rFonts w:ascii="Times New Roman" w:hAnsi="Times New Roman" w:cs="Times New Roman" w:eastAsia="Times New Roman"/>
          <w:i/>
          <w:spacing w:val="-6"/>
          <w:sz w:val="22"/>
          <w:szCs w:val="22"/>
          <w:highlight w:val="yellow"/>
        </w:rPr>
        <w:t> </w:t>
      </w:r>
      <w:r>
        <w:rPr>
          <w:rFonts w:ascii="Times New Roman" w:hAnsi="Times New Roman" w:cs="Times New Roman" w:eastAsia="Times New Roman"/>
          <w:i/>
          <w:spacing w:val="-6"/>
          <w:sz w:val="22"/>
          <w:szCs w:val="22"/>
        </w:rPr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hard</w:t>
      </w:r>
      <w:r>
        <w:rPr>
          <w:rFonts w:ascii="Times New Roman" w:hAnsi="Times New Roman" w:cs="Times New Roman" w:eastAsia="Times New Roman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copies</w:t>
      </w:r>
      <w:r>
        <w:rPr>
          <w:rFonts w:ascii="Times New Roman" w:hAnsi="Times New Roman" w:cs="Times New Roman" w:eastAsia="Times New Roman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Expressions</w:t>
      </w:r>
      <w:r>
        <w:rPr>
          <w:rFonts w:ascii="Times New Roman" w:hAnsi="Times New Roman" w:cs="Times New Roman" w:eastAsia="Times New Roman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Interest</w:t>
      </w:r>
      <w:r>
        <w:rPr>
          <w:rFonts w:ascii="Times New Roman" w:hAnsi="Times New Roman" w:cs="Times New Roman" w:eastAsia="Times New Roman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must</w:t>
      </w:r>
      <w:r>
        <w:rPr>
          <w:rFonts w:ascii="Times New Roman" w:hAnsi="Times New Roman" w:cs="Times New Roman" w:eastAsia="Times New Roman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received</w:t>
      </w:r>
      <w:r>
        <w:rPr>
          <w:rFonts w:ascii="Times New Roman" w:hAnsi="Times New Roman" w:cs="Times New Roman" w:eastAsia="Times New Roman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at</w:t>
      </w:r>
      <w:r>
        <w:rPr>
          <w:rFonts w:ascii="Times New Roman" w:hAnsi="Times New Roman" w:cs="Times New Roman" w:eastAsia="Times New Roman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-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first</w:t>
      </w:r>
      <w:r>
        <w:rPr>
          <w:rFonts w:ascii="Times New Roman" w:hAnsi="Times New Roman" w:cs="Times New Roman" w:eastAsia="Times New Roman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address</w:t>
      </w:r>
      <w:r>
        <w:rPr>
          <w:rFonts w:ascii="Times New Roman" w:hAnsi="Times New Roman" w:cs="Times New Roman" w:eastAsia="Times New Roman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below</w:t>
      </w:r>
      <w:r>
        <w:rPr>
          <w:rFonts w:ascii="Times New Roman" w:hAnsi="Times New Roman" w:cs="Times New Roman" w:eastAsia="Times New Roman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later</w:t>
      </w:r>
      <w:r>
        <w:rPr>
          <w:rFonts w:ascii="Times New Roman" w:hAnsi="Times New Roman" w:cs="Times New Roman" w:eastAsia="Times New Roman"/>
          <w:spacing w:val="-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than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  <w:highlight w:val="yellow"/>
        </w:rPr>
        <w:t>(XXXX</w:t>
      </w:r>
      <w:r>
        <w:rPr>
          <w:rFonts w:ascii="Times New Roman" w:hAnsi="Times New Roman" w:cs="Times New Roman" w:eastAsia="Times New Roman"/>
          <w:i/>
          <w:spacing w:val="11"/>
          <w:sz w:val="22"/>
          <w:szCs w:val="22"/>
          <w:highlight w:val="yellow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  <w:highlight w:val="yellow"/>
        </w:rPr>
        <w:t>hours</w:t>
      </w:r>
      <w:r>
        <w:rPr>
          <w:rFonts w:ascii="Times New Roman" w:hAnsi="Times New Roman" w:cs="Times New Roman" w:eastAsia="Times New Roman"/>
          <w:i/>
          <w:spacing w:val="12"/>
          <w:sz w:val="22"/>
          <w:szCs w:val="22"/>
          <w:highlight w:val="yellow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  <w:highlight w:val="yellow"/>
        </w:rPr>
        <w:t>on</w:t>
      </w:r>
      <w:r>
        <w:rPr>
          <w:rFonts w:ascii="Times New Roman" w:hAnsi="Times New Roman" w:cs="Times New Roman" w:eastAsia="Times New Roman"/>
          <w:i/>
          <w:spacing w:val="11"/>
          <w:sz w:val="22"/>
          <w:szCs w:val="22"/>
          <w:highlight w:val="yellow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  <w:highlight w:val="yellow"/>
        </w:rPr>
        <w:t>(weekday,</w:t>
      </w:r>
      <w:r>
        <w:rPr>
          <w:rFonts w:ascii="Times New Roman" w:hAnsi="Times New Roman" w:cs="Times New Roman" w:eastAsia="Times New Roman"/>
          <w:i/>
          <w:spacing w:val="12"/>
          <w:sz w:val="22"/>
          <w:szCs w:val="22"/>
          <w:highlight w:val="yellow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  <w:highlight w:val="yellow"/>
        </w:rPr>
        <w:t>month,</w:t>
      </w:r>
      <w:r>
        <w:rPr>
          <w:rFonts w:ascii="Times New Roman" w:hAnsi="Times New Roman" w:cs="Times New Roman" w:eastAsia="Times New Roman"/>
          <w:i/>
          <w:spacing w:val="11"/>
          <w:sz w:val="22"/>
          <w:szCs w:val="22"/>
          <w:highlight w:val="yellow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  <w:highlight w:val="yellow"/>
        </w:rPr>
        <w:t>day,</w:t>
      </w:r>
      <w:r>
        <w:rPr>
          <w:rFonts w:ascii="Times New Roman" w:hAnsi="Times New Roman" w:cs="Times New Roman" w:eastAsia="Times New Roman"/>
          <w:i/>
          <w:spacing w:val="11"/>
          <w:sz w:val="22"/>
          <w:szCs w:val="22"/>
          <w:highlight w:val="yellow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  <w:highlight w:val="yellow"/>
        </w:rPr>
        <w:t>year)</w:t>
      </w:r>
      <w:r>
        <w:rPr>
          <w:rFonts w:ascii="Times New Roman" w:hAnsi="Times New Roman" w:cs="Times New Roman" w:eastAsia="Times New Roman"/>
          <w:i/>
          <w:spacing w:val="11"/>
          <w:sz w:val="22"/>
          <w:szCs w:val="22"/>
          <w:highlight w:val="yellow"/>
        </w:rPr>
        <w:t> </w:t>
      </w:r>
      <w:r>
        <w:rPr>
          <w:rFonts w:ascii="Times New Roman" w:hAnsi="Times New Roman" w:cs="Times New Roman" w:eastAsia="Times New Roman"/>
          <w:i/>
          <w:spacing w:val="11"/>
          <w:sz w:val="22"/>
          <w:szCs w:val="22"/>
        </w:rPr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one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hard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copy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must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sent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simultaneously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CDB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at</w:t>
      </w:r>
      <w:r>
        <w:rPr>
          <w:rFonts w:ascii="Times New Roman" w:hAnsi="Times New Roman" w:cs="Times New Roman" w:eastAsia="Times New Roman"/>
          <w:spacing w:val="3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second</w:t>
      </w:r>
      <w:r>
        <w:rPr>
          <w:rFonts w:ascii="Times New Roman" w:hAnsi="Times New Roman" w:cs="Times New Roman" w:eastAsia="Times New Roman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address</w:t>
      </w:r>
      <w:r>
        <w:rPr>
          <w:rFonts w:ascii="Times New Roman" w:hAnsi="Times New Roman" w:cs="Times New Roman" w:eastAsia="Times New Roman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below.</w:t>
      </w:r>
      <w:r>
        <w:rPr>
          <w:rFonts w:ascii="Times New Roman" w:hAnsi="Times New Roman" w:cs="Times New Roman" w:eastAsia="Times New Roman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sealed</w:t>
      </w:r>
      <w:r>
        <w:rPr>
          <w:rFonts w:ascii="Times New Roman" w:hAnsi="Times New Roman" w:cs="Times New Roman" w:eastAsia="Times New Roman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envelope</w:t>
      </w:r>
      <w:r>
        <w:rPr>
          <w:rFonts w:ascii="Times New Roman" w:hAnsi="Times New Roman" w:cs="Times New Roman" w:eastAsia="Times New Roman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containing</w:t>
      </w:r>
      <w:r>
        <w:rPr>
          <w:rFonts w:ascii="Times New Roman" w:hAnsi="Times New Roman" w:cs="Times New Roman" w:eastAsia="Times New Roman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each</w:t>
      </w:r>
      <w:r>
        <w:rPr>
          <w:rFonts w:ascii="Times New Roman" w:hAnsi="Times New Roman" w:cs="Times New Roman" w:eastAsia="Times New Roman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submission</w:t>
      </w:r>
      <w:r>
        <w:rPr>
          <w:rFonts w:ascii="Times New Roman" w:hAnsi="Times New Roman" w:cs="Times New Roman" w:eastAsia="Times New Roman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should</w:t>
      </w:r>
      <w:r>
        <w:rPr>
          <w:rFonts w:ascii="Times New Roman" w:hAnsi="Times New Roman" w:cs="Times New Roman" w:eastAsia="Times New Roman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include</w:t>
      </w:r>
      <w:r>
        <w:rPr>
          <w:rFonts w:ascii="Times New Roman" w:hAnsi="Times New Roman" w:cs="Times New Roman" w:eastAsia="Times New Roman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name</w:t>
      </w:r>
      <w:r>
        <w:rPr>
          <w:rFonts w:ascii="Times New Roman" w:hAnsi="Times New Roman" w:cs="Times New Roman" w:eastAsia="Times New Roman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2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address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applicant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shall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be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clearly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marked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“Expression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Interest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 –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Consultancy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Services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2"/>
          <w:szCs w:val="22"/>
        </w:rPr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2"/>
          <w:szCs w:val="22"/>
          <w:highlight w:val="yellow"/>
        </w:rPr>
        <w:t>(assignment)</w:t>
      </w:r>
      <w:r>
        <w:rPr>
          <w:rFonts w:ascii="Times New Roman" w:hAnsi="Times New Roman" w:cs="Times New Roman" w:eastAsia="Times New Roman"/>
          <w:b/>
          <w:bCs/>
          <w:i/>
          <w:sz w:val="22"/>
          <w:szCs w:val="22"/>
        </w:rPr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”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32"/>
          <w:szCs w:val="32"/>
        </w:rPr>
      </w:pPr>
    </w:p>
    <w:p>
      <w:pPr>
        <w:pStyle w:val="BodyText"/>
        <w:spacing w:line="346" w:lineRule="auto"/>
        <w:ind w:right="116"/>
        <w:jc w:val="both"/>
      </w:pPr>
      <w:r>
        <w:rPr>
          <w:spacing w:val="-1"/>
        </w:rPr>
        <w:t>Following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assessment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7"/>
        </w:rPr>
        <w:t> </w:t>
      </w:r>
      <w:r>
        <w:rPr>
          <w:spacing w:val="-1"/>
        </w:rPr>
        <w:t>submissions,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1"/>
        </w:rPr>
        <w:t>short-list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7"/>
        </w:rPr>
        <w:t> </w:t>
      </w:r>
      <w:r>
        <w:rPr>
          <w:spacing w:val="-1"/>
        </w:rPr>
        <w:t>not</w:t>
      </w:r>
      <w:r>
        <w:rPr>
          <w:spacing w:val="-7"/>
        </w:rPr>
        <w:t> </w:t>
      </w:r>
      <w:r>
        <w:rPr>
          <w:spacing w:val="-1"/>
        </w:rPr>
        <w:t>less</w:t>
      </w:r>
      <w:r>
        <w:rPr>
          <w:spacing w:val="-7"/>
        </w:rPr>
        <w:t> </w:t>
      </w:r>
      <w:r>
        <w:rPr>
          <w:spacing w:val="-1"/>
        </w:rPr>
        <w:t>than</w:t>
      </w:r>
      <w:r>
        <w:rPr>
          <w:spacing w:val="-7"/>
        </w:rPr>
        <w:t> </w:t>
      </w:r>
      <w:r>
        <w:rPr>
          <w:spacing w:val="-1"/>
        </w:rPr>
        <w:t>three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8"/>
        </w:rPr>
        <w:t> </w:t>
      </w:r>
      <w:r>
        <w:rPr>
          <w:spacing w:val="-1"/>
        </w:rPr>
        <w:t>not</w:t>
      </w:r>
      <w:r>
        <w:rPr>
          <w:spacing w:val="-7"/>
        </w:rPr>
        <w:t> </w:t>
      </w:r>
      <w:r>
        <w:rPr>
          <w:spacing w:val="-1"/>
        </w:rPr>
        <w:t>more</w:t>
      </w:r>
      <w:r>
        <w:rPr>
          <w:spacing w:val="-7"/>
        </w:rPr>
        <w:t> </w:t>
      </w:r>
      <w:r>
        <w:rPr>
          <w:spacing w:val="-1"/>
        </w:rPr>
        <w:t>than</w:t>
      </w:r>
      <w:r>
        <w:rPr>
          <w:spacing w:val="-7"/>
        </w:rPr>
        <w:t> </w:t>
      </w:r>
      <w:r>
        <w:rPr>
          <w:spacing w:val="-1"/>
        </w:rPr>
        <w:t>six</w:t>
      </w:r>
      <w:r>
        <w:rPr>
          <w:spacing w:val="-7"/>
        </w:rPr>
        <w:t> </w:t>
      </w:r>
      <w:r>
        <w:rPr>
          <w:spacing w:val="-1"/>
        </w:rPr>
        <w:t>applicants</w:t>
      </w:r>
      <w:r>
        <w:rPr>
          <w:spacing w:val="35"/>
        </w:rPr>
        <w:t> </w:t>
      </w:r>
      <w:r>
        <w:rPr>
          <w:spacing w:val="-1"/>
        </w:rPr>
        <w:t>will</w:t>
      </w:r>
      <w:r>
        <w:rPr>
          <w:spacing w:val="22"/>
        </w:rPr>
        <w:t> </w:t>
      </w:r>
      <w:r>
        <w:rPr>
          <w:spacing w:val="-1"/>
        </w:rPr>
        <w:t>be</w:t>
      </w:r>
      <w:r>
        <w:rPr>
          <w:spacing w:val="22"/>
        </w:rPr>
        <w:t> </w:t>
      </w:r>
      <w:r>
        <w:rPr>
          <w:spacing w:val="-1"/>
        </w:rPr>
        <w:t>provided</w:t>
      </w:r>
      <w:r>
        <w:rPr>
          <w:spacing w:val="22"/>
        </w:rPr>
        <w:t> </w:t>
      </w:r>
      <w:r>
        <w:rPr>
          <w:spacing w:val="-1"/>
        </w:rPr>
        <w:t>with</w:t>
      </w:r>
      <w:r>
        <w:rPr>
          <w:spacing w:val="22"/>
        </w:rPr>
        <w:t> </w:t>
      </w:r>
      <w:r>
        <w:rPr>
          <w:spacing w:val="-1"/>
        </w:rPr>
        <w:t>full</w:t>
      </w:r>
      <w:r>
        <w:rPr>
          <w:spacing w:val="22"/>
        </w:rPr>
        <w:t> </w:t>
      </w:r>
      <w:r>
        <w:rPr>
          <w:spacing w:val="-1"/>
        </w:rPr>
        <w:t>terms</w:t>
      </w:r>
      <w:r>
        <w:rPr>
          <w:spacing w:val="22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1"/>
        </w:rPr>
        <w:t>reference</w:t>
      </w:r>
      <w:r>
        <w:rPr>
          <w:spacing w:val="22"/>
        </w:rPr>
        <w:t> </w:t>
      </w:r>
      <w:r>
        <w:rPr>
          <w:spacing w:val="-1"/>
        </w:rPr>
        <w:t>and</w:t>
      </w:r>
      <w:r>
        <w:rPr>
          <w:spacing w:val="22"/>
        </w:rPr>
        <w:t> </w:t>
      </w:r>
      <w:r>
        <w:rPr>
          <w:spacing w:val="-1"/>
        </w:rPr>
        <w:t>invited</w:t>
      </w:r>
      <w:r>
        <w:rPr>
          <w:spacing w:val="22"/>
        </w:rPr>
        <w:t> </w:t>
      </w:r>
      <w:r>
        <w:rPr>
          <w:spacing w:val="-1"/>
        </w:rPr>
        <w:t>to</w:t>
      </w:r>
      <w:r>
        <w:rPr>
          <w:spacing w:val="22"/>
        </w:rPr>
        <w:t> </w:t>
      </w:r>
      <w:r>
        <w:rPr>
          <w:spacing w:val="-1"/>
        </w:rPr>
        <w:t>submit</w:t>
      </w:r>
      <w:r>
        <w:rPr>
          <w:spacing w:val="22"/>
        </w:rPr>
        <w:t> </w:t>
      </w:r>
      <w:r>
        <w:rPr>
          <w:spacing w:val="-1"/>
        </w:rPr>
        <w:t>technical</w:t>
      </w:r>
      <w:r>
        <w:rPr>
          <w:spacing w:val="22"/>
        </w:rPr>
        <w:t> </w:t>
      </w:r>
      <w:r>
        <w:rPr>
          <w:spacing w:val="-1"/>
        </w:rPr>
        <w:t>and</w:t>
      </w:r>
      <w:r>
        <w:rPr>
          <w:spacing w:val="22"/>
        </w:rPr>
        <w:t> </w:t>
      </w:r>
      <w:r>
        <w:rPr>
          <w:spacing w:val="-1"/>
        </w:rPr>
        <w:t>financial</w:t>
      </w:r>
      <w:r>
        <w:rPr>
          <w:spacing w:val="22"/>
        </w:rPr>
        <w:t> </w:t>
      </w:r>
      <w:r>
        <w:rPr>
          <w:spacing w:val="-1"/>
        </w:rPr>
        <w:t>proposals</w:t>
      </w:r>
      <w:r>
        <w:rPr>
          <w:spacing w:val="22"/>
        </w:rPr>
        <w:t> </w:t>
      </w:r>
      <w:r>
        <w:rPr>
          <w:spacing w:val="-1"/>
        </w:rPr>
        <w:t>to</w:t>
      </w:r>
      <w:r>
        <w:rPr>
          <w:spacing w:val="35"/>
        </w:rPr>
        <w:t> </w:t>
      </w:r>
      <w:r>
        <w:rPr>
          <w:spacing w:val="-1"/>
        </w:rPr>
        <w:t>undertake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>
          <w:spacing w:val="-1"/>
        </w:rPr>
        <w:t>assignment.</w:t>
      </w:r>
      <w:r>
        <w:rPr>
          <w:spacing w:val="23"/>
        </w:rPr>
        <w:t> </w:t>
      </w:r>
      <w:r>
        <w:rPr>
          <w:rFonts w:ascii="Times New Roman"/>
          <w:i/>
          <w:spacing w:val="23"/>
        </w:rPr>
      </w:r>
      <w:r>
        <w:rPr>
          <w:rFonts w:ascii="Times New Roman"/>
          <w:i/>
          <w:spacing w:val="-1"/>
          <w:highlight w:val="yellow"/>
        </w:rPr>
        <w:t>GO__</w:t>
      </w:r>
      <w:r>
        <w:rPr>
          <w:rFonts w:ascii="Times New Roman"/>
          <w:i/>
          <w:spacing w:val="23"/>
          <w:highlight w:val="yellow"/>
        </w:rPr>
        <w:t> </w:t>
      </w:r>
      <w:r>
        <w:rPr>
          <w:rFonts w:ascii="Times New Roman"/>
          <w:i/>
          <w:spacing w:val="23"/>
        </w:rPr>
      </w:r>
      <w:r>
        <w:rPr>
          <w:spacing w:val="-1"/>
        </w:rPr>
        <w:t>reserves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>
          <w:spacing w:val="-1"/>
        </w:rPr>
        <w:t>right</w:t>
      </w:r>
      <w:r>
        <w:rPr>
          <w:spacing w:val="24"/>
        </w:rPr>
        <w:t> </w:t>
      </w:r>
      <w:r>
        <w:rPr>
          <w:spacing w:val="-1"/>
        </w:rPr>
        <w:t>to</w:t>
      </w:r>
      <w:r>
        <w:rPr>
          <w:spacing w:val="23"/>
        </w:rPr>
        <w:t> </w:t>
      </w:r>
      <w:r>
        <w:rPr>
          <w:spacing w:val="-1"/>
        </w:rPr>
        <w:t>accept</w:t>
      </w:r>
      <w:r>
        <w:rPr>
          <w:spacing w:val="24"/>
        </w:rPr>
        <w:t> </w:t>
      </w:r>
      <w:r>
        <w:rPr>
          <w:spacing w:val="-1"/>
        </w:rPr>
        <w:t>or</w:t>
      </w:r>
      <w:r>
        <w:rPr>
          <w:spacing w:val="23"/>
        </w:rPr>
        <w:t> </w:t>
      </w:r>
      <w:r>
        <w:rPr>
          <w:spacing w:val="-1"/>
        </w:rPr>
        <w:t>reject</w:t>
      </w:r>
      <w:r>
        <w:rPr>
          <w:spacing w:val="24"/>
        </w:rPr>
        <w:t> </w:t>
      </w:r>
      <w:r>
        <w:rPr>
          <w:spacing w:val="-1"/>
        </w:rPr>
        <w:t>late</w:t>
      </w:r>
      <w:r>
        <w:rPr>
          <w:spacing w:val="23"/>
        </w:rPr>
        <w:t> </w:t>
      </w:r>
      <w:r>
        <w:rPr>
          <w:spacing w:val="-1"/>
        </w:rPr>
        <w:t>applications</w:t>
      </w:r>
      <w:r>
        <w:rPr>
          <w:spacing w:val="23"/>
        </w:rPr>
        <w:t> </w:t>
      </w:r>
      <w:r>
        <w:rPr>
          <w:spacing w:val="-1"/>
        </w:rPr>
        <w:t>or</w:t>
      </w:r>
      <w:r>
        <w:rPr>
          <w:spacing w:val="23"/>
        </w:rPr>
        <w:t> </w:t>
      </w:r>
      <w:r>
        <w:rPr>
          <w:spacing w:val="-1"/>
        </w:rPr>
        <w:t>to</w:t>
      </w:r>
      <w:r>
        <w:rPr>
          <w:spacing w:val="23"/>
        </w:rPr>
        <w:t> </w:t>
      </w:r>
      <w:r>
        <w:rPr>
          <w:spacing w:val="-1"/>
        </w:rPr>
        <w:t>cancel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35"/>
        </w:rPr>
        <w:t> </w:t>
      </w:r>
      <w:r>
        <w:rPr>
          <w:spacing w:val="-1"/>
        </w:rPr>
        <w:t>present</w:t>
      </w:r>
      <w:r>
        <w:rPr>
          <w:spacing w:val="4"/>
        </w:rPr>
        <w:t> </w:t>
      </w:r>
      <w:r>
        <w:rPr>
          <w:spacing w:val="-1"/>
        </w:rPr>
        <w:t>invitation</w:t>
      </w:r>
      <w:r>
        <w:rPr>
          <w:spacing w:val="4"/>
        </w:rPr>
        <w:t> </w:t>
      </w:r>
      <w:r>
        <w:rPr>
          <w:spacing w:val="-1"/>
        </w:rPr>
        <w:t>partially</w:t>
      </w:r>
      <w:r>
        <w:rPr>
          <w:spacing w:val="4"/>
        </w:rPr>
        <w:t> </w:t>
      </w:r>
      <w:r>
        <w:rPr>
          <w:spacing w:val="-1"/>
        </w:rPr>
        <w:t>or</w:t>
      </w:r>
      <w:r>
        <w:rPr>
          <w:spacing w:val="4"/>
        </w:rPr>
        <w:t> </w:t>
      </w:r>
      <w:r>
        <w:rPr>
          <w:spacing w:val="-1"/>
        </w:rPr>
        <w:t>in</w:t>
      </w:r>
      <w:r>
        <w:rPr>
          <w:spacing w:val="4"/>
        </w:rPr>
        <w:t> </w:t>
      </w:r>
      <w:r>
        <w:rPr>
          <w:spacing w:val="-1"/>
        </w:rPr>
        <w:t>its</w:t>
      </w:r>
      <w:r>
        <w:rPr>
          <w:spacing w:val="4"/>
        </w:rPr>
        <w:t> </w:t>
      </w:r>
      <w:r>
        <w:rPr>
          <w:spacing w:val="-1"/>
        </w:rPr>
        <w:t>entirety.</w:t>
      </w:r>
      <w:r>
        <w:rPr>
          <w:spacing w:val="8"/>
        </w:rPr>
        <w:t> </w:t>
      </w:r>
      <w:r>
        <w:rPr>
          <w:spacing w:val="-1"/>
        </w:rPr>
        <w:t>It</w:t>
      </w:r>
      <w:r>
        <w:rPr>
          <w:spacing w:val="4"/>
        </w:rPr>
        <w:t> </w:t>
      </w:r>
      <w:r>
        <w:rPr>
          <w:spacing w:val="-1"/>
        </w:rPr>
        <w:t>will</w:t>
      </w:r>
      <w:r>
        <w:rPr>
          <w:spacing w:val="4"/>
        </w:rPr>
        <w:t> </w:t>
      </w:r>
      <w:r>
        <w:rPr>
          <w:spacing w:val="-1"/>
        </w:rPr>
        <w:t>not</w:t>
      </w:r>
      <w:r>
        <w:rPr>
          <w:spacing w:val="4"/>
        </w:rPr>
        <w:t> </w:t>
      </w:r>
      <w:r>
        <w:rPr>
          <w:spacing w:val="-1"/>
        </w:rPr>
        <w:t>be</w:t>
      </w:r>
      <w:r>
        <w:rPr>
          <w:spacing w:val="4"/>
        </w:rPr>
        <w:t> </w:t>
      </w:r>
      <w:r>
        <w:rPr>
          <w:spacing w:val="-1"/>
        </w:rPr>
        <w:t>bound</w:t>
      </w:r>
      <w:r>
        <w:rPr>
          <w:spacing w:val="4"/>
        </w:rPr>
        <w:t> </w:t>
      </w:r>
      <w:r>
        <w:rPr>
          <w:spacing w:val="-1"/>
        </w:rPr>
        <w:t>to</w:t>
      </w:r>
      <w:r>
        <w:rPr>
          <w:spacing w:val="4"/>
        </w:rPr>
        <w:t> </w:t>
      </w:r>
      <w:r>
        <w:rPr>
          <w:spacing w:val="-1"/>
        </w:rPr>
        <w:t>assign</w:t>
      </w:r>
      <w:r>
        <w:rPr>
          <w:spacing w:val="4"/>
        </w:rPr>
        <w:t> </w:t>
      </w:r>
      <w:r>
        <w:rPr>
          <w:spacing w:val="-1"/>
        </w:rPr>
        <w:t>any</w:t>
      </w:r>
      <w:r>
        <w:rPr>
          <w:spacing w:val="3"/>
        </w:rPr>
        <w:t> </w:t>
      </w:r>
      <w:r>
        <w:rPr>
          <w:spacing w:val="-1"/>
        </w:rPr>
        <w:t>reason</w:t>
      </w:r>
      <w:r>
        <w:rPr>
          <w:spacing w:val="4"/>
        </w:rPr>
        <w:t> </w:t>
      </w:r>
      <w:r>
        <w:rPr>
          <w:spacing w:val="-1"/>
        </w:rPr>
        <w:t>for</w:t>
      </w:r>
      <w:r>
        <w:rPr>
          <w:spacing w:val="4"/>
        </w:rPr>
        <w:t> </w:t>
      </w:r>
      <w:r>
        <w:rPr>
          <w:spacing w:val="-1"/>
        </w:rPr>
        <w:t>not</w:t>
      </w:r>
      <w:r>
        <w:rPr>
          <w:spacing w:val="4"/>
        </w:rPr>
        <w:t> </w:t>
      </w:r>
      <w:r>
        <w:rPr>
          <w:spacing w:val="-2"/>
        </w:rPr>
        <w:t>short-listing</w:t>
      </w:r>
      <w:r>
        <w:rPr>
          <w:spacing w:val="61"/>
        </w:rPr>
        <w:t> </w:t>
      </w:r>
      <w:r>
        <w:rPr>
          <w:spacing w:val="-1"/>
        </w:rPr>
        <w:t>any</w:t>
      </w:r>
      <w:r>
        <w:rPr>
          <w:spacing w:val="1"/>
        </w:rPr>
        <w:t> </w:t>
      </w:r>
      <w:r>
        <w:rPr>
          <w:spacing w:val="-1"/>
        </w:rPr>
        <w:t>applicant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will</w:t>
      </w:r>
      <w:r>
        <w:rPr>
          <w:spacing w:val="1"/>
        </w:rPr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defray</w:t>
      </w:r>
      <w:r>
        <w:rPr>
          <w:spacing w:val="1"/>
        </w:rPr>
        <w:t> </w:t>
      </w:r>
      <w:r>
        <w:rPr>
          <w:spacing w:val="-1"/>
        </w:rPr>
        <w:t>any</w:t>
      </w:r>
      <w:r>
        <w:rPr>
          <w:spacing w:val="1"/>
        </w:rPr>
        <w:t> </w:t>
      </w:r>
      <w:r>
        <w:rPr>
          <w:spacing w:val="-1"/>
        </w:rPr>
        <w:t>costs</w:t>
      </w:r>
      <w:r>
        <w:rPr>
          <w:spacing w:val="1"/>
        </w:rPr>
        <w:t> </w:t>
      </w:r>
      <w:r>
        <w:rPr>
          <w:spacing w:val="-1"/>
        </w:rPr>
        <w:t>incurred</w:t>
      </w:r>
      <w:r>
        <w:rPr>
          <w:spacing w:val="1"/>
        </w:rPr>
        <w:t> </w:t>
      </w:r>
      <w:r>
        <w:rPr>
          <w:spacing w:val="-1"/>
        </w:rPr>
        <w:t>by</w:t>
      </w:r>
      <w:r>
        <w:rPr/>
        <w:t> </w:t>
      </w:r>
      <w:r>
        <w:rPr>
          <w:spacing w:val="-1"/>
        </w:rPr>
        <w:t>any</w:t>
      </w:r>
      <w:r>
        <w:rPr>
          <w:spacing w:val="1"/>
        </w:rPr>
        <w:t> </w:t>
      </w:r>
      <w:r>
        <w:rPr>
          <w:spacing w:val="-1"/>
        </w:rPr>
        <w:t>applicant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preparation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submission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34"/>
        </w:rPr>
        <w:t> </w:t>
      </w:r>
      <w:r>
        <w:rPr>
          <w:spacing w:val="-1"/>
        </w:rPr>
        <w:t>Expressions of Interest.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tabs>
          <w:tab w:pos="6368" w:val="left" w:leader="none"/>
        </w:tabs>
        <w:spacing w:before="72"/>
        <w:ind w:left="46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1.</w:t>
      </w:r>
      <w:r>
        <w:rPr>
          <w:rFonts w:ascii="Times New Roman"/>
          <w:sz w:val="22"/>
        </w:rPr>
        <w:t>  </w:t>
      </w:r>
      <w:r>
        <w:rPr>
          <w:rFonts w:ascii="Times New Roman"/>
          <w:spacing w:val="29"/>
          <w:sz w:val="22"/>
        </w:rPr>
        <w:t> </w:t>
      </w:r>
      <w:r>
        <w:rPr>
          <w:rFonts w:ascii="Times New Roman"/>
          <w:i/>
          <w:spacing w:val="29"/>
          <w:sz w:val="22"/>
        </w:rPr>
      </w:r>
      <w:r>
        <w:rPr>
          <w:rFonts w:ascii="Times New Roman"/>
          <w:i/>
          <w:spacing w:val="-1"/>
          <w:sz w:val="22"/>
          <w:highlight w:val="yellow"/>
        </w:rPr>
        <w:t>Address </w:t>
      </w:r>
      <w:r>
        <w:rPr>
          <w:rFonts w:ascii="Times New Roman"/>
          <w:i/>
          <w:sz w:val="22"/>
          <w:highlight w:val="yellow"/>
        </w:rPr>
        <w:t>1</w:t>
      </w:r>
      <w:r>
        <w:rPr>
          <w:rFonts w:ascii="Times New Roman"/>
          <w:i/>
          <w:sz w:val="22"/>
        </w:rPr>
        <w:tab/>
      </w:r>
      <w:r>
        <w:rPr>
          <w:rFonts w:ascii="Times New Roman"/>
          <w:spacing w:val="-1"/>
          <w:sz w:val="22"/>
        </w:rPr>
        <w:t>2.</w:t>
      </w:r>
      <w:r>
        <w:rPr>
          <w:rFonts w:ascii="Times New Roman"/>
          <w:spacing w:val="54"/>
          <w:sz w:val="22"/>
        </w:rPr>
        <w:t> </w:t>
      </w:r>
      <w:r>
        <w:rPr>
          <w:rFonts w:ascii="Times New Roman"/>
          <w:i/>
          <w:spacing w:val="54"/>
          <w:sz w:val="22"/>
        </w:rPr>
      </w:r>
      <w:r>
        <w:rPr>
          <w:rFonts w:ascii="Times New Roman"/>
          <w:i/>
          <w:spacing w:val="-1"/>
          <w:sz w:val="22"/>
          <w:highlight w:val="yellow"/>
        </w:rPr>
        <w:t>Address </w:t>
      </w:r>
      <w:r>
        <w:rPr>
          <w:rFonts w:ascii="Times New Roman"/>
          <w:i/>
          <w:sz w:val="22"/>
          <w:highlight w:val="yellow"/>
        </w:rPr>
        <w:t>2</w:t>
      </w:r>
      <w:r>
        <w:rPr>
          <w:rFonts w:ascii="Times New Roman"/>
          <w:i/>
          <w:sz w:val="22"/>
        </w:rPr>
      </w:r>
      <w:r>
        <w:rPr>
          <w:rFonts w:ascii="Times New Roman"/>
          <w:sz w:val="22"/>
        </w:rPr>
      </w:r>
    </w:p>
    <w:sectPr>
      <w:pgSz w:w="12240" w:h="15840"/>
      <w:pgMar w:top="138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(%1)"/>
      <w:lvlJc w:val="left"/>
      <w:pPr>
        <w:ind w:left="1360" w:hanging="540"/>
        <w:jc w:val="left"/>
      </w:pPr>
      <w:rPr>
        <w:rFonts w:hint="default" w:ascii="Times New Roman" w:hAnsi="Times New Roman" w:eastAsia="Times New Roman"/>
        <w:spacing w:val="-1"/>
        <w:sz w:val="22"/>
        <w:szCs w:val="22"/>
      </w:rPr>
    </w:lvl>
    <w:lvl w:ilvl="1">
      <w:start w:val="1"/>
      <w:numFmt w:val="bullet"/>
      <w:lvlText w:val="•"/>
      <w:lvlJc w:val="left"/>
      <w:pPr>
        <w:ind w:left="2182" w:hanging="5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004" w:hanging="5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26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48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70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2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4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36" w:hanging="5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2018-12-13T11:00:24Z</dcterms:created>
  <dcterms:modified xsi:type="dcterms:W3CDTF">2018-12-13T11:00:24Z</dcterms:modified>
</cp:coreProperties>
</file>