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B57" w:rsidRDefault="00476B57" w:rsidP="00B86DD0">
      <w:pPr>
        <w:tabs>
          <w:tab w:val="left" w:pos="720"/>
          <w:tab w:val="right" w:leader="dot" w:pos="8640"/>
        </w:tabs>
        <w:jc w:val="center"/>
        <w:rPr>
          <w:b/>
          <w:sz w:val="32"/>
          <w:szCs w:val="32"/>
        </w:rPr>
      </w:pPr>
      <w:bookmarkStart w:id="0" w:name="_Toc265495743"/>
      <w:bookmarkStart w:id="1" w:name="_Toc397501855"/>
      <w:bookmarkStart w:id="2" w:name="_GoBack"/>
      <w:bookmarkEnd w:id="2"/>
    </w:p>
    <w:p w:rsidR="00476B57" w:rsidRDefault="00476B57" w:rsidP="00B86DD0">
      <w:pPr>
        <w:tabs>
          <w:tab w:val="left" w:pos="720"/>
          <w:tab w:val="right" w:leader="dot" w:pos="8640"/>
        </w:tabs>
        <w:jc w:val="center"/>
        <w:rPr>
          <w:b/>
          <w:sz w:val="32"/>
          <w:szCs w:val="32"/>
        </w:rPr>
      </w:pPr>
    </w:p>
    <w:p w:rsidR="00EE73FB" w:rsidRDefault="00B86DD0" w:rsidP="00B86DD0">
      <w:pPr>
        <w:tabs>
          <w:tab w:val="left" w:pos="720"/>
          <w:tab w:val="right" w:leader="dot" w:pos="8640"/>
        </w:tabs>
        <w:jc w:val="center"/>
        <w:rPr>
          <w:b/>
          <w:sz w:val="32"/>
          <w:szCs w:val="32"/>
        </w:rPr>
      </w:pPr>
      <w:r w:rsidRPr="00B86DD0">
        <w:rPr>
          <w:b/>
          <w:sz w:val="32"/>
          <w:szCs w:val="32"/>
        </w:rPr>
        <w:t>PART II</w:t>
      </w:r>
    </w:p>
    <w:p w:rsidR="00EE73FB" w:rsidRDefault="00EE73FB" w:rsidP="00B86DD0">
      <w:pPr>
        <w:tabs>
          <w:tab w:val="left" w:pos="720"/>
          <w:tab w:val="right" w:leader="dot" w:pos="8640"/>
        </w:tabs>
        <w:jc w:val="center"/>
        <w:rPr>
          <w:b/>
          <w:sz w:val="32"/>
          <w:szCs w:val="32"/>
        </w:rPr>
      </w:pPr>
    </w:p>
    <w:p w:rsidR="00B86DD0" w:rsidRDefault="00EE73FB" w:rsidP="00B86DD0">
      <w:pPr>
        <w:tabs>
          <w:tab w:val="left" w:pos="720"/>
          <w:tab w:val="right" w:leader="dot" w:pos="8640"/>
        </w:tabs>
        <w:jc w:val="center"/>
        <w:rPr>
          <w:b/>
          <w:sz w:val="32"/>
          <w:szCs w:val="32"/>
        </w:rPr>
      </w:pPr>
      <w:r>
        <w:rPr>
          <w:b/>
          <w:sz w:val="32"/>
          <w:szCs w:val="32"/>
        </w:rPr>
        <w:t>Section 8.</w:t>
      </w:r>
      <w:r w:rsidR="00B86DD0" w:rsidRPr="00B86DD0">
        <w:rPr>
          <w:b/>
          <w:sz w:val="32"/>
          <w:szCs w:val="32"/>
        </w:rPr>
        <w:t xml:space="preserve"> CONDITIONS OF CONTRACT </w:t>
      </w:r>
      <w:smartTag w:uri="urn:schemas-microsoft-com:office:smarttags" w:element="stockticker">
        <w:r w:rsidR="00B86DD0" w:rsidRPr="00B86DD0">
          <w:rPr>
            <w:b/>
            <w:sz w:val="32"/>
            <w:szCs w:val="32"/>
          </w:rPr>
          <w:t>AND</w:t>
        </w:r>
      </w:smartTag>
      <w:r w:rsidR="00B86DD0" w:rsidRPr="00B86DD0">
        <w:rPr>
          <w:b/>
          <w:sz w:val="32"/>
          <w:szCs w:val="32"/>
        </w:rPr>
        <w:t xml:space="preserve"> CONTRACT FORMS</w:t>
      </w:r>
    </w:p>
    <w:p w:rsidR="00C50B79" w:rsidRDefault="00C50B79" w:rsidP="00B86DD0">
      <w:pPr>
        <w:tabs>
          <w:tab w:val="left" w:pos="720"/>
          <w:tab w:val="right" w:leader="dot" w:pos="8640"/>
        </w:tabs>
        <w:jc w:val="center"/>
        <w:rPr>
          <w:b/>
          <w:sz w:val="32"/>
          <w:szCs w:val="32"/>
        </w:rPr>
      </w:pPr>
    </w:p>
    <w:p w:rsidR="00C50B79" w:rsidRPr="0046383A" w:rsidRDefault="00C50B79" w:rsidP="00B86DD0">
      <w:pPr>
        <w:tabs>
          <w:tab w:val="left" w:pos="720"/>
          <w:tab w:val="right" w:leader="dot" w:pos="8640"/>
        </w:tabs>
        <w:jc w:val="center"/>
        <w:rPr>
          <w:b/>
        </w:rPr>
      </w:pPr>
      <w:r w:rsidRPr="0046383A">
        <w:rPr>
          <w:b/>
        </w:rPr>
        <w:t>Foreword</w:t>
      </w:r>
    </w:p>
    <w:p w:rsidR="00B86DD0" w:rsidRDefault="00B86DD0">
      <w:pPr>
        <w:rPr>
          <w:b/>
          <w:sz w:val="32"/>
          <w:szCs w:val="20"/>
        </w:rPr>
      </w:pPr>
    </w:p>
    <w:p w:rsidR="00C50B79" w:rsidRPr="000B3439" w:rsidRDefault="00692B42" w:rsidP="00B86DD0">
      <w:pPr>
        <w:tabs>
          <w:tab w:val="left" w:pos="720"/>
          <w:tab w:val="right" w:leader="dot" w:pos="8640"/>
        </w:tabs>
        <w:jc w:val="both"/>
      </w:pPr>
      <w:r>
        <w:t>1.</w:t>
      </w:r>
      <w:r>
        <w:tab/>
      </w:r>
      <w:r w:rsidR="00B86DD0" w:rsidRPr="000B3439">
        <w:t xml:space="preserve">Part II includes two types of standard Contract </w:t>
      </w:r>
      <w:r w:rsidR="000B3439" w:rsidRPr="000B3439">
        <w:t>forms</w:t>
      </w:r>
      <w:r w:rsidR="00B86DD0" w:rsidRPr="000B3439">
        <w:t xml:space="preserve"> </w:t>
      </w:r>
      <w:r w:rsidR="00D02221">
        <w:t xml:space="preserve">for Consulting Services </w:t>
      </w:r>
      <w:r w:rsidR="00C50B79" w:rsidRPr="000B3439">
        <w:t xml:space="preserve">(a Time-Based Contract and a Lump-Sum Contract) </w:t>
      </w:r>
      <w:r w:rsidR="00E95D3B" w:rsidRPr="000B3439">
        <w:t xml:space="preserve">included in the </w:t>
      </w:r>
      <w:r w:rsidR="00C50B79" w:rsidRPr="000B3439">
        <w:t>Master Document for Selection of Con</w:t>
      </w:r>
      <w:r w:rsidR="00697866">
        <w:t xml:space="preserve">sultants </w:t>
      </w:r>
      <w:r w:rsidR="00E95D3B" w:rsidRPr="000B3439">
        <w:t>prepared by participating Multil</w:t>
      </w:r>
      <w:r w:rsidR="00697866">
        <w:t>ateral Development Banks (MDBs)</w:t>
      </w:r>
      <w:r w:rsidR="00107215">
        <w:t xml:space="preserve"> which are to be used for larger assignments</w:t>
      </w:r>
      <w:r w:rsidR="00E95D3B" w:rsidRPr="000B3439">
        <w:t>.</w:t>
      </w:r>
      <w:r>
        <w:t xml:space="preserve">  It also includes formats for a Time-Based Contract and a Lump-Sum Contract for small assignments, not exceeding USD150,000, which have been prepared by the Caribbean Development Bank.</w:t>
      </w:r>
    </w:p>
    <w:p w:rsidR="00C50B79" w:rsidRPr="000B3439" w:rsidRDefault="00C50B79" w:rsidP="00B86DD0">
      <w:pPr>
        <w:tabs>
          <w:tab w:val="left" w:pos="720"/>
          <w:tab w:val="right" w:leader="dot" w:pos="8640"/>
        </w:tabs>
        <w:jc w:val="both"/>
      </w:pPr>
    </w:p>
    <w:p w:rsidR="0046383A" w:rsidRPr="000B3439" w:rsidRDefault="00D02221" w:rsidP="00E26F58">
      <w:pPr>
        <w:tabs>
          <w:tab w:val="left" w:pos="720"/>
          <w:tab w:val="right" w:leader="dot" w:pos="8640"/>
        </w:tabs>
        <w:jc w:val="both"/>
        <w:rPr>
          <w:i/>
          <w:highlight w:val="cyan"/>
        </w:rPr>
      </w:pPr>
      <w:r>
        <w:rPr>
          <w:spacing w:val="-3"/>
        </w:rPr>
        <w:t>2</w:t>
      </w:r>
      <w:r w:rsidR="000B3439" w:rsidRPr="000B3439">
        <w:rPr>
          <w:spacing w:val="-3"/>
        </w:rPr>
        <w:t>.</w:t>
      </w:r>
      <w:r w:rsidR="00692B42">
        <w:rPr>
          <w:spacing w:val="-3"/>
        </w:rPr>
        <w:tab/>
      </w:r>
      <w:r w:rsidR="000B3439" w:rsidRPr="000B3439">
        <w:t xml:space="preserve">The templates are designed for use in assignments with consulting firms and shall not be used for contracting of individual experts. </w:t>
      </w:r>
      <w:r w:rsidR="00692B42">
        <w:t xml:space="preserve"> </w:t>
      </w:r>
      <w:r w:rsidR="00C50B79" w:rsidRPr="000B3439">
        <w:t>The</w:t>
      </w:r>
      <w:r w:rsidR="008925C0">
        <w:t xml:space="preserve"> Preface </w:t>
      </w:r>
      <w:r w:rsidR="00CF0BA9">
        <w:t>indicate</w:t>
      </w:r>
      <w:r w:rsidR="00107215">
        <w:t>s</w:t>
      </w:r>
      <w:r w:rsidR="00CF0BA9">
        <w:t xml:space="preserve"> the circumstances under which their use is appropriate.</w:t>
      </w:r>
    </w:p>
    <w:p w:rsidR="00E95D3B" w:rsidRDefault="00E95D3B" w:rsidP="00B86DD0">
      <w:pPr>
        <w:tabs>
          <w:tab w:val="left" w:pos="720"/>
          <w:tab w:val="right" w:leader="dot" w:pos="8640"/>
        </w:tabs>
        <w:jc w:val="both"/>
        <w:rPr>
          <w:highlight w:val="yellow"/>
        </w:rPr>
      </w:pPr>
    </w:p>
    <w:p w:rsidR="0046383A" w:rsidRDefault="0046383A" w:rsidP="00B86DD0">
      <w:pPr>
        <w:pStyle w:val="Heading1"/>
        <w:keepNext w:val="0"/>
        <w:keepLines w:val="0"/>
        <w:jc w:val="left"/>
        <w:rPr>
          <w:rFonts w:ascii="Times New Roman" w:hAnsi="Times New Roman"/>
        </w:rPr>
      </w:pPr>
    </w:p>
    <w:p w:rsidR="00C27DDE" w:rsidRDefault="00C27DDE" w:rsidP="00C27DDE"/>
    <w:p w:rsidR="00C27DDE" w:rsidRPr="00C27DDE" w:rsidRDefault="00C27DDE" w:rsidP="00C27DDE">
      <w:pPr>
        <w:sectPr w:rsidR="00C27DDE" w:rsidRPr="00C27DDE">
          <w:headerReference w:type="default" r:id="rId8"/>
          <w:footerReference w:type="even" r:id="rId9"/>
          <w:footerReference w:type="default" r:id="rId10"/>
          <w:type w:val="oddPage"/>
          <w:pgSz w:w="12242" w:h="15842" w:code="1"/>
          <w:pgMar w:top="1440" w:right="1440" w:bottom="1728" w:left="1728" w:header="720" w:footer="720" w:gutter="0"/>
          <w:paperSrc w:first="15" w:other="15"/>
          <w:cols w:space="720"/>
          <w:noEndnote/>
          <w:titlePg/>
        </w:sectPr>
      </w:pPr>
    </w:p>
    <w:p w:rsidR="002A7CF9" w:rsidRDefault="00743FEB">
      <w:pPr>
        <w:pStyle w:val="Heading1"/>
        <w:keepNext w:val="0"/>
        <w:keepLines w:val="0"/>
        <w:rPr>
          <w:rFonts w:ascii="Times New Roman" w:hAnsi="Times New Roman"/>
        </w:rPr>
      </w:pPr>
      <w:r>
        <w:rPr>
          <w:rFonts w:ascii="Times New Roman" w:hAnsi="Times New Roman"/>
        </w:rPr>
        <w:lastRenderedPageBreak/>
        <w:t>S</w:t>
      </w:r>
      <w:r w:rsidR="001270E4">
        <w:rPr>
          <w:rFonts w:ascii="Times New Roman" w:hAnsi="Times New Roman"/>
        </w:rPr>
        <w:t>ection 8</w:t>
      </w:r>
      <w:r w:rsidR="002A7CF9">
        <w:rPr>
          <w:rFonts w:ascii="Times New Roman" w:hAnsi="Times New Roman"/>
        </w:rPr>
        <w:t>.  Standard Forms of Contract</w:t>
      </w:r>
      <w:bookmarkEnd w:id="0"/>
    </w:p>
    <w:p w:rsidR="00C50B79" w:rsidRDefault="00C50B79" w:rsidP="00C50B79"/>
    <w:p w:rsidR="002A7CF9" w:rsidRPr="00E26F58" w:rsidRDefault="00E8654D" w:rsidP="00E8654D">
      <w:pPr>
        <w:ind w:left="720" w:hanging="720"/>
        <w:jc w:val="center"/>
        <w:rPr>
          <w:b/>
        </w:rPr>
      </w:pPr>
      <w:r w:rsidRPr="00E26F58">
        <w:rPr>
          <w:b/>
        </w:rPr>
        <w:t>Preface</w:t>
      </w:r>
    </w:p>
    <w:p w:rsidR="00E8654D" w:rsidRPr="00E26F58" w:rsidRDefault="00E8654D" w:rsidP="00E8654D">
      <w:pPr>
        <w:ind w:left="720" w:hanging="720"/>
        <w:jc w:val="center"/>
      </w:pPr>
    </w:p>
    <w:p w:rsidR="002B1104" w:rsidRPr="00E26F58" w:rsidRDefault="00412A49" w:rsidP="00E8654D">
      <w:pPr>
        <w:jc w:val="both"/>
        <w:rPr>
          <w:spacing w:val="-3"/>
        </w:rPr>
      </w:pPr>
      <w:r w:rsidRPr="00E26F58">
        <w:t xml:space="preserve">1. </w:t>
      </w:r>
      <w:r w:rsidR="005F769E" w:rsidRPr="00E26F58">
        <w:rPr>
          <w:b/>
        </w:rPr>
        <w:t>Time-Based Contract</w:t>
      </w:r>
      <w:r w:rsidR="00CF0BA9">
        <w:t>.</w:t>
      </w:r>
      <w:r w:rsidR="00CF0BA9">
        <w:tab/>
      </w:r>
      <w:r w:rsidR="00B26776">
        <w:t>This type of contract is appropriate</w:t>
      </w:r>
      <w:r w:rsidR="002B1104" w:rsidRPr="00E26F58">
        <w:rPr>
          <w:spacing w:val="-3"/>
        </w:rPr>
        <w:t xml:space="preserve"> when </w:t>
      </w:r>
      <w:r w:rsidR="00B26776">
        <w:rPr>
          <w:spacing w:val="-3"/>
        </w:rPr>
        <w:t xml:space="preserve">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w:t>
      </w:r>
      <w:r w:rsidR="00CF0BA9">
        <w:rPr>
          <w:spacing w:val="-3"/>
        </w:rPr>
        <w:t xml:space="preserve"> </w:t>
      </w:r>
      <w:r w:rsidR="002B1104" w:rsidRPr="00E26F58">
        <w:rPr>
          <w:spacing w:val="-3"/>
        </w:rPr>
        <w:t xml:space="preserve">In time-based contracts the </w:t>
      </w:r>
      <w:r w:rsidR="002B1104" w:rsidRPr="00E26F58">
        <w:t xml:space="preserve">Consultant </w:t>
      </w:r>
      <w:r w:rsidR="002B1104" w:rsidRPr="00E26F58">
        <w:rPr>
          <w:spacing w:val="-3"/>
        </w:rPr>
        <w:t xml:space="preserve">provides services on a timed basis according to quality specifications, and </w:t>
      </w:r>
      <w:r w:rsidR="002B1104" w:rsidRPr="00E26F58">
        <w:t xml:space="preserve">Consultant’s </w:t>
      </w:r>
      <w:r w:rsidR="002B1104" w:rsidRPr="00E26F58">
        <w:rPr>
          <w:spacing w:val="-3"/>
        </w:rPr>
        <w:t xml:space="preserve">remuneration is </w:t>
      </w:r>
      <w:r w:rsidR="00B26776">
        <w:rPr>
          <w:spacing w:val="-3"/>
        </w:rPr>
        <w:t xml:space="preserve">determined on the basis of the time actually spent by the Consultant in carrying out the Services and is </w:t>
      </w:r>
      <w:r w:rsidR="002B1104" w:rsidRPr="00E26F58">
        <w:rPr>
          <w:spacing w:val="-3"/>
        </w:rPr>
        <w:t xml:space="preserve">based on (i) agreed upon unit rates for </w:t>
      </w:r>
      <w:r w:rsidR="00031CA3">
        <w:rPr>
          <w:spacing w:val="-3"/>
        </w:rPr>
        <w:t xml:space="preserve">the </w:t>
      </w:r>
      <w:r w:rsidR="002B1104" w:rsidRPr="00E26F58">
        <w:t>Consultant</w:t>
      </w:r>
      <w:r w:rsidR="00031CA3">
        <w:t>’s</w:t>
      </w:r>
      <w:r w:rsidR="002B1104" w:rsidRPr="00E26F58">
        <w:t xml:space="preserve"> </w:t>
      </w:r>
      <w:r w:rsidR="0006567E">
        <w:rPr>
          <w:spacing w:val="-3"/>
        </w:rPr>
        <w:t xml:space="preserve">experts </w:t>
      </w:r>
      <w:r w:rsidR="002B1104" w:rsidRPr="00E26F58">
        <w:rPr>
          <w:spacing w:val="-3"/>
        </w:rPr>
        <w:t xml:space="preserve">multiplied by the actual time spent by the </w:t>
      </w:r>
      <w:r w:rsidR="0006567E">
        <w:rPr>
          <w:spacing w:val="-3"/>
        </w:rPr>
        <w:t>experts</w:t>
      </w:r>
      <w:r w:rsidR="0006567E" w:rsidRPr="00E26F58">
        <w:rPr>
          <w:spacing w:val="-3"/>
        </w:rPr>
        <w:t xml:space="preserve"> </w:t>
      </w:r>
      <w:r w:rsidR="002B1104" w:rsidRPr="00E26F58">
        <w:rPr>
          <w:spacing w:val="-3"/>
        </w:rPr>
        <w:t xml:space="preserve">in executing the assignment, and (ii) </w:t>
      </w:r>
      <w:r w:rsidR="002B1104" w:rsidRPr="00CF0BA9">
        <w:rPr>
          <w:spacing w:val="-3"/>
        </w:rPr>
        <w:t xml:space="preserve">reimbursable </w:t>
      </w:r>
      <w:r w:rsidR="002B1104" w:rsidRPr="00E26F58">
        <w:rPr>
          <w:spacing w:val="-3"/>
        </w:rPr>
        <w:t xml:space="preserve">expenses using actual expenses and/or agreed unit prices.  This type of contract requires the Client to closely supervise </w:t>
      </w:r>
      <w:r w:rsidR="002B1104" w:rsidRPr="00E26F58">
        <w:t xml:space="preserve">Consultant </w:t>
      </w:r>
      <w:r w:rsidR="002B1104" w:rsidRPr="00E26F58">
        <w:rPr>
          <w:spacing w:val="-3"/>
        </w:rPr>
        <w:t>and to be involved in the daily execution of the assignment.</w:t>
      </w:r>
    </w:p>
    <w:p w:rsidR="005F769E" w:rsidRPr="00E26F58" w:rsidRDefault="005F769E" w:rsidP="000B3439">
      <w:pPr>
        <w:pStyle w:val="Subtitle"/>
        <w:jc w:val="both"/>
        <w:rPr>
          <w:rFonts w:ascii="Times New Roman" w:hAnsi="Times New Roman" w:cs="Times New Roman"/>
        </w:rPr>
      </w:pPr>
    </w:p>
    <w:p w:rsidR="005F769E" w:rsidRDefault="005F769E" w:rsidP="000B3439">
      <w:pPr>
        <w:pStyle w:val="Subtitle"/>
        <w:jc w:val="both"/>
        <w:rPr>
          <w:rFonts w:ascii="Times New Roman" w:hAnsi="Times New Roman" w:cs="Times New Roman"/>
        </w:rPr>
      </w:pPr>
      <w:r w:rsidRPr="00E26F58">
        <w:rPr>
          <w:rFonts w:ascii="Times New Roman" w:hAnsi="Times New Roman" w:cs="Times New Roman"/>
        </w:rPr>
        <w:t xml:space="preserve">2. </w:t>
      </w:r>
      <w:r w:rsidRPr="00B26776">
        <w:rPr>
          <w:rFonts w:ascii="Times New Roman" w:hAnsi="Times New Roman" w:cs="Times New Roman"/>
          <w:b/>
        </w:rPr>
        <w:t>Lump-Sum Contract</w:t>
      </w:r>
      <w:r w:rsidR="00B26776" w:rsidRPr="00B26776">
        <w:rPr>
          <w:rFonts w:ascii="Times New Roman" w:hAnsi="Times New Roman" w:cs="Times New Roman"/>
          <w:b/>
        </w:rPr>
        <w:t>.</w:t>
      </w:r>
      <w:r w:rsidR="00704C0D">
        <w:rPr>
          <w:rFonts w:ascii="Times New Roman" w:hAnsi="Times New Roman" w:cs="Times New Roman"/>
          <w:b/>
        </w:rPr>
        <w:tab/>
      </w:r>
      <w:r w:rsidR="00B26776">
        <w:rPr>
          <w:rFonts w:ascii="Times New Roman" w:hAnsi="Times New Roman" w:cs="Times New Roman"/>
        </w:rPr>
        <w:t xml:space="preserve">This type of contract is used mainly for assignments in which the scope and the duration of the Services and the required output of the Consultant are clearly defined. </w:t>
      </w:r>
      <w:r w:rsidR="00B651B2">
        <w:rPr>
          <w:rFonts w:ascii="Times New Roman" w:hAnsi="Times New Roman" w:cs="Times New Roman"/>
        </w:rPr>
        <w:t xml:space="preserve"> </w:t>
      </w:r>
      <w:r w:rsidR="00B26776">
        <w:rPr>
          <w:rFonts w:ascii="Times New Roman" w:hAnsi="Times New Roman" w:cs="Times New Roman"/>
        </w:rPr>
        <w:t xml:space="preserve">Payments are linked to outputs (deliverables) such as reports, drawings, bills of quantities, bidding documents, or software programs. </w:t>
      </w:r>
      <w:r w:rsidR="00B651B2">
        <w:rPr>
          <w:rFonts w:ascii="Times New Roman" w:hAnsi="Times New Roman" w:cs="Times New Roman"/>
        </w:rPr>
        <w:t xml:space="preserve"> </w:t>
      </w:r>
      <w:r w:rsidR="00B26776">
        <w:rPr>
          <w:rFonts w:ascii="Times New Roman" w:hAnsi="Times New Roman" w:cs="Times New Roman"/>
        </w:rPr>
        <w:t xml:space="preserve">Lump-sum contracts are easier to administer because they operate on the principle of </w:t>
      </w:r>
      <w:r w:rsidR="0006567E">
        <w:rPr>
          <w:rFonts w:ascii="Times New Roman" w:hAnsi="Times New Roman" w:cs="Times New Roman"/>
        </w:rPr>
        <w:t xml:space="preserve">a </w:t>
      </w:r>
      <w:r w:rsidR="00B26776">
        <w:rPr>
          <w:rFonts w:ascii="Times New Roman" w:hAnsi="Times New Roman" w:cs="Times New Roman"/>
        </w:rPr>
        <w:t xml:space="preserve">fixed price for a fixed scope, and payments are due on clearly specified outputs and milestones. </w:t>
      </w:r>
      <w:r w:rsidR="00B651B2">
        <w:rPr>
          <w:rFonts w:ascii="Times New Roman" w:hAnsi="Times New Roman" w:cs="Times New Roman"/>
        </w:rPr>
        <w:t xml:space="preserve"> </w:t>
      </w:r>
      <w:r w:rsidR="00B26776">
        <w:rPr>
          <w:rFonts w:ascii="Times New Roman" w:hAnsi="Times New Roman" w:cs="Times New Roman"/>
        </w:rPr>
        <w:t xml:space="preserve">Nevertheless, quality control of the Consultant’s outputs by the Client is paramount. </w:t>
      </w:r>
    </w:p>
    <w:p w:rsidR="00D02221" w:rsidRPr="000B3439" w:rsidRDefault="00D02221" w:rsidP="00D02221">
      <w:pPr>
        <w:tabs>
          <w:tab w:val="left" w:pos="720"/>
          <w:tab w:val="right" w:leader="dot" w:pos="8640"/>
        </w:tabs>
        <w:jc w:val="both"/>
        <w:rPr>
          <w:i/>
          <w:highlight w:val="cyan"/>
        </w:rPr>
      </w:pPr>
    </w:p>
    <w:p w:rsidR="00E8654D" w:rsidRDefault="00D02221" w:rsidP="00B651B2">
      <w:pPr>
        <w:tabs>
          <w:tab w:val="left" w:pos="720"/>
          <w:tab w:val="right" w:leader="dot" w:pos="8640"/>
        </w:tabs>
        <w:jc w:val="both"/>
        <w:rPr>
          <w:sz w:val="22"/>
          <w:szCs w:val="22"/>
        </w:rPr>
      </w:pPr>
      <w:r w:rsidRPr="00CF0BA9">
        <w:rPr>
          <w:color w:val="1F497D" w:themeColor="text2"/>
        </w:rPr>
        <w:t>3.</w:t>
      </w:r>
      <w:r w:rsidR="00CF0BA9">
        <w:rPr>
          <w:color w:val="1F497D" w:themeColor="text2"/>
        </w:rPr>
        <w:tab/>
      </w:r>
      <w:r w:rsidR="00CF0BA9">
        <w:rPr>
          <w:sz w:val="22"/>
          <w:szCs w:val="22"/>
        </w:rPr>
        <w:t>Recipient</w:t>
      </w:r>
      <w:r w:rsidR="00CF0BA9" w:rsidRPr="00780A72">
        <w:rPr>
          <w:sz w:val="22"/>
          <w:szCs w:val="22"/>
        </w:rPr>
        <w:t xml:space="preserve">s shall use the appropriate Standard Form of Contract issued by </w:t>
      </w:r>
      <w:r w:rsidR="00CF0BA9">
        <w:rPr>
          <w:sz w:val="22"/>
          <w:szCs w:val="22"/>
        </w:rPr>
        <w:t>CDB</w:t>
      </w:r>
      <w:r w:rsidR="00CF0BA9" w:rsidRPr="00780A72">
        <w:rPr>
          <w:sz w:val="22"/>
          <w:szCs w:val="22"/>
        </w:rPr>
        <w:t xml:space="preserve"> with minimum changes, acceptable to </w:t>
      </w:r>
      <w:r w:rsidR="00CF0BA9">
        <w:rPr>
          <w:sz w:val="22"/>
          <w:szCs w:val="22"/>
        </w:rPr>
        <w:t>CDB</w:t>
      </w:r>
      <w:r w:rsidR="00CF0BA9" w:rsidRPr="00780A72">
        <w:rPr>
          <w:sz w:val="22"/>
          <w:szCs w:val="22"/>
        </w:rPr>
        <w:t xml:space="preserve">, as necessary to address specific country and project issues. </w:t>
      </w:r>
      <w:r w:rsidR="00CF0BA9">
        <w:rPr>
          <w:sz w:val="22"/>
          <w:szCs w:val="22"/>
        </w:rPr>
        <w:t xml:space="preserve"> </w:t>
      </w:r>
      <w:r w:rsidR="00CF0BA9" w:rsidRPr="00780A72">
        <w:rPr>
          <w:sz w:val="22"/>
          <w:szCs w:val="22"/>
        </w:rPr>
        <w:t>Any such changes shall be introduced only through Contract Data Sheets or through Special Conditions of Contract and not by introducing changes in the wording of the General Conditions of</w:t>
      </w:r>
      <w:r w:rsidR="00CF0BA9" w:rsidRPr="00780A72">
        <w:rPr>
          <w:b/>
          <w:sz w:val="22"/>
          <w:szCs w:val="22"/>
        </w:rPr>
        <w:t xml:space="preserve"> </w:t>
      </w:r>
      <w:r w:rsidR="00CF0BA9" w:rsidRPr="00780A72">
        <w:rPr>
          <w:sz w:val="22"/>
          <w:szCs w:val="22"/>
        </w:rPr>
        <w:t xml:space="preserve">Contract included in </w:t>
      </w:r>
      <w:r w:rsidR="00CF0BA9">
        <w:rPr>
          <w:sz w:val="22"/>
          <w:szCs w:val="22"/>
        </w:rPr>
        <w:t>CDB</w:t>
      </w:r>
      <w:r w:rsidR="00CF0BA9" w:rsidRPr="00780A72">
        <w:rPr>
          <w:sz w:val="22"/>
          <w:szCs w:val="22"/>
        </w:rPr>
        <w:t>’s Standard Form.</w:t>
      </w:r>
      <w:r w:rsidR="00CF0BA9" w:rsidRPr="00780A72">
        <w:rPr>
          <w:b/>
          <w:sz w:val="22"/>
          <w:szCs w:val="22"/>
        </w:rPr>
        <w:t xml:space="preserve"> </w:t>
      </w:r>
      <w:r w:rsidR="00CF0BA9">
        <w:rPr>
          <w:b/>
          <w:sz w:val="22"/>
          <w:szCs w:val="22"/>
        </w:rPr>
        <w:t xml:space="preserve"> </w:t>
      </w:r>
      <w:r w:rsidR="00CF0BA9" w:rsidRPr="00780A72">
        <w:rPr>
          <w:sz w:val="22"/>
          <w:szCs w:val="22"/>
        </w:rPr>
        <w:t xml:space="preserve">These forms of contract cover the majority of consulting services. </w:t>
      </w:r>
      <w:r w:rsidR="00CF0BA9">
        <w:rPr>
          <w:sz w:val="22"/>
          <w:szCs w:val="22"/>
        </w:rPr>
        <w:t xml:space="preserve"> </w:t>
      </w:r>
      <w:r w:rsidR="00CF0BA9" w:rsidRPr="00780A72">
        <w:rPr>
          <w:sz w:val="22"/>
          <w:szCs w:val="22"/>
        </w:rPr>
        <w:t>When these forms are not appropriate (for example, for pre-shipment inspection, procurement services</w:t>
      </w:r>
      <w:r w:rsidR="00CF0BA9" w:rsidRPr="00780A72">
        <w:rPr>
          <w:b/>
          <w:sz w:val="22"/>
          <w:szCs w:val="22"/>
        </w:rPr>
        <w:t>,</w:t>
      </w:r>
      <w:r w:rsidR="00CF0BA9" w:rsidRPr="00780A72">
        <w:rPr>
          <w:sz w:val="22"/>
          <w:szCs w:val="22"/>
        </w:rPr>
        <w:t xml:space="preserve"> training of students in universities, advertising activities in privatization, or twinning) </w:t>
      </w:r>
      <w:r w:rsidR="00CF0BA9">
        <w:rPr>
          <w:sz w:val="22"/>
          <w:szCs w:val="22"/>
        </w:rPr>
        <w:t>Recipient</w:t>
      </w:r>
      <w:r w:rsidR="00CF0BA9" w:rsidRPr="00780A72">
        <w:rPr>
          <w:sz w:val="22"/>
          <w:szCs w:val="22"/>
        </w:rPr>
        <w:t xml:space="preserve">s shall use other contract forms acceptable to </w:t>
      </w:r>
      <w:r w:rsidR="00CF0BA9">
        <w:rPr>
          <w:sz w:val="22"/>
          <w:szCs w:val="22"/>
        </w:rPr>
        <w:t>CDB</w:t>
      </w:r>
      <w:r w:rsidR="00CF0BA9" w:rsidRPr="00780A72">
        <w:rPr>
          <w:sz w:val="22"/>
          <w:szCs w:val="22"/>
        </w:rPr>
        <w:t>.</w:t>
      </w:r>
    </w:p>
    <w:p w:rsidR="002A7CF9" w:rsidRDefault="002A7CF9">
      <w:pPr>
        <w:pStyle w:val="Subtitle"/>
        <w:jc w:val="both"/>
        <w:rPr>
          <w:rFonts w:ascii="Times New Roman" w:hAnsi="Times New Roman" w:cs="Times New Roman"/>
        </w:rPr>
      </w:pPr>
    </w:p>
    <w:p w:rsidR="002A7CF9" w:rsidRDefault="002A7CF9">
      <w:pPr>
        <w:pStyle w:val="Subtitle"/>
        <w:jc w:val="both"/>
        <w:rPr>
          <w:rFonts w:ascii="Times New Roman" w:hAnsi="Times New Roman" w:cs="Times New Roman"/>
        </w:rPr>
      </w:pPr>
    </w:p>
    <w:p w:rsidR="00B21886" w:rsidRDefault="00B21886">
      <w:pPr>
        <w:pStyle w:val="Subtitle"/>
        <w:jc w:val="both"/>
        <w:rPr>
          <w:rFonts w:ascii="Times New Roman" w:hAnsi="Times New Roman" w:cs="Times New Roman"/>
        </w:rPr>
      </w:pPr>
    </w:p>
    <w:p w:rsidR="00B21886" w:rsidRDefault="00B21886">
      <w:pPr>
        <w:pStyle w:val="Subtitle"/>
        <w:jc w:val="both"/>
        <w:rPr>
          <w:rFonts w:ascii="Times New Roman" w:hAnsi="Times New Roman" w:cs="Times New Roman"/>
        </w:rPr>
      </w:pPr>
    </w:p>
    <w:p w:rsidR="00B21886" w:rsidRDefault="00B21886">
      <w:pPr>
        <w:pStyle w:val="Subtitle"/>
        <w:jc w:val="both"/>
        <w:rPr>
          <w:rFonts w:ascii="Times New Roman" w:hAnsi="Times New Roman" w:cs="Times New Roman"/>
        </w:rPr>
      </w:pPr>
    </w:p>
    <w:p w:rsidR="00B21886" w:rsidRDefault="00B21886">
      <w:pPr>
        <w:pStyle w:val="Subtitle"/>
        <w:jc w:val="both"/>
        <w:rPr>
          <w:rFonts w:ascii="Times New Roman" w:hAnsi="Times New Roman" w:cs="Times New Roman"/>
        </w:rPr>
      </w:pPr>
    </w:p>
    <w:p w:rsidR="00476B57" w:rsidRDefault="00476B57">
      <w:pPr>
        <w:pStyle w:val="Subtitle"/>
        <w:jc w:val="both"/>
        <w:rPr>
          <w:rFonts w:ascii="Times New Roman" w:hAnsi="Times New Roman" w:cs="Times New Roman"/>
        </w:rPr>
      </w:pPr>
    </w:p>
    <w:p w:rsidR="00476B57" w:rsidRDefault="00476B57">
      <w:pPr>
        <w:pStyle w:val="Subtitle"/>
        <w:jc w:val="both"/>
        <w:rPr>
          <w:rFonts w:ascii="Times New Roman" w:hAnsi="Times New Roman" w:cs="Times New Roman"/>
        </w:rPr>
      </w:pPr>
    </w:p>
    <w:p w:rsidR="00B21886" w:rsidRDefault="00B21886">
      <w:pPr>
        <w:pStyle w:val="Subtitle"/>
        <w:jc w:val="both"/>
        <w:rPr>
          <w:rFonts w:ascii="Times New Roman" w:hAnsi="Times New Roman" w:cs="Times New Roman"/>
        </w:rPr>
      </w:pPr>
    </w:p>
    <w:p w:rsidR="00B21886" w:rsidRDefault="00B21886">
      <w:pPr>
        <w:pStyle w:val="Subtitle"/>
        <w:jc w:val="both"/>
        <w:rPr>
          <w:rFonts w:ascii="Times New Roman" w:hAnsi="Times New Roman" w:cs="Times New Roman"/>
        </w:rPr>
      </w:pPr>
    </w:p>
    <w:p w:rsidR="00B21886" w:rsidRDefault="00B21886">
      <w:pPr>
        <w:pStyle w:val="Subtitle"/>
        <w:jc w:val="both"/>
        <w:rPr>
          <w:rFonts w:ascii="Times New Roman" w:hAnsi="Times New Roman" w:cs="Times New Roman"/>
        </w:rPr>
      </w:pPr>
    </w:p>
    <w:bookmarkEnd w:id="1"/>
    <w:p w:rsidR="00476B57" w:rsidRDefault="00476B57">
      <w:pPr>
        <w:jc w:val="center"/>
        <w:rPr>
          <w:rFonts w:ascii="Times New Roman Bold" w:hAnsi="Times New Roman Bold"/>
          <w:b/>
          <w:spacing w:val="80"/>
          <w:sz w:val="36"/>
        </w:rPr>
      </w:pPr>
    </w:p>
    <w:p w:rsidR="00476B57" w:rsidRDefault="00476B57">
      <w:pPr>
        <w:jc w:val="center"/>
        <w:rPr>
          <w:rFonts w:ascii="Times New Roman Bold" w:hAnsi="Times New Roman Bold"/>
          <w:b/>
          <w:spacing w:val="80"/>
          <w:sz w:val="36"/>
        </w:rPr>
      </w:pPr>
    </w:p>
    <w:p w:rsidR="002A7CF9" w:rsidRDefault="00F85C7A">
      <w:pPr>
        <w:jc w:val="center"/>
        <w:rPr>
          <w:rFonts w:ascii="Times New Roman Bold" w:hAnsi="Times New Roman Bold"/>
          <w:b/>
          <w:spacing w:val="80"/>
          <w:sz w:val="36"/>
        </w:rPr>
      </w:pPr>
      <w:r>
        <w:rPr>
          <w:rFonts w:ascii="Times New Roman Bold" w:hAnsi="Times New Roman Bold"/>
          <w:b/>
          <w:spacing w:val="80"/>
          <w:sz w:val="36"/>
        </w:rPr>
        <w:t xml:space="preserve">HARMONIZED </w:t>
      </w:r>
      <w:r w:rsidR="002A7CF9">
        <w:rPr>
          <w:rFonts w:ascii="Times New Roman Bold" w:hAnsi="Times New Roman Bold"/>
          <w:b/>
          <w:spacing w:val="80"/>
          <w:sz w:val="36"/>
        </w:rPr>
        <w:t xml:space="preserve">STANDARD </w:t>
      </w:r>
      <w:smartTag w:uri="urn:schemas-microsoft-com:office:smarttags" w:element="stockticker">
        <w:r w:rsidR="002A7CF9">
          <w:rPr>
            <w:rFonts w:ascii="Times New Roman Bold" w:hAnsi="Times New Roman Bold"/>
            <w:b/>
            <w:spacing w:val="80"/>
            <w:sz w:val="36"/>
          </w:rPr>
          <w:t>FORM</w:t>
        </w:r>
      </w:smartTag>
      <w:r w:rsidR="002A7CF9">
        <w:rPr>
          <w:rFonts w:ascii="Times New Roman Bold" w:hAnsi="Times New Roman Bold"/>
          <w:b/>
          <w:spacing w:val="80"/>
          <w:sz w:val="36"/>
        </w:rPr>
        <w:t xml:space="preserve"> OF CONTRACT</w:t>
      </w:r>
    </w:p>
    <w:p w:rsidR="002A7CF9" w:rsidRDefault="002A7CF9"/>
    <w:p w:rsidR="002A7CF9" w:rsidRDefault="002A7CF9"/>
    <w:p w:rsidR="002A7CF9" w:rsidRDefault="002A7CF9"/>
    <w:p w:rsidR="002A7CF9" w:rsidRDefault="002A7CF9"/>
    <w:p w:rsidR="002A7CF9" w:rsidRDefault="002A7CF9"/>
    <w:p w:rsidR="002A7CF9" w:rsidRDefault="002A7CF9"/>
    <w:p w:rsidR="002A7CF9" w:rsidRPr="00476B57" w:rsidRDefault="002A7CF9">
      <w:pPr>
        <w:jc w:val="center"/>
        <w:rPr>
          <w:b/>
          <w:sz w:val="72"/>
          <w:szCs w:val="72"/>
        </w:rPr>
      </w:pPr>
      <w:r w:rsidRPr="00476B57">
        <w:rPr>
          <w:b/>
          <w:sz w:val="72"/>
          <w:szCs w:val="72"/>
        </w:rPr>
        <w:t>Consultant</w:t>
      </w:r>
      <w:r w:rsidR="00357B8D" w:rsidRPr="00476B57">
        <w:rPr>
          <w:b/>
          <w:sz w:val="72"/>
          <w:szCs w:val="72"/>
        </w:rPr>
        <w:t>’</w:t>
      </w:r>
      <w:r w:rsidRPr="00476B57">
        <w:rPr>
          <w:b/>
          <w:sz w:val="72"/>
          <w:szCs w:val="72"/>
        </w:rPr>
        <w:t>s Services</w:t>
      </w:r>
    </w:p>
    <w:p w:rsidR="002A7CF9" w:rsidRDefault="002A7CF9">
      <w:pPr>
        <w:jc w:val="center"/>
        <w:rPr>
          <w:sz w:val="48"/>
        </w:rPr>
      </w:pPr>
      <w:r>
        <w:rPr>
          <w:sz w:val="48"/>
        </w:rPr>
        <w:t>Time-Based</w:t>
      </w:r>
    </w:p>
    <w:p w:rsidR="002A7CF9" w:rsidRDefault="002A7CF9"/>
    <w:p w:rsidR="002A7CF9" w:rsidRDefault="002A7CF9">
      <w:pPr>
        <w:jc w:val="center"/>
      </w:pPr>
    </w:p>
    <w:p w:rsidR="002A7CF9" w:rsidRDefault="002A7CF9"/>
    <w:p w:rsidR="002A7CF9" w:rsidRDefault="002A7CF9"/>
    <w:p w:rsidR="002A7CF9" w:rsidRDefault="002A7CF9"/>
    <w:p w:rsidR="002A7CF9" w:rsidRDefault="002A7CF9"/>
    <w:p w:rsidR="002A7CF9" w:rsidRDefault="002A7CF9"/>
    <w:p w:rsidR="002A7CF9" w:rsidRDefault="002A7CF9"/>
    <w:p w:rsidR="002A7CF9" w:rsidRDefault="002A7CF9"/>
    <w:p w:rsidR="002A7CF9" w:rsidRDefault="002A7CF9"/>
    <w:p w:rsidR="002A7CF9" w:rsidRDefault="002A7CF9"/>
    <w:p w:rsidR="002A7CF9" w:rsidRDefault="002A7CF9"/>
    <w:p w:rsidR="002A7CF9" w:rsidRDefault="002A7CF9"/>
    <w:p w:rsidR="002A7CF9" w:rsidRDefault="002A7CF9"/>
    <w:p w:rsidR="002A7CF9" w:rsidRDefault="002A7CF9"/>
    <w:p w:rsidR="002A7CF9" w:rsidRDefault="002A7CF9"/>
    <w:p w:rsidR="002A7CF9" w:rsidRDefault="002A7CF9"/>
    <w:p w:rsidR="002A7CF9" w:rsidRDefault="002A7CF9"/>
    <w:p w:rsidR="002A7CF9" w:rsidRDefault="002A7CF9"/>
    <w:p w:rsidR="002A7CF9" w:rsidRDefault="002A7CF9"/>
    <w:p w:rsidR="002A7CF9" w:rsidRDefault="002A7CF9">
      <w:pPr>
        <w:sectPr w:rsidR="002A7CF9">
          <w:headerReference w:type="even" r:id="rId11"/>
          <w:headerReference w:type="default" r:id="rId12"/>
          <w:footerReference w:type="default" r:id="rId13"/>
          <w:type w:val="oddPage"/>
          <w:pgSz w:w="12242" w:h="15842" w:code="1"/>
          <w:pgMar w:top="1440" w:right="1440" w:bottom="1440" w:left="1800" w:header="720" w:footer="720" w:gutter="0"/>
          <w:paperSrc w:first="15" w:other="15"/>
          <w:cols w:space="720"/>
          <w:noEndnote/>
          <w:titlePg/>
        </w:sectPr>
      </w:pPr>
    </w:p>
    <w:p w:rsidR="002A7CF9" w:rsidRDefault="002A7CF9"/>
    <w:p w:rsidR="002A7CF9" w:rsidRDefault="002A7CF9">
      <w:pPr>
        <w:jc w:val="center"/>
      </w:pPr>
      <w:r>
        <w:rPr>
          <w:b/>
          <w:bCs/>
          <w:sz w:val="32"/>
        </w:rPr>
        <w:t>Contents</w:t>
      </w:r>
    </w:p>
    <w:p w:rsidR="002A7CF9" w:rsidRDefault="002A7CF9">
      <w:pPr>
        <w:tabs>
          <w:tab w:val="right" w:pos="9000"/>
        </w:tabs>
      </w:pPr>
    </w:p>
    <w:p w:rsidR="002A7CF9" w:rsidRDefault="002A7CF9">
      <w:pPr>
        <w:tabs>
          <w:tab w:val="right" w:pos="9000"/>
        </w:tabs>
      </w:pPr>
    </w:p>
    <w:p w:rsidR="002A7CF9" w:rsidRDefault="009F402C" w:rsidP="00EB43C5">
      <w:pPr>
        <w:pStyle w:val="TOC1"/>
      </w:pPr>
      <w:r>
        <w:fldChar w:fldCharType="begin"/>
      </w:r>
      <w:r w:rsidR="002A7CF9">
        <w:instrText xml:space="preserve"> TOC \h \z \t "A1-Heading1,1,A1-Heading2,2,A1-Heading 3,3" </w:instrText>
      </w:r>
      <w:r>
        <w:fldChar w:fldCharType="separate"/>
      </w:r>
      <w:hyperlink w:anchor="_Toc69287148" w:history="1">
        <w:r w:rsidR="002A7CF9">
          <w:rPr>
            <w:rStyle w:val="Hyperlink"/>
          </w:rPr>
          <w:t>Preface</w:t>
        </w:r>
        <w:r w:rsidR="002A7CF9">
          <w:rPr>
            <w:webHidden/>
          </w:rPr>
          <w:tab/>
        </w:r>
        <w:r>
          <w:rPr>
            <w:webHidden/>
          </w:rPr>
          <w:fldChar w:fldCharType="begin"/>
        </w:r>
        <w:r w:rsidR="002A7CF9">
          <w:rPr>
            <w:webHidden/>
          </w:rPr>
          <w:instrText xml:space="preserve"> PAGEREF _Toc69287148 \h </w:instrText>
        </w:r>
        <w:r>
          <w:rPr>
            <w:webHidden/>
          </w:rPr>
        </w:r>
        <w:r>
          <w:rPr>
            <w:webHidden/>
          </w:rPr>
          <w:fldChar w:fldCharType="separate"/>
        </w:r>
        <w:r w:rsidR="003D29B6">
          <w:rPr>
            <w:webHidden/>
          </w:rPr>
          <w:t>7</w:t>
        </w:r>
        <w:r>
          <w:rPr>
            <w:webHidden/>
          </w:rPr>
          <w:fldChar w:fldCharType="end"/>
        </w:r>
      </w:hyperlink>
    </w:p>
    <w:p w:rsidR="002A7CF9" w:rsidRDefault="00175C48" w:rsidP="00EB43C5">
      <w:pPr>
        <w:pStyle w:val="TOC1"/>
      </w:pPr>
      <w:hyperlink w:anchor="_Toc69287149" w:history="1">
        <w:r w:rsidR="002A7CF9">
          <w:rPr>
            <w:rStyle w:val="Hyperlink"/>
          </w:rPr>
          <w:t>I.  Form of Contract</w:t>
        </w:r>
        <w:r w:rsidR="002A7CF9">
          <w:rPr>
            <w:webHidden/>
          </w:rPr>
          <w:tab/>
        </w:r>
        <w:r w:rsidR="009F402C">
          <w:rPr>
            <w:webHidden/>
          </w:rPr>
          <w:fldChar w:fldCharType="begin"/>
        </w:r>
        <w:r w:rsidR="002A7CF9">
          <w:rPr>
            <w:webHidden/>
          </w:rPr>
          <w:instrText xml:space="preserve"> PAGEREF _Toc69287149 \h </w:instrText>
        </w:r>
        <w:r w:rsidR="009F402C">
          <w:rPr>
            <w:webHidden/>
          </w:rPr>
        </w:r>
        <w:r w:rsidR="009F402C">
          <w:rPr>
            <w:webHidden/>
          </w:rPr>
          <w:fldChar w:fldCharType="separate"/>
        </w:r>
        <w:r w:rsidR="003D29B6">
          <w:rPr>
            <w:webHidden/>
          </w:rPr>
          <w:t>9</w:t>
        </w:r>
        <w:r w:rsidR="009F402C">
          <w:rPr>
            <w:webHidden/>
          </w:rPr>
          <w:fldChar w:fldCharType="end"/>
        </w:r>
      </w:hyperlink>
    </w:p>
    <w:p w:rsidR="002A7CF9" w:rsidRDefault="00175C48" w:rsidP="00EB43C5">
      <w:pPr>
        <w:pStyle w:val="TOC1"/>
      </w:pPr>
      <w:hyperlink w:anchor="_Toc69287150" w:history="1">
        <w:r w:rsidR="002A7CF9">
          <w:rPr>
            <w:rStyle w:val="Hyperlink"/>
          </w:rPr>
          <w:t>II.  General Conditions of Contract</w:t>
        </w:r>
        <w:r w:rsidR="002A7CF9">
          <w:rPr>
            <w:webHidden/>
          </w:rPr>
          <w:tab/>
        </w:r>
        <w:r w:rsidR="009F402C">
          <w:rPr>
            <w:webHidden/>
          </w:rPr>
          <w:fldChar w:fldCharType="begin"/>
        </w:r>
        <w:r w:rsidR="002A7CF9">
          <w:rPr>
            <w:webHidden/>
          </w:rPr>
          <w:instrText xml:space="preserve"> PAGEREF _Toc69287150 \h </w:instrText>
        </w:r>
        <w:r w:rsidR="009F402C">
          <w:rPr>
            <w:webHidden/>
          </w:rPr>
        </w:r>
        <w:r w:rsidR="009F402C">
          <w:rPr>
            <w:webHidden/>
          </w:rPr>
          <w:fldChar w:fldCharType="separate"/>
        </w:r>
        <w:r w:rsidR="003D29B6">
          <w:rPr>
            <w:webHidden/>
          </w:rPr>
          <w:t>12</w:t>
        </w:r>
        <w:r w:rsidR="009F402C">
          <w:rPr>
            <w:webHidden/>
          </w:rPr>
          <w:fldChar w:fldCharType="end"/>
        </w:r>
      </w:hyperlink>
    </w:p>
    <w:p w:rsidR="002A7CF9" w:rsidRDefault="00175C48">
      <w:pPr>
        <w:pStyle w:val="TOC2"/>
        <w:rPr>
          <w:szCs w:val="24"/>
        </w:rPr>
      </w:pPr>
      <w:hyperlink w:anchor="_Toc69287151" w:history="1">
        <w:r w:rsidR="002A7CF9">
          <w:rPr>
            <w:rStyle w:val="Hyperlink"/>
          </w:rPr>
          <w:t>1.  General Provisions</w:t>
        </w:r>
        <w:r w:rsidR="002A7CF9">
          <w:rPr>
            <w:webHidden/>
          </w:rPr>
          <w:tab/>
        </w:r>
        <w:r w:rsidR="009F402C">
          <w:rPr>
            <w:webHidden/>
          </w:rPr>
          <w:fldChar w:fldCharType="begin"/>
        </w:r>
        <w:r w:rsidR="002A7CF9">
          <w:rPr>
            <w:webHidden/>
          </w:rPr>
          <w:instrText xml:space="preserve"> PAGEREF _Toc69287151 \h </w:instrText>
        </w:r>
        <w:r w:rsidR="009F402C">
          <w:rPr>
            <w:webHidden/>
          </w:rPr>
        </w:r>
        <w:r w:rsidR="009F402C">
          <w:rPr>
            <w:webHidden/>
          </w:rPr>
          <w:fldChar w:fldCharType="separate"/>
        </w:r>
        <w:r w:rsidR="003D29B6">
          <w:rPr>
            <w:webHidden/>
          </w:rPr>
          <w:t>12</w:t>
        </w:r>
        <w:r w:rsidR="009F402C">
          <w:rPr>
            <w:webHidden/>
          </w:rPr>
          <w:fldChar w:fldCharType="end"/>
        </w:r>
      </w:hyperlink>
    </w:p>
    <w:p w:rsidR="002A7CF9" w:rsidRDefault="00175C48">
      <w:pPr>
        <w:pStyle w:val="TOC3"/>
        <w:tabs>
          <w:tab w:val="left" w:pos="1440"/>
        </w:tabs>
        <w:rPr>
          <w:szCs w:val="24"/>
        </w:rPr>
      </w:pPr>
      <w:hyperlink w:anchor="_Toc69287152" w:history="1">
        <w:r w:rsidR="002A7CF9">
          <w:rPr>
            <w:rStyle w:val="Hyperlink"/>
          </w:rPr>
          <w:t>1.1</w:t>
        </w:r>
        <w:r w:rsidR="002A7CF9">
          <w:rPr>
            <w:szCs w:val="24"/>
          </w:rPr>
          <w:tab/>
        </w:r>
        <w:r w:rsidR="002A7CF9">
          <w:rPr>
            <w:rStyle w:val="Hyperlink"/>
          </w:rPr>
          <w:t>Definitions</w:t>
        </w:r>
        <w:r w:rsidR="002A7CF9">
          <w:rPr>
            <w:webHidden/>
          </w:rPr>
          <w:tab/>
        </w:r>
        <w:r w:rsidR="009F402C">
          <w:rPr>
            <w:webHidden/>
          </w:rPr>
          <w:fldChar w:fldCharType="begin"/>
        </w:r>
        <w:r w:rsidR="002A7CF9">
          <w:rPr>
            <w:webHidden/>
          </w:rPr>
          <w:instrText xml:space="preserve"> PAGEREF _Toc69287152 \h </w:instrText>
        </w:r>
        <w:r w:rsidR="009F402C">
          <w:rPr>
            <w:webHidden/>
          </w:rPr>
        </w:r>
        <w:r w:rsidR="009F402C">
          <w:rPr>
            <w:webHidden/>
          </w:rPr>
          <w:fldChar w:fldCharType="separate"/>
        </w:r>
        <w:r w:rsidR="003D29B6">
          <w:rPr>
            <w:webHidden/>
          </w:rPr>
          <w:t>12</w:t>
        </w:r>
        <w:r w:rsidR="009F402C">
          <w:rPr>
            <w:webHidden/>
          </w:rPr>
          <w:fldChar w:fldCharType="end"/>
        </w:r>
      </w:hyperlink>
    </w:p>
    <w:p w:rsidR="002A7CF9" w:rsidRDefault="00175C48">
      <w:pPr>
        <w:pStyle w:val="TOC3"/>
        <w:tabs>
          <w:tab w:val="left" w:pos="1440"/>
        </w:tabs>
        <w:rPr>
          <w:szCs w:val="24"/>
        </w:rPr>
      </w:pPr>
      <w:hyperlink w:anchor="_Toc69287153" w:history="1">
        <w:r w:rsidR="002A7CF9">
          <w:rPr>
            <w:rStyle w:val="Hyperlink"/>
          </w:rPr>
          <w:t>1.2</w:t>
        </w:r>
        <w:r w:rsidR="002A7CF9">
          <w:rPr>
            <w:szCs w:val="24"/>
          </w:rPr>
          <w:tab/>
        </w:r>
        <w:r w:rsidR="002A7CF9">
          <w:rPr>
            <w:rStyle w:val="Hyperlink"/>
          </w:rPr>
          <w:t>Relationship  Between the Parties</w:t>
        </w:r>
        <w:r w:rsidR="002A7CF9">
          <w:rPr>
            <w:webHidden/>
          </w:rPr>
          <w:tab/>
        </w:r>
        <w:r w:rsidR="009F402C">
          <w:rPr>
            <w:webHidden/>
          </w:rPr>
          <w:fldChar w:fldCharType="begin"/>
        </w:r>
        <w:r w:rsidR="002A7CF9">
          <w:rPr>
            <w:webHidden/>
          </w:rPr>
          <w:instrText xml:space="preserve"> PAGEREF _Toc69287153 \h </w:instrText>
        </w:r>
        <w:r w:rsidR="009F402C">
          <w:rPr>
            <w:webHidden/>
          </w:rPr>
        </w:r>
        <w:r w:rsidR="009F402C">
          <w:rPr>
            <w:webHidden/>
          </w:rPr>
          <w:fldChar w:fldCharType="separate"/>
        </w:r>
        <w:r w:rsidR="003D29B6">
          <w:rPr>
            <w:webHidden/>
          </w:rPr>
          <w:t>14</w:t>
        </w:r>
        <w:r w:rsidR="009F402C">
          <w:rPr>
            <w:webHidden/>
          </w:rPr>
          <w:fldChar w:fldCharType="end"/>
        </w:r>
      </w:hyperlink>
    </w:p>
    <w:p w:rsidR="002A7CF9" w:rsidRDefault="00175C48">
      <w:pPr>
        <w:pStyle w:val="TOC3"/>
        <w:tabs>
          <w:tab w:val="left" w:pos="1440"/>
        </w:tabs>
        <w:rPr>
          <w:szCs w:val="24"/>
        </w:rPr>
      </w:pPr>
      <w:hyperlink w:anchor="_Toc69287154" w:history="1">
        <w:r w:rsidR="002A7CF9">
          <w:rPr>
            <w:rStyle w:val="Hyperlink"/>
          </w:rPr>
          <w:t>1.3</w:t>
        </w:r>
        <w:r w:rsidR="002A7CF9">
          <w:rPr>
            <w:szCs w:val="24"/>
          </w:rPr>
          <w:tab/>
        </w:r>
        <w:r w:rsidR="002A7CF9">
          <w:rPr>
            <w:rStyle w:val="Hyperlink"/>
          </w:rPr>
          <w:t>Law Governing Contract</w:t>
        </w:r>
        <w:r w:rsidR="002A7CF9">
          <w:rPr>
            <w:webHidden/>
          </w:rPr>
          <w:tab/>
        </w:r>
        <w:r w:rsidR="009F402C">
          <w:rPr>
            <w:webHidden/>
          </w:rPr>
          <w:fldChar w:fldCharType="begin"/>
        </w:r>
        <w:r w:rsidR="002A7CF9">
          <w:rPr>
            <w:webHidden/>
          </w:rPr>
          <w:instrText xml:space="preserve"> PAGEREF _Toc69287154 \h </w:instrText>
        </w:r>
        <w:r w:rsidR="009F402C">
          <w:rPr>
            <w:webHidden/>
          </w:rPr>
        </w:r>
        <w:r w:rsidR="009F402C">
          <w:rPr>
            <w:webHidden/>
          </w:rPr>
          <w:fldChar w:fldCharType="separate"/>
        </w:r>
        <w:r w:rsidR="003D29B6">
          <w:rPr>
            <w:webHidden/>
          </w:rPr>
          <w:t>14</w:t>
        </w:r>
        <w:r w:rsidR="009F402C">
          <w:rPr>
            <w:webHidden/>
          </w:rPr>
          <w:fldChar w:fldCharType="end"/>
        </w:r>
      </w:hyperlink>
    </w:p>
    <w:p w:rsidR="002A7CF9" w:rsidRDefault="00175C48">
      <w:pPr>
        <w:pStyle w:val="TOC3"/>
        <w:tabs>
          <w:tab w:val="left" w:pos="1440"/>
        </w:tabs>
        <w:rPr>
          <w:szCs w:val="24"/>
        </w:rPr>
      </w:pPr>
      <w:hyperlink w:anchor="_Toc69287155" w:history="1">
        <w:r w:rsidR="002A7CF9">
          <w:rPr>
            <w:rStyle w:val="Hyperlink"/>
          </w:rPr>
          <w:t>1.4</w:t>
        </w:r>
        <w:r w:rsidR="002A7CF9">
          <w:rPr>
            <w:szCs w:val="24"/>
          </w:rPr>
          <w:tab/>
        </w:r>
        <w:r w:rsidR="002A7CF9">
          <w:rPr>
            <w:rStyle w:val="Hyperlink"/>
          </w:rPr>
          <w:t>Language</w:t>
        </w:r>
        <w:r w:rsidR="002A7CF9">
          <w:rPr>
            <w:webHidden/>
          </w:rPr>
          <w:tab/>
        </w:r>
        <w:r w:rsidR="009F402C">
          <w:rPr>
            <w:webHidden/>
          </w:rPr>
          <w:fldChar w:fldCharType="begin"/>
        </w:r>
        <w:r w:rsidR="002A7CF9">
          <w:rPr>
            <w:webHidden/>
          </w:rPr>
          <w:instrText xml:space="preserve"> PAGEREF _Toc69287155 \h </w:instrText>
        </w:r>
        <w:r w:rsidR="009F402C">
          <w:rPr>
            <w:webHidden/>
          </w:rPr>
        </w:r>
        <w:r w:rsidR="009F402C">
          <w:rPr>
            <w:webHidden/>
          </w:rPr>
          <w:fldChar w:fldCharType="separate"/>
        </w:r>
        <w:r w:rsidR="003D29B6">
          <w:rPr>
            <w:webHidden/>
          </w:rPr>
          <w:t>14</w:t>
        </w:r>
        <w:r w:rsidR="009F402C">
          <w:rPr>
            <w:webHidden/>
          </w:rPr>
          <w:fldChar w:fldCharType="end"/>
        </w:r>
      </w:hyperlink>
    </w:p>
    <w:p w:rsidR="002A7CF9" w:rsidRDefault="00175C48">
      <w:pPr>
        <w:pStyle w:val="TOC3"/>
        <w:tabs>
          <w:tab w:val="left" w:pos="1440"/>
        </w:tabs>
        <w:rPr>
          <w:szCs w:val="24"/>
        </w:rPr>
      </w:pPr>
      <w:hyperlink w:anchor="_Toc69287156" w:history="1">
        <w:r w:rsidR="002A7CF9">
          <w:rPr>
            <w:rStyle w:val="Hyperlink"/>
          </w:rPr>
          <w:t>1.5</w:t>
        </w:r>
        <w:r w:rsidR="002A7CF9">
          <w:rPr>
            <w:szCs w:val="24"/>
          </w:rPr>
          <w:tab/>
        </w:r>
        <w:r w:rsidR="007D012F">
          <w:rPr>
            <w:rStyle w:val="Hyperlink"/>
          </w:rPr>
          <w:t>Headings</w:t>
        </w:r>
        <w:r w:rsidR="002A7CF9">
          <w:rPr>
            <w:webHidden/>
          </w:rPr>
          <w:tab/>
        </w:r>
        <w:r w:rsidR="009F402C">
          <w:rPr>
            <w:webHidden/>
          </w:rPr>
          <w:fldChar w:fldCharType="begin"/>
        </w:r>
        <w:r w:rsidR="002A7CF9">
          <w:rPr>
            <w:webHidden/>
          </w:rPr>
          <w:instrText xml:space="preserve"> PAGEREF _Toc69287156 \h </w:instrText>
        </w:r>
        <w:r w:rsidR="009F402C">
          <w:rPr>
            <w:webHidden/>
          </w:rPr>
        </w:r>
        <w:r w:rsidR="009F402C">
          <w:rPr>
            <w:webHidden/>
          </w:rPr>
          <w:fldChar w:fldCharType="separate"/>
        </w:r>
        <w:r w:rsidR="003D29B6">
          <w:rPr>
            <w:webHidden/>
          </w:rPr>
          <w:t>14</w:t>
        </w:r>
        <w:r w:rsidR="009F402C">
          <w:rPr>
            <w:webHidden/>
          </w:rPr>
          <w:fldChar w:fldCharType="end"/>
        </w:r>
      </w:hyperlink>
    </w:p>
    <w:p w:rsidR="002A7CF9" w:rsidRDefault="00175C48">
      <w:pPr>
        <w:pStyle w:val="TOC3"/>
        <w:tabs>
          <w:tab w:val="left" w:pos="1440"/>
        </w:tabs>
        <w:rPr>
          <w:szCs w:val="24"/>
        </w:rPr>
      </w:pPr>
      <w:hyperlink w:anchor="_Toc69287157" w:history="1">
        <w:r w:rsidR="002A7CF9">
          <w:rPr>
            <w:rStyle w:val="Hyperlink"/>
          </w:rPr>
          <w:t>1.6</w:t>
        </w:r>
        <w:r w:rsidR="002A7CF9">
          <w:rPr>
            <w:szCs w:val="24"/>
          </w:rPr>
          <w:tab/>
        </w:r>
        <w:r w:rsidR="007D012F">
          <w:rPr>
            <w:rStyle w:val="Hyperlink"/>
          </w:rPr>
          <w:t>Communications</w:t>
        </w:r>
        <w:r w:rsidR="002A7CF9">
          <w:rPr>
            <w:webHidden/>
          </w:rPr>
          <w:tab/>
        </w:r>
        <w:r w:rsidR="009F402C">
          <w:rPr>
            <w:webHidden/>
          </w:rPr>
          <w:fldChar w:fldCharType="begin"/>
        </w:r>
        <w:r w:rsidR="002A7CF9">
          <w:rPr>
            <w:webHidden/>
          </w:rPr>
          <w:instrText xml:space="preserve"> PAGEREF _Toc69287157 \h </w:instrText>
        </w:r>
        <w:r w:rsidR="009F402C">
          <w:rPr>
            <w:webHidden/>
          </w:rPr>
        </w:r>
        <w:r w:rsidR="009F402C">
          <w:rPr>
            <w:webHidden/>
          </w:rPr>
          <w:fldChar w:fldCharType="separate"/>
        </w:r>
        <w:r w:rsidR="003D29B6">
          <w:rPr>
            <w:webHidden/>
          </w:rPr>
          <w:t>14</w:t>
        </w:r>
        <w:r w:rsidR="009F402C">
          <w:rPr>
            <w:webHidden/>
          </w:rPr>
          <w:fldChar w:fldCharType="end"/>
        </w:r>
      </w:hyperlink>
    </w:p>
    <w:p w:rsidR="002A7CF9" w:rsidRDefault="00175C48">
      <w:pPr>
        <w:pStyle w:val="TOC3"/>
        <w:tabs>
          <w:tab w:val="left" w:pos="1440"/>
        </w:tabs>
        <w:rPr>
          <w:szCs w:val="24"/>
        </w:rPr>
      </w:pPr>
      <w:hyperlink w:anchor="_Toc69287158" w:history="1">
        <w:r w:rsidR="002A7CF9">
          <w:rPr>
            <w:rStyle w:val="Hyperlink"/>
          </w:rPr>
          <w:t>1.7</w:t>
        </w:r>
        <w:r w:rsidR="002A7CF9">
          <w:rPr>
            <w:szCs w:val="24"/>
          </w:rPr>
          <w:tab/>
        </w:r>
        <w:r w:rsidR="002A7CF9">
          <w:rPr>
            <w:rStyle w:val="Hyperlink"/>
          </w:rPr>
          <w:t>Location</w:t>
        </w:r>
        <w:r w:rsidR="002A7CF9">
          <w:rPr>
            <w:webHidden/>
          </w:rPr>
          <w:tab/>
        </w:r>
        <w:r w:rsidR="009F402C">
          <w:rPr>
            <w:webHidden/>
          </w:rPr>
          <w:fldChar w:fldCharType="begin"/>
        </w:r>
        <w:r w:rsidR="002A7CF9">
          <w:rPr>
            <w:webHidden/>
          </w:rPr>
          <w:instrText xml:space="preserve"> PAGEREF _Toc69287158 \h </w:instrText>
        </w:r>
        <w:r w:rsidR="009F402C">
          <w:rPr>
            <w:webHidden/>
          </w:rPr>
        </w:r>
        <w:r w:rsidR="009F402C">
          <w:rPr>
            <w:webHidden/>
          </w:rPr>
          <w:fldChar w:fldCharType="separate"/>
        </w:r>
        <w:r w:rsidR="003D29B6">
          <w:rPr>
            <w:webHidden/>
          </w:rPr>
          <w:t>15</w:t>
        </w:r>
        <w:r w:rsidR="009F402C">
          <w:rPr>
            <w:webHidden/>
          </w:rPr>
          <w:fldChar w:fldCharType="end"/>
        </w:r>
      </w:hyperlink>
    </w:p>
    <w:p w:rsidR="002A7CF9" w:rsidRDefault="00175C48">
      <w:pPr>
        <w:pStyle w:val="TOC3"/>
        <w:tabs>
          <w:tab w:val="left" w:pos="1440"/>
        </w:tabs>
        <w:rPr>
          <w:szCs w:val="24"/>
        </w:rPr>
      </w:pPr>
      <w:hyperlink w:anchor="_Toc69287159" w:history="1">
        <w:r w:rsidR="002A7CF9">
          <w:rPr>
            <w:rStyle w:val="Hyperlink"/>
          </w:rPr>
          <w:t>1.8</w:t>
        </w:r>
        <w:r w:rsidR="002A7CF9">
          <w:rPr>
            <w:szCs w:val="24"/>
          </w:rPr>
          <w:tab/>
        </w:r>
        <w:r w:rsidR="002A7CF9">
          <w:rPr>
            <w:rStyle w:val="Hyperlink"/>
          </w:rPr>
          <w:t>Authority of Member in Charge</w:t>
        </w:r>
        <w:r w:rsidR="002A7CF9">
          <w:rPr>
            <w:webHidden/>
          </w:rPr>
          <w:tab/>
        </w:r>
        <w:r w:rsidR="009F402C">
          <w:rPr>
            <w:webHidden/>
          </w:rPr>
          <w:fldChar w:fldCharType="begin"/>
        </w:r>
        <w:r w:rsidR="002A7CF9">
          <w:rPr>
            <w:webHidden/>
          </w:rPr>
          <w:instrText xml:space="preserve"> PAGEREF _Toc69287159 \h </w:instrText>
        </w:r>
        <w:r w:rsidR="009F402C">
          <w:rPr>
            <w:webHidden/>
          </w:rPr>
        </w:r>
        <w:r w:rsidR="009F402C">
          <w:rPr>
            <w:webHidden/>
          </w:rPr>
          <w:fldChar w:fldCharType="separate"/>
        </w:r>
        <w:r w:rsidR="003D29B6">
          <w:rPr>
            <w:webHidden/>
          </w:rPr>
          <w:t>15</w:t>
        </w:r>
        <w:r w:rsidR="009F402C">
          <w:rPr>
            <w:webHidden/>
          </w:rPr>
          <w:fldChar w:fldCharType="end"/>
        </w:r>
      </w:hyperlink>
    </w:p>
    <w:p w:rsidR="002A7CF9" w:rsidRDefault="00175C48">
      <w:pPr>
        <w:pStyle w:val="TOC3"/>
        <w:tabs>
          <w:tab w:val="left" w:pos="1440"/>
        </w:tabs>
        <w:rPr>
          <w:szCs w:val="24"/>
        </w:rPr>
      </w:pPr>
      <w:hyperlink w:anchor="_Toc69287160" w:history="1">
        <w:r w:rsidR="002A7CF9">
          <w:rPr>
            <w:rStyle w:val="Hyperlink"/>
          </w:rPr>
          <w:t>1.9</w:t>
        </w:r>
        <w:r w:rsidR="002A7CF9">
          <w:rPr>
            <w:szCs w:val="24"/>
          </w:rPr>
          <w:tab/>
        </w:r>
        <w:r w:rsidR="002A7CF9">
          <w:rPr>
            <w:rStyle w:val="Hyperlink"/>
          </w:rPr>
          <w:t>Authorized Representatives</w:t>
        </w:r>
        <w:r w:rsidR="002A7CF9">
          <w:rPr>
            <w:webHidden/>
          </w:rPr>
          <w:tab/>
        </w:r>
        <w:r w:rsidR="009F402C">
          <w:rPr>
            <w:webHidden/>
          </w:rPr>
          <w:fldChar w:fldCharType="begin"/>
        </w:r>
        <w:r w:rsidR="002A7CF9">
          <w:rPr>
            <w:webHidden/>
          </w:rPr>
          <w:instrText xml:space="preserve"> PAGEREF _Toc69287160 \h </w:instrText>
        </w:r>
        <w:r w:rsidR="009F402C">
          <w:rPr>
            <w:webHidden/>
          </w:rPr>
        </w:r>
        <w:r w:rsidR="009F402C">
          <w:rPr>
            <w:webHidden/>
          </w:rPr>
          <w:fldChar w:fldCharType="separate"/>
        </w:r>
        <w:r w:rsidR="003D29B6">
          <w:rPr>
            <w:webHidden/>
          </w:rPr>
          <w:t>15</w:t>
        </w:r>
        <w:r w:rsidR="009F402C">
          <w:rPr>
            <w:webHidden/>
          </w:rPr>
          <w:fldChar w:fldCharType="end"/>
        </w:r>
      </w:hyperlink>
    </w:p>
    <w:p w:rsidR="002A7CF9" w:rsidRDefault="00175C48">
      <w:pPr>
        <w:pStyle w:val="TOC3"/>
        <w:tabs>
          <w:tab w:val="left" w:pos="1440"/>
        </w:tabs>
        <w:rPr>
          <w:szCs w:val="24"/>
        </w:rPr>
      </w:pPr>
      <w:hyperlink w:anchor="_Toc69287162" w:history="1">
        <w:r w:rsidR="007D012F">
          <w:rPr>
            <w:rStyle w:val="Hyperlink"/>
          </w:rPr>
          <w:t>1.10</w:t>
        </w:r>
        <w:r w:rsidR="002A7CF9">
          <w:rPr>
            <w:szCs w:val="24"/>
          </w:rPr>
          <w:tab/>
        </w:r>
        <w:r w:rsidR="000B4509">
          <w:rPr>
            <w:szCs w:val="24"/>
          </w:rPr>
          <w:t>Corrupt and Fraudulent</w:t>
        </w:r>
        <w:r w:rsidR="00FD4441">
          <w:rPr>
            <w:szCs w:val="24"/>
          </w:rPr>
          <w:t xml:space="preserve"> Practices </w:t>
        </w:r>
        <w:r w:rsidR="002A7CF9">
          <w:rPr>
            <w:webHidden/>
          </w:rPr>
          <w:tab/>
        </w:r>
        <w:r w:rsidR="009F402C">
          <w:rPr>
            <w:webHidden/>
          </w:rPr>
          <w:fldChar w:fldCharType="begin"/>
        </w:r>
        <w:r w:rsidR="002A7CF9">
          <w:rPr>
            <w:webHidden/>
          </w:rPr>
          <w:instrText xml:space="preserve"> PAGEREF _Toc69287162 \h </w:instrText>
        </w:r>
        <w:r w:rsidR="009F402C">
          <w:rPr>
            <w:webHidden/>
          </w:rPr>
        </w:r>
        <w:r w:rsidR="009F402C">
          <w:rPr>
            <w:webHidden/>
          </w:rPr>
          <w:fldChar w:fldCharType="separate"/>
        </w:r>
        <w:r w:rsidR="003D29B6">
          <w:rPr>
            <w:webHidden/>
          </w:rPr>
          <w:t>15</w:t>
        </w:r>
        <w:r w:rsidR="009F402C">
          <w:rPr>
            <w:webHidden/>
          </w:rPr>
          <w:fldChar w:fldCharType="end"/>
        </w:r>
      </w:hyperlink>
    </w:p>
    <w:p w:rsidR="002A7CF9" w:rsidRDefault="00175C48">
      <w:pPr>
        <w:pStyle w:val="TOC2"/>
        <w:rPr>
          <w:szCs w:val="24"/>
        </w:rPr>
      </w:pPr>
      <w:hyperlink w:anchor="_Toc69287163" w:history="1">
        <w:r w:rsidR="002A7CF9">
          <w:rPr>
            <w:rStyle w:val="Hyperlink"/>
          </w:rPr>
          <w:t>2.  Commencement, Completion, Modification and Termination of Contract</w:t>
        </w:r>
        <w:r w:rsidR="002A7CF9">
          <w:rPr>
            <w:webHidden/>
          </w:rPr>
          <w:tab/>
        </w:r>
        <w:r w:rsidR="009F402C">
          <w:rPr>
            <w:webHidden/>
          </w:rPr>
          <w:fldChar w:fldCharType="begin"/>
        </w:r>
        <w:r w:rsidR="002A7CF9">
          <w:rPr>
            <w:webHidden/>
          </w:rPr>
          <w:instrText xml:space="preserve"> PAGEREF _Toc69287163 \h </w:instrText>
        </w:r>
        <w:r w:rsidR="009F402C">
          <w:rPr>
            <w:webHidden/>
          </w:rPr>
        </w:r>
        <w:r w:rsidR="009F402C">
          <w:rPr>
            <w:webHidden/>
          </w:rPr>
          <w:fldChar w:fldCharType="separate"/>
        </w:r>
        <w:r w:rsidR="003D29B6">
          <w:rPr>
            <w:webHidden/>
          </w:rPr>
          <w:t>15</w:t>
        </w:r>
        <w:r w:rsidR="009F402C">
          <w:rPr>
            <w:webHidden/>
          </w:rPr>
          <w:fldChar w:fldCharType="end"/>
        </w:r>
      </w:hyperlink>
    </w:p>
    <w:p w:rsidR="002A7CF9" w:rsidRDefault="00175C48">
      <w:pPr>
        <w:pStyle w:val="TOC3"/>
        <w:tabs>
          <w:tab w:val="left" w:pos="1440"/>
        </w:tabs>
        <w:rPr>
          <w:szCs w:val="24"/>
        </w:rPr>
      </w:pPr>
      <w:hyperlink w:anchor="_Toc69287164" w:history="1">
        <w:r w:rsidR="002A7CF9">
          <w:rPr>
            <w:rStyle w:val="Hyperlink"/>
          </w:rPr>
          <w:t>2.1</w:t>
        </w:r>
        <w:r w:rsidR="002A7CF9">
          <w:rPr>
            <w:szCs w:val="24"/>
          </w:rPr>
          <w:tab/>
        </w:r>
        <w:r w:rsidR="002A7CF9">
          <w:rPr>
            <w:rStyle w:val="Hyperlink"/>
          </w:rPr>
          <w:t>Effectiveness of Contract</w:t>
        </w:r>
        <w:r w:rsidR="002A7CF9">
          <w:rPr>
            <w:webHidden/>
          </w:rPr>
          <w:tab/>
        </w:r>
        <w:r w:rsidR="009F402C">
          <w:rPr>
            <w:webHidden/>
          </w:rPr>
          <w:fldChar w:fldCharType="begin"/>
        </w:r>
        <w:r w:rsidR="002A7CF9">
          <w:rPr>
            <w:webHidden/>
          </w:rPr>
          <w:instrText xml:space="preserve"> PAGEREF _Toc69287164 \h </w:instrText>
        </w:r>
        <w:r w:rsidR="009F402C">
          <w:rPr>
            <w:webHidden/>
          </w:rPr>
        </w:r>
        <w:r w:rsidR="009F402C">
          <w:rPr>
            <w:webHidden/>
          </w:rPr>
          <w:fldChar w:fldCharType="separate"/>
        </w:r>
        <w:r w:rsidR="003D29B6">
          <w:rPr>
            <w:webHidden/>
          </w:rPr>
          <w:t>15</w:t>
        </w:r>
        <w:r w:rsidR="009F402C">
          <w:rPr>
            <w:webHidden/>
          </w:rPr>
          <w:fldChar w:fldCharType="end"/>
        </w:r>
      </w:hyperlink>
    </w:p>
    <w:p w:rsidR="002A7CF9" w:rsidRDefault="00175C48">
      <w:pPr>
        <w:pStyle w:val="TOC3"/>
        <w:tabs>
          <w:tab w:val="left" w:pos="1440"/>
        </w:tabs>
        <w:rPr>
          <w:szCs w:val="24"/>
        </w:rPr>
      </w:pPr>
      <w:hyperlink w:anchor="_Toc69287165" w:history="1">
        <w:r w:rsidR="002A7CF9">
          <w:rPr>
            <w:rStyle w:val="Hyperlink"/>
          </w:rPr>
          <w:t>2.2</w:t>
        </w:r>
        <w:r w:rsidR="002A7CF9">
          <w:rPr>
            <w:szCs w:val="24"/>
          </w:rPr>
          <w:tab/>
        </w:r>
        <w:r w:rsidR="002A7CF9">
          <w:rPr>
            <w:rStyle w:val="Hyperlink"/>
          </w:rPr>
          <w:t>Termination of Contract for Failure to Become Effective</w:t>
        </w:r>
        <w:r w:rsidR="002A7CF9">
          <w:rPr>
            <w:webHidden/>
          </w:rPr>
          <w:tab/>
        </w:r>
        <w:r w:rsidR="009F402C">
          <w:rPr>
            <w:webHidden/>
          </w:rPr>
          <w:fldChar w:fldCharType="begin"/>
        </w:r>
        <w:r w:rsidR="002A7CF9">
          <w:rPr>
            <w:webHidden/>
          </w:rPr>
          <w:instrText xml:space="preserve"> PAGEREF _Toc69287165 \h </w:instrText>
        </w:r>
        <w:r w:rsidR="009F402C">
          <w:rPr>
            <w:webHidden/>
          </w:rPr>
        </w:r>
        <w:r w:rsidR="009F402C">
          <w:rPr>
            <w:webHidden/>
          </w:rPr>
          <w:fldChar w:fldCharType="separate"/>
        </w:r>
        <w:r w:rsidR="003D29B6">
          <w:rPr>
            <w:webHidden/>
          </w:rPr>
          <w:t>16</w:t>
        </w:r>
        <w:r w:rsidR="009F402C">
          <w:rPr>
            <w:webHidden/>
          </w:rPr>
          <w:fldChar w:fldCharType="end"/>
        </w:r>
      </w:hyperlink>
    </w:p>
    <w:p w:rsidR="002A7CF9" w:rsidRDefault="00175C48">
      <w:pPr>
        <w:pStyle w:val="TOC3"/>
        <w:tabs>
          <w:tab w:val="left" w:pos="1440"/>
        </w:tabs>
        <w:rPr>
          <w:szCs w:val="24"/>
        </w:rPr>
      </w:pPr>
      <w:hyperlink w:anchor="_Toc69287166" w:history="1">
        <w:r w:rsidR="002A7CF9">
          <w:rPr>
            <w:rStyle w:val="Hyperlink"/>
          </w:rPr>
          <w:t>2.3</w:t>
        </w:r>
        <w:r w:rsidR="002A7CF9">
          <w:rPr>
            <w:szCs w:val="24"/>
          </w:rPr>
          <w:tab/>
        </w:r>
        <w:r w:rsidR="002A7CF9">
          <w:rPr>
            <w:rStyle w:val="Hyperlink"/>
          </w:rPr>
          <w:t>Commencement of Services</w:t>
        </w:r>
        <w:r w:rsidR="002A7CF9">
          <w:rPr>
            <w:webHidden/>
          </w:rPr>
          <w:tab/>
        </w:r>
        <w:r w:rsidR="009F402C">
          <w:rPr>
            <w:webHidden/>
          </w:rPr>
          <w:fldChar w:fldCharType="begin"/>
        </w:r>
        <w:r w:rsidR="002A7CF9">
          <w:rPr>
            <w:webHidden/>
          </w:rPr>
          <w:instrText xml:space="preserve"> PAGEREF _Toc69287166 \h </w:instrText>
        </w:r>
        <w:r w:rsidR="009F402C">
          <w:rPr>
            <w:webHidden/>
          </w:rPr>
        </w:r>
        <w:r w:rsidR="009F402C">
          <w:rPr>
            <w:webHidden/>
          </w:rPr>
          <w:fldChar w:fldCharType="separate"/>
        </w:r>
        <w:r w:rsidR="003D29B6">
          <w:rPr>
            <w:webHidden/>
          </w:rPr>
          <w:t>16</w:t>
        </w:r>
        <w:r w:rsidR="009F402C">
          <w:rPr>
            <w:webHidden/>
          </w:rPr>
          <w:fldChar w:fldCharType="end"/>
        </w:r>
      </w:hyperlink>
    </w:p>
    <w:p w:rsidR="002A7CF9" w:rsidRDefault="00175C48">
      <w:pPr>
        <w:pStyle w:val="TOC3"/>
        <w:tabs>
          <w:tab w:val="left" w:pos="1440"/>
        </w:tabs>
        <w:rPr>
          <w:szCs w:val="24"/>
        </w:rPr>
      </w:pPr>
      <w:hyperlink w:anchor="_Toc69287167" w:history="1">
        <w:r w:rsidR="002A7CF9">
          <w:rPr>
            <w:rStyle w:val="Hyperlink"/>
          </w:rPr>
          <w:t>2.4</w:t>
        </w:r>
        <w:r w:rsidR="002A7CF9">
          <w:rPr>
            <w:szCs w:val="24"/>
          </w:rPr>
          <w:tab/>
        </w:r>
        <w:r w:rsidR="002A7CF9">
          <w:rPr>
            <w:rStyle w:val="Hyperlink"/>
          </w:rPr>
          <w:t>Expiration of Contract</w:t>
        </w:r>
        <w:r w:rsidR="002A7CF9">
          <w:rPr>
            <w:webHidden/>
          </w:rPr>
          <w:tab/>
        </w:r>
        <w:r w:rsidR="009F402C">
          <w:rPr>
            <w:webHidden/>
          </w:rPr>
          <w:fldChar w:fldCharType="begin"/>
        </w:r>
        <w:r w:rsidR="002A7CF9">
          <w:rPr>
            <w:webHidden/>
          </w:rPr>
          <w:instrText xml:space="preserve"> PAGEREF _Toc69287167 \h </w:instrText>
        </w:r>
        <w:r w:rsidR="009F402C">
          <w:rPr>
            <w:webHidden/>
          </w:rPr>
        </w:r>
        <w:r w:rsidR="009F402C">
          <w:rPr>
            <w:webHidden/>
          </w:rPr>
          <w:fldChar w:fldCharType="separate"/>
        </w:r>
        <w:r w:rsidR="003D29B6">
          <w:rPr>
            <w:webHidden/>
          </w:rPr>
          <w:t>16</w:t>
        </w:r>
        <w:r w:rsidR="009F402C">
          <w:rPr>
            <w:webHidden/>
          </w:rPr>
          <w:fldChar w:fldCharType="end"/>
        </w:r>
      </w:hyperlink>
    </w:p>
    <w:p w:rsidR="002A7CF9" w:rsidRDefault="00175C48">
      <w:pPr>
        <w:pStyle w:val="TOC3"/>
        <w:tabs>
          <w:tab w:val="left" w:pos="1440"/>
        </w:tabs>
        <w:rPr>
          <w:szCs w:val="24"/>
        </w:rPr>
      </w:pPr>
      <w:hyperlink w:anchor="_Toc69287168" w:history="1">
        <w:r w:rsidR="002A7CF9">
          <w:rPr>
            <w:rStyle w:val="Hyperlink"/>
          </w:rPr>
          <w:t>2.5</w:t>
        </w:r>
        <w:r w:rsidR="002A7CF9">
          <w:rPr>
            <w:szCs w:val="24"/>
          </w:rPr>
          <w:tab/>
        </w:r>
        <w:r w:rsidR="002A7CF9">
          <w:rPr>
            <w:rStyle w:val="Hyperlink"/>
          </w:rPr>
          <w:t>Entire Agreement</w:t>
        </w:r>
        <w:r w:rsidR="002A7CF9">
          <w:rPr>
            <w:webHidden/>
          </w:rPr>
          <w:tab/>
        </w:r>
        <w:r w:rsidR="009F402C">
          <w:rPr>
            <w:webHidden/>
          </w:rPr>
          <w:fldChar w:fldCharType="begin"/>
        </w:r>
        <w:r w:rsidR="002A7CF9">
          <w:rPr>
            <w:webHidden/>
          </w:rPr>
          <w:instrText xml:space="preserve"> PAGEREF _Toc69287168 \h </w:instrText>
        </w:r>
        <w:r w:rsidR="009F402C">
          <w:rPr>
            <w:webHidden/>
          </w:rPr>
        </w:r>
        <w:r w:rsidR="009F402C">
          <w:rPr>
            <w:webHidden/>
          </w:rPr>
          <w:fldChar w:fldCharType="separate"/>
        </w:r>
        <w:r w:rsidR="003D29B6">
          <w:rPr>
            <w:webHidden/>
          </w:rPr>
          <w:t>16</w:t>
        </w:r>
        <w:r w:rsidR="009F402C">
          <w:rPr>
            <w:webHidden/>
          </w:rPr>
          <w:fldChar w:fldCharType="end"/>
        </w:r>
      </w:hyperlink>
    </w:p>
    <w:p w:rsidR="002A7CF9" w:rsidRDefault="00175C48">
      <w:pPr>
        <w:pStyle w:val="TOC3"/>
        <w:tabs>
          <w:tab w:val="left" w:pos="1440"/>
        </w:tabs>
        <w:rPr>
          <w:szCs w:val="24"/>
        </w:rPr>
      </w:pPr>
      <w:hyperlink w:anchor="_Toc69287169" w:history="1">
        <w:r w:rsidR="002A7CF9">
          <w:rPr>
            <w:rStyle w:val="Hyperlink"/>
          </w:rPr>
          <w:t>2.6</w:t>
        </w:r>
        <w:r w:rsidR="002A7CF9">
          <w:rPr>
            <w:szCs w:val="24"/>
          </w:rPr>
          <w:tab/>
        </w:r>
        <w:r w:rsidR="002A7CF9">
          <w:rPr>
            <w:rStyle w:val="Hyperlink"/>
          </w:rPr>
          <w:t>Modifications or Variations</w:t>
        </w:r>
        <w:r w:rsidR="002A7CF9">
          <w:rPr>
            <w:webHidden/>
          </w:rPr>
          <w:tab/>
        </w:r>
        <w:r w:rsidR="009F402C">
          <w:rPr>
            <w:webHidden/>
          </w:rPr>
          <w:fldChar w:fldCharType="begin"/>
        </w:r>
        <w:r w:rsidR="002A7CF9">
          <w:rPr>
            <w:webHidden/>
          </w:rPr>
          <w:instrText xml:space="preserve"> PAGEREF _Toc69287169 \h </w:instrText>
        </w:r>
        <w:r w:rsidR="009F402C">
          <w:rPr>
            <w:webHidden/>
          </w:rPr>
        </w:r>
        <w:r w:rsidR="009F402C">
          <w:rPr>
            <w:webHidden/>
          </w:rPr>
          <w:fldChar w:fldCharType="separate"/>
        </w:r>
        <w:r w:rsidR="003D29B6">
          <w:rPr>
            <w:webHidden/>
          </w:rPr>
          <w:t>16</w:t>
        </w:r>
        <w:r w:rsidR="009F402C">
          <w:rPr>
            <w:webHidden/>
          </w:rPr>
          <w:fldChar w:fldCharType="end"/>
        </w:r>
      </w:hyperlink>
    </w:p>
    <w:p w:rsidR="002A7CF9" w:rsidRDefault="00175C48">
      <w:pPr>
        <w:pStyle w:val="TOC3"/>
        <w:tabs>
          <w:tab w:val="left" w:pos="1440"/>
        </w:tabs>
        <w:rPr>
          <w:szCs w:val="24"/>
        </w:rPr>
      </w:pPr>
      <w:hyperlink w:anchor="_Toc69287170" w:history="1">
        <w:r w:rsidR="002A7CF9">
          <w:rPr>
            <w:rStyle w:val="Hyperlink"/>
            <w:lang w:val="fr-FR"/>
          </w:rPr>
          <w:t>2.7</w:t>
        </w:r>
        <w:r w:rsidR="002A7CF9">
          <w:rPr>
            <w:szCs w:val="24"/>
          </w:rPr>
          <w:tab/>
        </w:r>
        <w:r w:rsidR="002A7CF9">
          <w:rPr>
            <w:rStyle w:val="Hyperlink"/>
            <w:lang w:val="fr-FR"/>
          </w:rPr>
          <w:t>Force Majeure</w:t>
        </w:r>
        <w:r w:rsidR="002A7CF9">
          <w:rPr>
            <w:webHidden/>
          </w:rPr>
          <w:tab/>
        </w:r>
        <w:r w:rsidR="009F402C">
          <w:rPr>
            <w:webHidden/>
          </w:rPr>
          <w:fldChar w:fldCharType="begin"/>
        </w:r>
        <w:r w:rsidR="002A7CF9">
          <w:rPr>
            <w:webHidden/>
          </w:rPr>
          <w:instrText xml:space="preserve"> PAGEREF _Toc69287170 \h </w:instrText>
        </w:r>
        <w:r w:rsidR="009F402C">
          <w:rPr>
            <w:webHidden/>
          </w:rPr>
        </w:r>
        <w:r w:rsidR="009F402C">
          <w:rPr>
            <w:webHidden/>
          </w:rPr>
          <w:fldChar w:fldCharType="separate"/>
        </w:r>
        <w:r w:rsidR="003D29B6">
          <w:rPr>
            <w:webHidden/>
          </w:rPr>
          <w:t>16</w:t>
        </w:r>
        <w:r w:rsidR="009F402C">
          <w:rPr>
            <w:webHidden/>
          </w:rPr>
          <w:fldChar w:fldCharType="end"/>
        </w:r>
      </w:hyperlink>
    </w:p>
    <w:p w:rsidR="002A7CF9" w:rsidRDefault="00175C48">
      <w:pPr>
        <w:pStyle w:val="TOC3"/>
        <w:tabs>
          <w:tab w:val="left" w:pos="1440"/>
        </w:tabs>
        <w:rPr>
          <w:szCs w:val="24"/>
        </w:rPr>
      </w:pPr>
      <w:hyperlink w:anchor="_Toc69287171" w:history="1">
        <w:r w:rsidR="002A7CF9">
          <w:rPr>
            <w:rStyle w:val="Hyperlink"/>
          </w:rPr>
          <w:t>2.8</w:t>
        </w:r>
        <w:r w:rsidR="002A7CF9">
          <w:rPr>
            <w:szCs w:val="24"/>
          </w:rPr>
          <w:tab/>
        </w:r>
        <w:r w:rsidR="002A7CF9">
          <w:rPr>
            <w:rStyle w:val="Hyperlink"/>
          </w:rPr>
          <w:t>Suspension</w:t>
        </w:r>
        <w:r w:rsidR="002A7CF9">
          <w:rPr>
            <w:webHidden/>
          </w:rPr>
          <w:tab/>
        </w:r>
        <w:r w:rsidR="009F402C">
          <w:rPr>
            <w:webHidden/>
          </w:rPr>
          <w:fldChar w:fldCharType="begin"/>
        </w:r>
        <w:r w:rsidR="002A7CF9">
          <w:rPr>
            <w:webHidden/>
          </w:rPr>
          <w:instrText xml:space="preserve"> PAGEREF _Toc69287171 \h </w:instrText>
        </w:r>
        <w:r w:rsidR="009F402C">
          <w:rPr>
            <w:webHidden/>
          </w:rPr>
        </w:r>
        <w:r w:rsidR="009F402C">
          <w:rPr>
            <w:webHidden/>
          </w:rPr>
          <w:fldChar w:fldCharType="separate"/>
        </w:r>
        <w:r w:rsidR="003D29B6">
          <w:rPr>
            <w:webHidden/>
          </w:rPr>
          <w:t>18</w:t>
        </w:r>
        <w:r w:rsidR="009F402C">
          <w:rPr>
            <w:webHidden/>
          </w:rPr>
          <w:fldChar w:fldCharType="end"/>
        </w:r>
      </w:hyperlink>
    </w:p>
    <w:p w:rsidR="002A7CF9" w:rsidRDefault="00175C48">
      <w:pPr>
        <w:pStyle w:val="TOC3"/>
        <w:tabs>
          <w:tab w:val="left" w:pos="1440"/>
        </w:tabs>
        <w:rPr>
          <w:szCs w:val="24"/>
        </w:rPr>
      </w:pPr>
      <w:hyperlink w:anchor="_Toc69287172" w:history="1">
        <w:r w:rsidR="002A7CF9">
          <w:rPr>
            <w:rStyle w:val="Hyperlink"/>
          </w:rPr>
          <w:t>2.9</w:t>
        </w:r>
        <w:r w:rsidR="002A7CF9">
          <w:rPr>
            <w:szCs w:val="24"/>
          </w:rPr>
          <w:tab/>
        </w:r>
        <w:r w:rsidR="002A7CF9">
          <w:rPr>
            <w:rStyle w:val="Hyperlink"/>
          </w:rPr>
          <w:t>Termination</w:t>
        </w:r>
        <w:r w:rsidR="002A7CF9">
          <w:rPr>
            <w:webHidden/>
          </w:rPr>
          <w:tab/>
        </w:r>
        <w:r w:rsidR="009F402C">
          <w:rPr>
            <w:webHidden/>
          </w:rPr>
          <w:fldChar w:fldCharType="begin"/>
        </w:r>
        <w:r w:rsidR="002A7CF9">
          <w:rPr>
            <w:webHidden/>
          </w:rPr>
          <w:instrText xml:space="preserve"> PAGEREF _Toc69287172 \h </w:instrText>
        </w:r>
        <w:r w:rsidR="009F402C">
          <w:rPr>
            <w:webHidden/>
          </w:rPr>
        </w:r>
        <w:r w:rsidR="009F402C">
          <w:rPr>
            <w:webHidden/>
          </w:rPr>
          <w:fldChar w:fldCharType="separate"/>
        </w:r>
        <w:r w:rsidR="003D29B6">
          <w:rPr>
            <w:webHidden/>
          </w:rPr>
          <w:t>18</w:t>
        </w:r>
        <w:r w:rsidR="009F402C">
          <w:rPr>
            <w:webHidden/>
          </w:rPr>
          <w:fldChar w:fldCharType="end"/>
        </w:r>
      </w:hyperlink>
    </w:p>
    <w:p w:rsidR="002A7CF9" w:rsidRDefault="00175C48">
      <w:pPr>
        <w:pStyle w:val="TOC2"/>
        <w:rPr>
          <w:szCs w:val="24"/>
        </w:rPr>
      </w:pPr>
      <w:hyperlink w:anchor="_Toc69287173" w:history="1">
        <w:r w:rsidR="002A7CF9">
          <w:rPr>
            <w:rStyle w:val="Hyperlink"/>
          </w:rPr>
          <w:t>3.  Obligations of the Consultant</w:t>
        </w:r>
        <w:r w:rsidR="002A7CF9">
          <w:rPr>
            <w:webHidden/>
          </w:rPr>
          <w:tab/>
        </w:r>
        <w:r w:rsidR="009F402C">
          <w:rPr>
            <w:webHidden/>
          </w:rPr>
          <w:fldChar w:fldCharType="begin"/>
        </w:r>
        <w:r w:rsidR="002A7CF9">
          <w:rPr>
            <w:webHidden/>
          </w:rPr>
          <w:instrText xml:space="preserve"> PAGEREF _Toc69287173 \h </w:instrText>
        </w:r>
        <w:r w:rsidR="009F402C">
          <w:rPr>
            <w:webHidden/>
          </w:rPr>
        </w:r>
        <w:r w:rsidR="009F402C">
          <w:rPr>
            <w:webHidden/>
          </w:rPr>
          <w:fldChar w:fldCharType="separate"/>
        </w:r>
        <w:r w:rsidR="003D29B6">
          <w:rPr>
            <w:webHidden/>
          </w:rPr>
          <w:t>20</w:t>
        </w:r>
        <w:r w:rsidR="009F402C">
          <w:rPr>
            <w:webHidden/>
          </w:rPr>
          <w:fldChar w:fldCharType="end"/>
        </w:r>
      </w:hyperlink>
    </w:p>
    <w:p w:rsidR="002A7CF9" w:rsidRDefault="00175C48">
      <w:pPr>
        <w:pStyle w:val="TOC3"/>
        <w:tabs>
          <w:tab w:val="left" w:pos="1440"/>
        </w:tabs>
        <w:rPr>
          <w:szCs w:val="24"/>
        </w:rPr>
      </w:pPr>
      <w:hyperlink w:anchor="_Toc69287174" w:history="1">
        <w:r w:rsidR="002A7CF9">
          <w:rPr>
            <w:rStyle w:val="Hyperlink"/>
          </w:rPr>
          <w:t>3.1</w:t>
        </w:r>
        <w:r w:rsidR="002A7CF9">
          <w:rPr>
            <w:szCs w:val="24"/>
          </w:rPr>
          <w:tab/>
        </w:r>
        <w:r w:rsidR="002A7CF9">
          <w:rPr>
            <w:rStyle w:val="Hyperlink"/>
          </w:rPr>
          <w:t>General</w:t>
        </w:r>
        <w:r w:rsidR="002A7CF9">
          <w:rPr>
            <w:webHidden/>
          </w:rPr>
          <w:tab/>
        </w:r>
        <w:r w:rsidR="009F402C">
          <w:rPr>
            <w:webHidden/>
          </w:rPr>
          <w:fldChar w:fldCharType="begin"/>
        </w:r>
        <w:r w:rsidR="002A7CF9">
          <w:rPr>
            <w:webHidden/>
          </w:rPr>
          <w:instrText xml:space="preserve"> PAGEREF _Toc69287174 \h </w:instrText>
        </w:r>
        <w:r w:rsidR="009F402C">
          <w:rPr>
            <w:webHidden/>
          </w:rPr>
        </w:r>
        <w:r w:rsidR="009F402C">
          <w:rPr>
            <w:webHidden/>
          </w:rPr>
          <w:fldChar w:fldCharType="separate"/>
        </w:r>
        <w:r w:rsidR="003D29B6">
          <w:rPr>
            <w:webHidden/>
          </w:rPr>
          <w:t>20</w:t>
        </w:r>
        <w:r w:rsidR="009F402C">
          <w:rPr>
            <w:webHidden/>
          </w:rPr>
          <w:fldChar w:fldCharType="end"/>
        </w:r>
      </w:hyperlink>
    </w:p>
    <w:p w:rsidR="002A7CF9" w:rsidRDefault="00175C48">
      <w:pPr>
        <w:pStyle w:val="TOC3"/>
        <w:tabs>
          <w:tab w:val="left" w:pos="1440"/>
        </w:tabs>
        <w:rPr>
          <w:szCs w:val="24"/>
        </w:rPr>
      </w:pPr>
      <w:hyperlink w:anchor="_Toc69287175" w:history="1">
        <w:r w:rsidR="002A7CF9">
          <w:rPr>
            <w:rStyle w:val="Hyperlink"/>
          </w:rPr>
          <w:t>3.2</w:t>
        </w:r>
        <w:r w:rsidR="002A7CF9">
          <w:rPr>
            <w:szCs w:val="24"/>
          </w:rPr>
          <w:tab/>
        </w:r>
        <w:r w:rsidR="002A7CF9">
          <w:rPr>
            <w:rStyle w:val="Hyperlink"/>
          </w:rPr>
          <w:t>Conflict of Interests</w:t>
        </w:r>
        <w:r w:rsidR="002A7CF9">
          <w:rPr>
            <w:webHidden/>
          </w:rPr>
          <w:tab/>
        </w:r>
        <w:r w:rsidR="009F402C">
          <w:rPr>
            <w:webHidden/>
          </w:rPr>
          <w:fldChar w:fldCharType="begin"/>
        </w:r>
        <w:r w:rsidR="002A7CF9">
          <w:rPr>
            <w:webHidden/>
          </w:rPr>
          <w:instrText xml:space="preserve"> PAGEREF _Toc69287175 \h </w:instrText>
        </w:r>
        <w:r w:rsidR="009F402C">
          <w:rPr>
            <w:webHidden/>
          </w:rPr>
        </w:r>
        <w:r w:rsidR="009F402C">
          <w:rPr>
            <w:webHidden/>
          </w:rPr>
          <w:fldChar w:fldCharType="separate"/>
        </w:r>
        <w:r w:rsidR="003D29B6">
          <w:rPr>
            <w:webHidden/>
          </w:rPr>
          <w:t>21</w:t>
        </w:r>
        <w:r w:rsidR="009F402C">
          <w:rPr>
            <w:webHidden/>
          </w:rPr>
          <w:fldChar w:fldCharType="end"/>
        </w:r>
      </w:hyperlink>
    </w:p>
    <w:p w:rsidR="002A7CF9" w:rsidRDefault="00175C48">
      <w:pPr>
        <w:pStyle w:val="TOC3"/>
        <w:tabs>
          <w:tab w:val="left" w:pos="1440"/>
        </w:tabs>
        <w:rPr>
          <w:szCs w:val="24"/>
        </w:rPr>
      </w:pPr>
      <w:hyperlink w:anchor="_Toc69287176" w:history="1">
        <w:r w:rsidR="002A7CF9">
          <w:rPr>
            <w:rStyle w:val="Hyperlink"/>
          </w:rPr>
          <w:t>3.3</w:t>
        </w:r>
        <w:r w:rsidR="002A7CF9">
          <w:rPr>
            <w:szCs w:val="24"/>
          </w:rPr>
          <w:tab/>
        </w:r>
        <w:r w:rsidR="002A7CF9">
          <w:rPr>
            <w:rStyle w:val="Hyperlink"/>
          </w:rPr>
          <w:t>Confidentiality</w:t>
        </w:r>
        <w:r w:rsidR="002A7CF9">
          <w:rPr>
            <w:webHidden/>
          </w:rPr>
          <w:tab/>
        </w:r>
        <w:r w:rsidR="009F402C">
          <w:rPr>
            <w:webHidden/>
          </w:rPr>
          <w:fldChar w:fldCharType="begin"/>
        </w:r>
        <w:r w:rsidR="002A7CF9">
          <w:rPr>
            <w:webHidden/>
          </w:rPr>
          <w:instrText xml:space="preserve"> PAGEREF _Toc69287176 \h </w:instrText>
        </w:r>
        <w:r w:rsidR="009F402C">
          <w:rPr>
            <w:webHidden/>
          </w:rPr>
        </w:r>
        <w:r w:rsidR="009F402C">
          <w:rPr>
            <w:webHidden/>
          </w:rPr>
          <w:fldChar w:fldCharType="separate"/>
        </w:r>
        <w:r w:rsidR="003D29B6">
          <w:rPr>
            <w:webHidden/>
          </w:rPr>
          <w:t>22</w:t>
        </w:r>
        <w:r w:rsidR="009F402C">
          <w:rPr>
            <w:webHidden/>
          </w:rPr>
          <w:fldChar w:fldCharType="end"/>
        </w:r>
      </w:hyperlink>
    </w:p>
    <w:p w:rsidR="002A7CF9" w:rsidRDefault="00175C48">
      <w:pPr>
        <w:pStyle w:val="TOC3"/>
        <w:rPr>
          <w:szCs w:val="24"/>
        </w:rPr>
      </w:pPr>
      <w:hyperlink w:anchor="_Toc69287177" w:history="1">
        <w:r w:rsidR="002A7CF9">
          <w:rPr>
            <w:rStyle w:val="Hyperlink"/>
            <w:spacing w:val="-3"/>
          </w:rPr>
          <w:t>3.4</w:t>
        </w:r>
        <w:r w:rsidR="002A7CF9">
          <w:rPr>
            <w:szCs w:val="24"/>
          </w:rPr>
          <w:tab/>
        </w:r>
        <w:r w:rsidR="002A7CF9">
          <w:rPr>
            <w:rStyle w:val="Hyperlink"/>
            <w:spacing w:val="-3"/>
          </w:rPr>
          <w:t xml:space="preserve">Liability of the </w:t>
        </w:r>
        <w:r w:rsidR="002A7CF9">
          <w:rPr>
            <w:rStyle w:val="Hyperlink"/>
          </w:rPr>
          <w:t>Consultant</w:t>
        </w:r>
        <w:r w:rsidR="002A7CF9">
          <w:rPr>
            <w:webHidden/>
          </w:rPr>
          <w:tab/>
        </w:r>
        <w:r w:rsidR="009F402C">
          <w:rPr>
            <w:webHidden/>
          </w:rPr>
          <w:fldChar w:fldCharType="begin"/>
        </w:r>
        <w:r w:rsidR="002A7CF9">
          <w:rPr>
            <w:webHidden/>
          </w:rPr>
          <w:instrText xml:space="preserve"> PAGEREF _Toc69287177 \h </w:instrText>
        </w:r>
        <w:r w:rsidR="009F402C">
          <w:rPr>
            <w:webHidden/>
          </w:rPr>
        </w:r>
        <w:r w:rsidR="009F402C">
          <w:rPr>
            <w:webHidden/>
          </w:rPr>
          <w:fldChar w:fldCharType="separate"/>
        </w:r>
        <w:r w:rsidR="003D29B6">
          <w:rPr>
            <w:webHidden/>
          </w:rPr>
          <w:t>22</w:t>
        </w:r>
        <w:r w:rsidR="009F402C">
          <w:rPr>
            <w:webHidden/>
          </w:rPr>
          <w:fldChar w:fldCharType="end"/>
        </w:r>
      </w:hyperlink>
    </w:p>
    <w:p w:rsidR="002A7CF9" w:rsidRDefault="00175C48">
      <w:pPr>
        <w:pStyle w:val="TOC3"/>
        <w:tabs>
          <w:tab w:val="left" w:pos="1440"/>
        </w:tabs>
        <w:rPr>
          <w:szCs w:val="24"/>
        </w:rPr>
      </w:pPr>
      <w:hyperlink w:anchor="_Toc69287178" w:history="1">
        <w:r w:rsidR="002A7CF9">
          <w:rPr>
            <w:rStyle w:val="Hyperlink"/>
          </w:rPr>
          <w:t>3.5</w:t>
        </w:r>
        <w:r w:rsidR="002A7CF9">
          <w:rPr>
            <w:szCs w:val="24"/>
          </w:rPr>
          <w:tab/>
        </w:r>
        <w:r w:rsidR="002A7CF9">
          <w:rPr>
            <w:rStyle w:val="Hyperlink"/>
          </w:rPr>
          <w:t>Insurance to be Taken out by the Consultant</w:t>
        </w:r>
        <w:r w:rsidR="002A7CF9">
          <w:rPr>
            <w:webHidden/>
          </w:rPr>
          <w:tab/>
        </w:r>
        <w:r w:rsidR="009F402C">
          <w:rPr>
            <w:webHidden/>
          </w:rPr>
          <w:fldChar w:fldCharType="begin"/>
        </w:r>
        <w:r w:rsidR="002A7CF9">
          <w:rPr>
            <w:webHidden/>
          </w:rPr>
          <w:instrText xml:space="preserve"> PAGEREF _Toc69287178 \h </w:instrText>
        </w:r>
        <w:r w:rsidR="009F402C">
          <w:rPr>
            <w:webHidden/>
          </w:rPr>
        </w:r>
        <w:r w:rsidR="009F402C">
          <w:rPr>
            <w:webHidden/>
          </w:rPr>
          <w:fldChar w:fldCharType="separate"/>
        </w:r>
        <w:r w:rsidR="003D29B6">
          <w:rPr>
            <w:webHidden/>
          </w:rPr>
          <w:t>22</w:t>
        </w:r>
        <w:r w:rsidR="009F402C">
          <w:rPr>
            <w:webHidden/>
          </w:rPr>
          <w:fldChar w:fldCharType="end"/>
        </w:r>
      </w:hyperlink>
    </w:p>
    <w:p w:rsidR="002A7CF9" w:rsidRDefault="00175C48">
      <w:pPr>
        <w:pStyle w:val="TOC3"/>
        <w:tabs>
          <w:tab w:val="left" w:pos="1440"/>
        </w:tabs>
        <w:rPr>
          <w:szCs w:val="24"/>
        </w:rPr>
      </w:pPr>
      <w:hyperlink w:anchor="_Toc69287179" w:history="1">
        <w:r w:rsidR="002A7CF9">
          <w:rPr>
            <w:rStyle w:val="Hyperlink"/>
          </w:rPr>
          <w:t>3.6</w:t>
        </w:r>
        <w:r w:rsidR="002A7CF9">
          <w:rPr>
            <w:szCs w:val="24"/>
          </w:rPr>
          <w:tab/>
        </w:r>
        <w:r w:rsidR="002A7CF9">
          <w:rPr>
            <w:rStyle w:val="Hyperlink"/>
          </w:rPr>
          <w:t>Accounting, Inspection and Auditing</w:t>
        </w:r>
        <w:r w:rsidR="002A7CF9">
          <w:rPr>
            <w:webHidden/>
          </w:rPr>
          <w:tab/>
        </w:r>
        <w:r w:rsidR="009F402C">
          <w:rPr>
            <w:webHidden/>
          </w:rPr>
          <w:fldChar w:fldCharType="begin"/>
        </w:r>
        <w:r w:rsidR="002A7CF9">
          <w:rPr>
            <w:webHidden/>
          </w:rPr>
          <w:instrText xml:space="preserve"> PAGEREF _Toc69287179 \h </w:instrText>
        </w:r>
        <w:r w:rsidR="009F402C">
          <w:rPr>
            <w:webHidden/>
          </w:rPr>
        </w:r>
        <w:r w:rsidR="009F402C">
          <w:rPr>
            <w:webHidden/>
          </w:rPr>
          <w:fldChar w:fldCharType="separate"/>
        </w:r>
        <w:r w:rsidR="003D29B6">
          <w:rPr>
            <w:webHidden/>
          </w:rPr>
          <w:t>22</w:t>
        </w:r>
        <w:r w:rsidR="009F402C">
          <w:rPr>
            <w:webHidden/>
          </w:rPr>
          <w:fldChar w:fldCharType="end"/>
        </w:r>
      </w:hyperlink>
    </w:p>
    <w:p w:rsidR="002A7CF9" w:rsidRDefault="00175C48">
      <w:pPr>
        <w:pStyle w:val="TOC3"/>
        <w:tabs>
          <w:tab w:val="left" w:pos="1440"/>
        </w:tabs>
        <w:rPr>
          <w:szCs w:val="24"/>
        </w:rPr>
      </w:pPr>
      <w:hyperlink w:anchor="_Toc69287181" w:history="1">
        <w:r w:rsidR="002A7CF9">
          <w:rPr>
            <w:rStyle w:val="Hyperlink"/>
          </w:rPr>
          <w:t>3.</w:t>
        </w:r>
        <w:r w:rsidR="007D012F">
          <w:rPr>
            <w:rStyle w:val="Hyperlink"/>
          </w:rPr>
          <w:t>7</w:t>
        </w:r>
        <w:r w:rsidR="002A7CF9">
          <w:rPr>
            <w:szCs w:val="24"/>
          </w:rPr>
          <w:tab/>
        </w:r>
        <w:r w:rsidR="002A7CF9">
          <w:rPr>
            <w:rStyle w:val="Hyperlink"/>
          </w:rPr>
          <w:t>Reporting Obligations</w:t>
        </w:r>
        <w:r w:rsidR="002A7CF9">
          <w:rPr>
            <w:webHidden/>
          </w:rPr>
          <w:tab/>
        </w:r>
        <w:r w:rsidR="009F402C">
          <w:rPr>
            <w:webHidden/>
          </w:rPr>
          <w:fldChar w:fldCharType="begin"/>
        </w:r>
        <w:r w:rsidR="002A7CF9">
          <w:rPr>
            <w:webHidden/>
          </w:rPr>
          <w:instrText xml:space="preserve"> PAGEREF _Toc69287181 \h </w:instrText>
        </w:r>
        <w:r w:rsidR="009F402C">
          <w:rPr>
            <w:webHidden/>
          </w:rPr>
        </w:r>
        <w:r w:rsidR="009F402C">
          <w:rPr>
            <w:webHidden/>
          </w:rPr>
          <w:fldChar w:fldCharType="separate"/>
        </w:r>
        <w:r w:rsidR="003D29B6">
          <w:rPr>
            <w:webHidden/>
          </w:rPr>
          <w:t>23</w:t>
        </w:r>
        <w:r w:rsidR="009F402C">
          <w:rPr>
            <w:webHidden/>
          </w:rPr>
          <w:fldChar w:fldCharType="end"/>
        </w:r>
      </w:hyperlink>
    </w:p>
    <w:p w:rsidR="002A7CF9" w:rsidRDefault="00175C48">
      <w:pPr>
        <w:pStyle w:val="TOC3"/>
        <w:tabs>
          <w:tab w:val="left" w:pos="1440"/>
        </w:tabs>
      </w:pPr>
      <w:hyperlink w:anchor="_Toc69287182" w:history="1">
        <w:r w:rsidR="002A7CF9">
          <w:rPr>
            <w:rStyle w:val="Hyperlink"/>
          </w:rPr>
          <w:t>3.</w:t>
        </w:r>
        <w:r w:rsidR="007D012F">
          <w:rPr>
            <w:rStyle w:val="Hyperlink"/>
          </w:rPr>
          <w:t>8</w:t>
        </w:r>
        <w:r w:rsidR="002A7CF9">
          <w:rPr>
            <w:szCs w:val="24"/>
          </w:rPr>
          <w:tab/>
        </w:r>
        <w:r w:rsidR="007D012F">
          <w:rPr>
            <w:szCs w:val="24"/>
          </w:rPr>
          <w:t>Proprietary Rights of the Client in Reports and Records</w:t>
        </w:r>
        <w:r w:rsidR="002A7CF9">
          <w:rPr>
            <w:webHidden/>
          </w:rPr>
          <w:tab/>
        </w:r>
        <w:r w:rsidR="009F402C">
          <w:rPr>
            <w:webHidden/>
          </w:rPr>
          <w:fldChar w:fldCharType="begin"/>
        </w:r>
        <w:r w:rsidR="002A7CF9">
          <w:rPr>
            <w:webHidden/>
          </w:rPr>
          <w:instrText xml:space="preserve"> PAGEREF _Toc69287182 \h </w:instrText>
        </w:r>
        <w:r w:rsidR="009F402C">
          <w:rPr>
            <w:webHidden/>
          </w:rPr>
        </w:r>
        <w:r w:rsidR="009F402C">
          <w:rPr>
            <w:webHidden/>
          </w:rPr>
          <w:fldChar w:fldCharType="separate"/>
        </w:r>
        <w:r w:rsidR="003D29B6">
          <w:rPr>
            <w:webHidden/>
          </w:rPr>
          <w:t>23</w:t>
        </w:r>
        <w:r w:rsidR="009F402C">
          <w:rPr>
            <w:webHidden/>
          </w:rPr>
          <w:fldChar w:fldCharType="end"/>
        </w:r>
      </w:hyperlink>
    </w:p>
    <w:p w:rsidR="00A727B6" w:rsidRPr="00A727B6" w:rsidRDefault="00A727B6" w:rsidP="00A727B6">
      <w:r>
        <w:tab/>
        <w:t xml:space="preserve">3.9    </w:t>
      </w:r>
      <w:r w:rsidRPr="00A727B6">
        <w:t>Equipment, Vehicles and Materials Furnished</w:t>
      </w:r>
      <w:r>
        <w:t>…………………………………23</w:t>
      </w:r>
    </w:p>
    <w:p w:rsidR="002A7CF9" w:rsidRDefault="00175C48">
      <w:pPr>
        <w:pStyle w:val="TOC2"/>
        <w:rPr>
          <w:szCs w:val="24"/>
        </w:rPr>
      </w:pPr>
      <w:hyperlink w:anchor="_Toc69287185" w:history="1">
        <w:r w:rsidR="002A7CF9">
          <w:rPr>
            <w:rStyle w:val="Hyperlink"/>
          </w:rPr>
          <w:t>4.  Consultant</w:t>
        </w:r>
        <w:r w:rsidR="00357B8D">
          <w:rPr>
            <w:rStyle w:val="Hyperlink"/>
          </w:rPr>
          <w:t>’</w:t>
        </w:r>
        <w:r w:rsidR="002A7CF9">
          <w:rPr>
            <w:rStyle w:val="Hyperlink"/>
          </w:rPr>
          <w:t xml:space="preserve">s </w:t>
        </w:r>
        <w:r w:rsidR="005D1A99">
          <w:rPr>
            <w:rStyle w:val="Hyperlink"/>
          </w:rPr>
          <w:t>Experts</w:t>
        </w:r>
        <w:r w:rsidR="002A7CF9">
          <w:rPr>
            <w:rStyle w:val="Hyperlink"/>
          </w:rPr>
          <w:t xml:space="preserve"> and Sub-Consultants</w:t>
        </w:r>
        <w:r w:rsidR="002A7CF9">
          <w:rPr>
            <w:webHidden/>
          </w:rPr>
          <w:tab/>
        </w:r>
        <w:r w:rsidR="009F402C">
          <w:rPr>
            <w:webHidden/>
          </w:rPr>
          <w:fldChar w:fldCharType="begin"/>
        </w:r>
        <w:r w:rsidR="002A7CF9">
          <w:rPr>
            <w:webHidden/>
          </w:rPr>
          <w:instrText xml:space="preserve"> PAGEREF _Toc69287185 \h </w:instrText>
        </w:r>
        <w:r w:rsidR="009F402C">
          <w:rPr>
            <w:webHidden/>
          </w:rPr>
        </w:r>
        <w:r w:rsidR="009F402C">
          <w:rPr>
            <w:webHidden/>
          </w:rPr>
          <w:fldChar w:fldCharType="separate"/>
        </w:r>
        <w:r w:rsidR="003D29B6">
          <w:rPr>
            <w:webHidden/>
          </w:rPr>
          <w:t>24</w:t>
        </w:r>
        <w:r w:rsidR="009F402C">
          <w:rPr>
            <w:webHidden/>
          </w:rPr>
          <w:fldChar w:fldCharType="end"/>
        </w:r>
      </w:hyperlink>
    </w:p>
    <w:p w:rsidR="002A7CF9" w:rsidRDefault="00175C48">
      <w:pPr>
        <w:pStyle w:val="TOC3"/>
        <w:tabs>
          <w:tab w:val="left" w:pos="1440"/>
        </w:tabs>
        <w:rPr>
          <w:szCs w:val="24"/>
        </w:rPr>
      </w:pPr>
      <w:hyperlink w:anchor="_Toc69287187" w:history="1">
        <w:r w:rsidR="000F14A2">
          <w:rPr>
            <w:rStyle w:val="Hyperlink"/>
          </w:rPr>
          <w:t>4.1</w:t>
        </w:r>
        <w:r w:rsidR="002A7CF9">
          <w:rPr>
            <w:szCs w:val="24"/>
          </w:rPr>
          <w:tab/>
        </w:r>
        <w:r w:rsidR="002A7CF9">
          <w:rPr>
            <w:rStyle w:val="Hyperlink"/>
          </w:rPr>
          <w:t xml:space="preserve">Description of </w:t>
        </w:r>
        <w:r w:rsidR="000F14A2">
          <w:rPr>
            <w:rStyle w:val="Hyperlink"/>
          </w:rPr>
          <w:t xml:space="preserve">Key </w:t>
        </w:r>
        <w:r w:rsidR="005D1A99">
          <w:rPr>
            <w:rStyle w:val="Hyperlink"/>
          </w:rPr>
          <w:t>Experts</w:t>
        </w:r>
        <w:r w:rsidR="002A7CF9">
          <w:rPr>
            <w:webHidden/>
          </w:rPr>
          <w:tab/>
        </w:r>
        <w:r w:rsidR="009F402C">
          <w:rPr>
            <w:webHidden/>
          </w:rPr>
          <w:fldChar w:fldCharType="begin"/>
        </w:r>
        <w:r w:rsidR="002A7CF9">
          <w:rPr>
            <w:webHidden/>
          </w:rPr>
          <w:instrText xml:space="preserve"> PAGEREF _Toc69287187 \h </w:instrText>
        </w:r>
        <w:r w:rsidR="009F402C">
          <w:rPr>
            <w:webHidden/>
          </w:rPr>
        </w:r>
        <w:r w:rsidR="009F402C">
          <w:rPr>
            <w:webHidden/>
          </w:rPr>
          <w:fldChar w:fldCharType="separate"/>
        </w:r>
        <w:r w:rsidR="003D29B6">
          <w:rPr>
            <w:webHidden/>
          </w:rPr>
          <w:t>24</w:t>
        </w:r>
        <w:r w:rsidR="009F402C">
          <w:rPr>
            <w:webHidden/>
          </w:rPr>
          <w:fldChar w:fldCharType="end"/>
        </w:r>
      </w:hyperlink>
    </w:p>
    <w:p w:rsidR="002A7CF9" w:rsidRDefault="00175C48">
      <w:pPr>
        <w:pStyle w:val="TOC3"/>
        <w:tabs>
          <w:tab w:val="left" w:pos="1440"/>
        </w:tabs>
        <w:rPr>
          <w:szCs w:val="24"/>
        </w:rPr>
      </w:pPr>
      <w:hyperlink w:anchor="_Toc69287188" w:history="1">
        <w:r w:rsidR="000F14A2">
          <w:rPr>
            <w:rStyle w:val="Hyperlink"/>
          </w:rPr>
          <w:t>4.2</w:t>
        </w:r>
        <w:r w:rsidR="002A7CF9">
          <w:rPr>
            <w:szCs w:val="24"/>
          </w:rPr>
          <w:tab/>
        </w:r>
        <w:r w:rsidR="000F14A2">
          <w:rPr>
            <w:szCs w:val="24"/>
          </w:rPr>
          <w:t xml:space="preserve">Replacement of Key </w:t>
        </w:r>
        <w:r w:rsidR="005D1A99">
          <w:rPr>
            <w:rStyle w:val="Hyperlink"/>
          </w:rPr>
          <w:t>Experts</w:t>
        </w:r>
        <w:r w:rsidR="002A7CF9">
          <w:rPr>
            <w:webHidden/>
          </w:rPr>
          <w:tab/>
        </w:r>
        <w:r w:rsidR="009F402C">
          <w:rPr>
            <w:webHidden/>
          </w:rPr>
          <w:fldChar w:fldCharType="begin"/>
        </w:r>
        <w:r w:rsidR="002A7CF9">
          <w:rPr>
            <w:webHidden/>
          </w:rPr>
          <w:instrText xml:space="preserve"> PAGEREF _Toc69287188 \h </w:instrText>
        </w:r>
        <w:r w:rsidR="009F402C">
          <w:rPr>
            <w:webHidden/>
          </w:rPr>
        </w:r>
        <w:r w:rsidR="009F402C">
          <w:rPr>
            <w:webHidden/>
          </w:rPr>
          <w:fldChar w:fldCharType="separate"/>
        </w:r>
        <w:r w:rsidR="003D29B6">
          <w:rPr>
            <w:webHidden/>
          </w:rPr>
          <w:t>25</w:t>
        </w:r>
        <w:r w:rsidR="009F402C">
          <w:rPr>
            <w:webHidden/>
          </w:rPr>
          <w:fldChar w:fldCharType="end"/>
        </w:r>
      </w:hyperlink>
    </w:p>
    <w:p w:rsidR="002A7CF9" w:rsidRDefault="00175C48">
      <w:pPr>
        <w:pStyle w:val="TOC3"/>
        <w:tabs>
          <w:tab w:val="left" w:pos="1440"/>
        </w:tabs>
        <w:rPr>
          <w:szCs w:val="24"/>
        </w:rPr>
      </w:pPr>
      <w:hyperlink w:anchor="_Toc69287189" w:history="1">
        <w:r w:rsidR="000F14A2">
          <w:rPr>
            <w:rStyle w:val="Hyperlink"/>
          </w:rPr>
          <w:t>4.3</w:t>
        </w:r>
        <w:r w:rsidR="002A7CF9">
          <w:rPr>
            <w:szCs w:val="24"/>
          </w:rPr>
          <w:tab/>
        </w:r>
        <w:r w:rsidR="000F14A2">
          <w:rPr>
            <w:szCs w:val="24"/>
          </w:rPr>
          <w:t>Approval of Additional Key Experts</w:t>
        </w:r>
        <w:r w:rsidR="002A7CF9">
          <w:rPr>
            <w:rStyle w:val="Hyperlink"/>
          </w:rPr>
          <w:t>.</w:t>
        </w:r>
        <w:r w:rsidR="002A7CF9">
          <w:rPr>
            <w:webHidden/>
          </w:rPr>
          <w:tab/>
        </w:r>
        <w:r w:rsidR="009F402C">
          <w:rPr>
            <w:webHidden/>
          </w:rPr>
          <w:fldChar w:fldCharType="begin"/>
        </w:r>
        <w:r w:rsidR="002A7CF9">
          <w:rPr>
            <w:webHidden/>
          </w:rPr>
          <w:instrText xml:space="preserve"> PAGEREF _Toc69287189 \h </w:instrText>
        </w:r>
        <w:r w:rsidR="009F402C">
          <w:rPr>
            <w:webHidden/>
          </w:rPr>
        </w:r>
        <w:r w:rsidR="009F402C">
          <w:rPr>
            <w:webHidden/>
          </w:rPr>
          <w:fldChar w:fldCharType="separate"/>
        </w:r>
        <w:r w:rsidR="003D29B6">
          <w:rPr>
            <w:webHidden/>
          </w:rPr>
          <w:t>25</w:t>
        </w:r>
        <w:r w:rsidR="009F402C">
          <w:rPr>
            <w:webHidden/>
          </w:rPr>
          <w:fldChar w:fldCharType="end"/>
        </w:r>
      </w:hyperlink>
    </w:p>
    <w:p w:rsidR="002A7CF9" w:rsidRDefault="00175C48">
      <w:pPr>
        <w:pStyle w:val="TOC3"/>
        <w:tabs>
          <w:tab w:val="left" w:pos="1440"/>
        </w:tabs>
        <w:rPr>
          <w:szCs w:val="24"/>
        </w:rPr>
      </w:pPr>
      <w:hyperlink w:anchor="_Toc69287190" w:history="1">
        <w:r w:rsidR="000F14A2">
          <w:rPr>
            <w:rStyle w:val="Hyperlink"/>
          </w:rPr>
          <w:t>4.4</w:t>
        </w:r>
        <w:r w:rsidR="002A7CF9">
          <w:rPr>
            <w:szCs w:val="24"/>
          </w:rPr>
          <w:tab/>
        </w:r>
        <w:r w:rsidR="002A7CF9">
          <w:rPr>
            <w:rStyle w:val="Hyperlink"/>
          </w:rPr>
          <w:t xml:space="preserve">Removal </w:t>
        </w:r>
        <w:r w:rsidR="000F14A2">
          <w:rPr>
            <w:rStyle w:val="Hyperlink"/>
          </w:rPr>
          <w:t>of Experts or Sub-consultants</w:t>
        </w:r>
        <w:r w:rsidR="002A7CF9">
          <w:rPr>
            <w:webHidden/>
          </w:rPr>
          <w:tab/>
        </w:r>
        <w:r w:rsidR="009F402C">
          <w:rPr>
            <w:webHidden/>
          </w:rPr>
          <w:fldChar w:fldCharType="begin"/>
        </w:r>
        <w:r w:rsidR="002A7CF9">
          <w:rPr>
            <w:webHidden/>
          </w:rPr>
          <w:instrText xml:space="preserve"> PAGEREF _Toc69287190 \h </w:instrText>
        </w:r>
        <w:r w:rsidR="009F402C">
          <w:rPr>
            <w:webHidden/>
          </w:rPr>
        </w:r>
        <w:r w:rsidR="009F402C">
          <w:rPr>
            <w:webHidden/>
          </w:rPr>
          <w:fldChar w:fldCharType="separate"/>
        </w:r>
        <w:r w:rsidR="003D29B6">
          <w:rPr>
            <w:webHidden/>
          </w:rPr>
          <w:t>2</w:t>
        </w:r>
        <w:r w:rsidR="009F402C">
          <w:rPr>
            <w:webHidden/>
          </w:rPr>
          <w:fldChar w:fldCharType="end"/>
        </w:r>
      </w:hyperlink>
      <w:r w:rsidR="00A727B6">
        <w:t>5</w:t>
      </w:r>
    </w:p>
    <w:p w:rsidR="002A7CF9" w:rsidRDefault="00175C48">
      <w:pPr>
        <w:pStyle w:val="TOC3"/>
        <w:tabs>
          <w:tab w:val="left" w:pos="1440"/>
        </w:tabs>
      </w:pPr>
      <w:hyperlink w:anchor="_Toc69287191" w:history="1">
        <w:r w:rsidR="002A7CF9">
          <w:rPr>
            <w:rStyle w:val="Hyperlink"/>
          </w:rPr>
          <w:t>4.</w:t>
        </w:r>
        <w:r w:rsidR="000F14A2">
          <w:rPr>
            <w:rStyle w:val="Hyperlink"/>
          </w:rPr>
          <w:t>5</w:t>
        </w:r>
        <w:r w:rsidR="002A7CF9">
          <w:rPr>
            <w:szCs w:val="24"/>
          </w:rPr>
          <w:tab/>
        </w:r>
        <w:r w:rsidR="00380339">
          <w:rPr>
            <w:szCs w:val="24"/>
          </w:rPr>
          <w:t>Replacement/Removal of Experts – Impact on Payments</w:t>
        </w:r>
        <w:r w:rsidR="002A7CF9">
          <w:rPr>
            <w:webHidden/>
          </w:rPr>
          <w:tab/>
        </w:r>
      </w:hyperlink>
      <w:r w:rsidR="00A727B6">
        <w:t>25</w:t>
      </w:r>
    </w:p>
    <w:p w:rsidR="00A727B6" w:rsidRPr="00A727B6" w:rsidRDefault="00A727B6" w:rsidP="00A727B6">
      <w:r>
        <w:tab/>
        <w:t>4.6    Working Hours, Overtime, Leave, etc…………………………………………</w:t>
      </w:r>
      <w:r w:rsidR="00C80F98">
        <w:t xml:space="preserve"> </w:t>
      </w:r>
      <w:r>
        <w:t>25</w:t>
      </w:r>
    </w:p>
    <w:p w:rsidR="002A7CF9" w:rsidRDefault="00175C48">
      <w:pPr>
        <w:pStyle w:val="TOC2"/>
        <w:rPr>
          <w:szCs w:val="24"/>
        </w:rPr>
      </w:pPr>
      <w:hyperlink w:anchor="_Toc69287192" w:history="1">
        <w:r w:rsidR="002A7CF9">
          <w:rPr>
            <w:rStyle w:val="Hyperlink"/>
          </w:rPr>
          <w:t>5.  Obligations of the Client</w:t>
        </w:r>
        <w:r w:rsidR="002A7CF9">
          <w:rPr>
            <w:webHidden/>
          </w:rPr>
          <w:tab/>
        </w:r>
        <w:r w:rsidR="009F402C">
          <w:rPr>
            <w:webHidden/>
          </w:rPr>
          <w:fldChar w:fldCharType="begin"/>
        </w:r>
        <w:r w:rsidR="002A7CF9">
          <w:rPr>
            <w:webHidden/>
          </w:rPr>
          <w:instrText xml:space="preserve"> PAGEREF _Toc69287192 \h </w:instrText>
        </w:r>
        <w:r w:rsidR="009F402C">
          <w:rPr>
            <w:webHidden/>
          </w:rPr>
        </w:r>
        <w:r w:rsidR="009F402C">
          <w:rPr>
            <w:webHidden/>
          </w:rPr>
          <w:fldChar w:fldCharType="separate"/>
        </w:r>
        <w:r w:rsidR="003D29B6">
          <w:rPr>
            <w:webHidden/>
          </w:rPr>
          <w:t>26</w:t>
        </w:r>
        <w:r w:rsidR="009F402C">
          <w:rPr>
            <w:webHidden/>
          </w:rPr>
          <w:fldChar w:fldCharType="end"/>
        </w:r>
      </w:hyperlink>
    </w:p>
    <w:p w:rsidR="002A7CF9" w:rsidRDefault="00175C48">
      <w:pPr>
        <w:pStyle w:val="TOC3"/>
        <w:tabs>
          <w:tab w:val="left" w:pos="1440"/>
        </w:tabs>
        <w:rPr>
          <w:szCs w:val="24"/>
        </w:rPr>
      </w:pPr>
      <w:hyperlink w:anchor="_Toc69287193" w:history="1">
        <w:r w:rsidR="002A7CF9">
          <w:rPr>
            <w:rStyle w:val="Hyperlink"/>
          </w:rPr>
          <w:t>5.1</w:t>
        </w:r>
        <w:r w:rsidR="002A7CF9">
          <w:rPr>
            <w:szCs w:val="24"/>
          </w:rPr>
          <w:tab/>
        </w:r>
        <w:r w:rsidR="002A7CF9">
          <w:rPr>
            <w:rStyle w:val="Hyperlink"/>
          </w:rPr>
          <w:t>Assistance and Exemptions</w:t>
        </w:r>
        <w:r w:rsidR="002A7CF9">
          <w:rPr>
            <w:webHidden/>
          </w:rPr>
          <w:tab/>
        </w:r>
        <w:r w:rsidR="009F402C">
          <w:rPr>
            <w:webHidden/>
          </w:rPr>
          <w:fldChar w:fldCharType="begin"/>
        </w:r>
        <w:r w:rsidR="002A7CF9">
          <w:rPr>
            <w:webHidden/>
          </w:rPr>
          <w:instrText xml:space="preserve"> PAGEREF _Toc69287193 \h </w:instrText>
        </w:r>
        <w:r w:rsidR="009F402C">
          <w:rPr>
            <w:webHidden/>
          </w:rPr>
        </w:r>
        <w:r w:rsidR="009F402C">
          <w:rPr>
            <w:webHidden/>
          </w:rPr>
          <w:fldChar w:fldCharType="separate"/>
        </w:r>
        <w:r w:rsidR="003D29B6">
          <w:rPr>
            <w:webHidden/>
          </w:rPr>
          <w:t>26</w:t>
        </w:r>
        <w:r w:rsidR="009F402C">
          <w:rPr>
            <w:webHidden/>
          </w:rPr>
          <w:fldChar w:fldCharType="end"/>
        </w:r>
      </w:hyperlink>
    </w:p>
    <w:p w:rsidR="002A7CF9" w:rsidRDefault="00175C48">
      <w:pPr>
        <w:pStyle w:val="TOC3"/>
        <w:tabs>
          <w:tab w:val="left" w:pos="1440"/>
        </w:tabs>
        <w:rPr>
          <w:szCs w:val="24"/>
        </w:rPr>
      </w:pPr>
      <w:hyperlink w:anchor="_Toc69287194" w:history="1">
        <w:r w:rsidR="002A7CF9">
          <w:rPr>
            <w:rStyle w:val="Hyperlink"/>
          </w:rPr>
          <w:t>5.2</w:t>
        </w:r>
        <w:r w:rsidR="002A7CF9">
          <w:rPr>
            <w:szCs w:val="24"/>
          </w:rPr>
          <w:tab/>
        </w:r>
        <w:r w:rsidR="002A7CF9">
          <w:rPr>
            <w:rStyle w:val="Hyperlink"/>
          </w:rPr>
          <w:t xml:space="preserve">Access to </w:t>
        </w:r>
        <w:r w:rsidR="00380339">
          <w:rPr>
            <w:rStyle w:val="Hyperlink"/>
          </w:rPr>
          <w:t>Project Site</w:t>
        </w:r>
        <w:r w:rsidR="002A7CF9">
          <w:rPr>
            <w:webHidden/>
          </w:rPr>
          <w:tab/>
        </w:r>
        <w:r w:rsidR="009F402C">
          <w:rPr>
            <w:webHidden/>
          </w:rPr>
          <w:fldChar w:fldCharType="begin"/>
        </w:r>
        <w:r w:rsidR="002A7CF9">
          <w:rPr>
            <w:webHidden/>
          </w:rPr>
          <w:instrText xml:space="preserve"> PAGEREF _Toc69287194 \h </w:instrText>
        </w:r>
        <w:r w:rsidR="009F402C">
          <w:rPr>
            <w:webHidden/>
          </w:rPr>
        </w:r>
        <w:r w:rsidR="009F402C">
          <w:rPr>
            <w:webHidden/>
          </w:rPr>
          <w:fldChar w:fldCharType="separate"/>
        </w:r>
        <w:r w:rsidR="003D29B6">
          <w:rPr>
            <w:webHidden/>
          </w:rPr>
          <w:t>27</w:t>
        </w:r>
        <w:r w:rsidR="009F402C">
          <w:rPr>
            <w:webHidden/>
          </w:rPr>
          <w:fldChar w:fldCharType="end"/>
        </w:r>
      </w:hyperlink>
    </w:p>
    <w:p w:rsidR="002A7CF9" w:rsidRDefault="00175C48">
      <w:pPr>
        <w:pStyle w:val="TOC3"/>
        <w:tabs>
          <w:tab w:val="left" w:pos="1440"/>
        </w:tabs>
        <w:rPr>
          <w:szCs w:val="24"/>
        </w:rPr>
      </w:pPr>
      <w:hyperlink w:anchor="_Toc69287195" w:history="1">
        <w:r w:rsidR="002A7CF9">
          <w:rPr>
            <w:rStyle w:val="Hyperlink"/>
          </w:rPr>
          <w:t>5.3</w:t>
        </w:r>
        <w:r w:rsidR="002A7CF9">
          <w:rPr>
            <w:szCs w:val="24"/>
          </w:rPr>
          <w:tab/>
        </w:r>
        <w:r w:rsidR="002A7CF9">
          <w:rPr>
            <w:rStyle w:val="Hyperlink"/>
          </w:rPr>
          <w:t xml:space="preserve">Change in the Applicable Law </w:t>
        </w:r>
        <w:r w:rsidR="002A7CF9">
          <w:rPr>
            <w:rStyle w:val="Hyperlink"/>
            <w:spacing w:val="-3"/>
          </w:rPr>
          <w:t xml:space="preserve">Related to </w:t>
        </w:r>
        <w:r w:rsidR="002A7CF9">
          <w:rPr>
            <w:rStyle w:val="Hyperlink"/>
          </w:rPr>
          <w:t>Taxes and Duties</w:t>
        </w:r>
        <w:r w:rsidR="002A7CF9">
          <w:rPr>
            <w:webHidden/>
          </w:rPr>
          <w:tab/>
        </w:r>
        <w:r w:rsidR="009F402C">
          <w:rPr>
            <w:webHidden/>
          </w:rPr>
          <w:fldChar w:fldCharType="begin"/>
        </w:r>
        <w:r w:rsidR="002A7CF9">
          <w:rPr>
            <w:webHidden/>
          </w:rPr>
          <w:instrText xml:space="preserve"> PAGEREF _Toc69287195 \h </w:instrText>
        </w:r>
        <w:r w:rsidR="009F402C">
          <w:rPr>
            <w:webHidden/>
          </w:rPr>
        </w:r>
        <w:r w:rsidR="009F402C">
          <w:rPr>
            <w:webHidden/>
          </w:rPr>
          <w:fldChar w:fldCharType="separate"/>
        </w:r>
        <w:r w:rsidR="003D29B6">
          <w:rPr>
            <w:webHidden/>
          </w:rPr>
          <w:t>27</w:t>
        </w:r>
        <w:r w:rsidR="009F402C">
          <w:rPr>
            <w:webHidden/>
          </w:rPr>
          <w:fldChar w:fldCharType="end"/>
        </w:r>
      </w:hyperlink>
    </w:p>
    <w:p w:rsidR="002A7CF9" w:rsidRDefault="00175C48">
      <w:pPr>
        <w:pStyle w:val="TOC3"/>
        <w:tabs>
          <w:tab w:val="left" w:pos="1440"/>
        </w:tabs>
        <w:rPr>
          <w:szCs w:val="24"/>
        </w:rPr>
      </w:pPr>
      <w:hyperlink w:anchor="_Toc69287196" w:history="1">
        <w:r w:rsidR="002A7CF9">
          <w:rPr>
            <w:rStyle w:val="Hyperlink"/>
          </w:rPr>
          <w:t>5.4</w:t>
        </w:r>
        <w:r w:rsidR="002A7CF9">
          <w:rPr>
            <w:szCs w:val="24"/>
          </w:rPr>
          <w:tab/>
        </w:r>
        <w:r w:rsidR="002A7CF9">
          <w:rPr>
            <w:rStyle w:val="Hyperlink"/>
          </w:rPr>
          <w:t>Services, Facilities and Property of the Client</w:t>
        </w:r>
        <w:r w:rsidR="002A7CF9">
          <w:rPr>
            <w:webHidden/>
          </w:rPr>
          <w:tab/>
        </w:r>
        <w:r w:rsidR="009F402C">
          <w:rPr>
            <w:webHidden/>
          </w:rPr>
          <w:fldChar w:fldCharType="begin"/>
        </w:r>
        <w:r w:rsidR="002A7CF9">
          <w:rPr>
            <w:webHidden/>
          </w:rPr>
          <w:instrText xml:space="preserve"> PAGEREF _Toc69287196 \h </w:instrText>
        </w:r>
        <w:r w:rsidR="009F402C">
          <w:rPr>
            <w:webHidden/>
          </w:rPr>
        </w:r>
        <w:r w:rsidR="009F402C">
          <w:rPr>
            <w:webHidden/>
          </w:rPr>
          <w:fldChar w:fldCharType="separate"/>
        </w:r>
        <w:r w:rsidR="003D29B6">
          <w:rPr>
            <w:webHidden/>
          </w:rPr>
          <w:t>27</w:t>
        </w:r>
        <w:r w:rsidR="009F402C">
          <w:rPr>
            <w:webHidden/>
          </w:rPr>
          <w:fldChar w:fldCharType="end"/>
        </w:r>
      </w:hyperlink>
    </w:p>
    <w:p w:rsidR="002A7CF9" w:rsidRDefault="00175C48">
      <w:pPr>
        <w:pStyle w:val="TOC3"/>
        <w:tabs>
          <w:tab w:val="left" w:pos="1440"/>
        </w:tabs>
        <w:rPr>
          <w:szCs w:val="24"/>
        </w:rPr>
      </w:pPr>
      <w:hyperlink w:anchor="_Toc69287197" w:history="1">
        <w:r w:rsidR="002A7CF9">
          <w:rPr>
            <w:rStyle w:val="Hyperlink"/>
          </w:rPr>
          <w:t>5.5</w:t>
        </w:r>
        <w:r w:rsidR="002A7CF9">
          <w:rPr>
            <w:szCs w:val="24"/>
          </w:rPr>
          <w:tab/>
        </w:r>
        <w:r w:rsidR="002A7CF9">
          <w:rPr>
            <w:rStyle w:val="Hyperlink"/>
          </w:rPr>
          <w:t>Payment</w:t>
        </w:r>
        <w:r w:rsidR="002A7CF9">
          <w:rPr>
            <w:webHidden/>
          </w:rPr>
          <w:tab/>
        </w:r>
        <w:r w:rsidR="009F402C">
          <w:rPr>
            <w:webHidden/>
          </w:rPr>
          <w:fldChar w:fldCharType="begin"/>
        </w:r>
        <w:r w:rsidR="002A7CF9">
          <w:rPr>
            <w:webHidden/>
          </w:rPr>
          <w:instrText xml:space="preserve"> PAGEREF _Toc69287197 \h </w:instrText>
        </w:r>
        <w:r w:rsidR="009F402C">
          <w:rPr>
            <w:webHidden/>
          </w:rPr>
        </w:r>
        <w:r w:rsidR="009F402C">
          <w:rPr>
            <w:webHidden/>
          </w:rPr>
          <w:fldChar w:fldCharType="separate"/>
        </w:r>
        <w:r w:rsidR="003D29B6">
          <w:rPr>
            <w:webHidden/>
          </w:rPr>
          <w:t>27</w:t>
        </w:r>
        <w:r w:rsidR="009F402C">
          <w:rPr>
            <w:webHidden/>
          </w:rPr>
          <w:fldChar w:fldCharType="end"/>
        </w:r>
      </w:hyperlink>
    </w:p>
    <w:p w:rsidR="002A7CF9" w:rsidRDefault="00175C48">
      <w:pPr>
        <w:pStyle w:val="TOC3"/>
        <w:tabs>
          <w:tab w:val="left" w:pos="1440"/>
        </w:tabs>
        <w:rPr>
          <w:szCs w:val="24"/>
        </w:rPr>
      </w:pPr>
      <w:hyperlink w:anchor="_Toc69287198" w:history="1">
        <w:r w:rsidR="002A7CF9">
          <w:rPr>
            <w:rStyle w:val="Hyperlink"/>
          </w:rPr>
          <w:t>5.6</w:t>
        </w:r>
        <w:r w:rsidR="002A7CF9">
          <w:rPr>
            <w:szCs w:val="24"/>
          </w:rPr>
          <w:tab/>
        </w:r>
        <w:r w:rsidR="002A7CF9">
          <w:rPr>
            <w:rStyle w:val="Hyperlink"/>
          </w:rPr>
          <w:t>Counterpart Personnel</w:t>
        </w:r>
        <w:r w:rsidR="002A7CF9">
          <w:rPr>
            <w:webHidden/>
          </w:rPr>
          <w:tab/>
        </w:r>
        <w:r w:rsidR="009F402C">
          <w:rPr>
            <w:webHidden/>
          </w:rPr>
          <w:fldChar w:fldCharType="begin"/>
        </w:r>
        <w:r w:rsidR="002A7CF9">
          <w:rPr>
            <w:webHidden/>
          </w:rPr>
          <w:instrText xml:space="preserve"> PAGEREF _Toc69287198 \h </w:instrText>
        </w:r>
        <w:r w:rsidR="009F402C">
          <w:rPr>
            <w:webHidden/>
          </w:rPr>
        </w:r>
        <w:r w:rsidR="009F402C">
          <w:rPr>
            <w:webHidden/>
          </w:rPr>
          <w:fldChar w:fldCharType="separate"/>
        </w:r>
        <w:r w:rsidR="003D29B6">
          <w:rPr>
            <w:webHidden/>
          </w:rPr>
          <w:t>28</w:t>
        </w:r>
        <w:r w:rsidR="009F402C">
          <w:rPr>
            <w:webHidden/>
          </w:rPr>
          <w:fldChar w:fldCharType="end"/>
        </w:r>
      </w:hyperlink>
    </w:p>
    <w:p w:rsidR="002A7CF9" w:rsidRDefault="00175C48">
      <w:pPr>
        <w:pStyle w:val="TOC2"/>
        <w:rPr>
          <w:szCs w:val="24"/>
        </w:rPr>
      </w:pPr>
      <w:hyperlink w:anchor="_Toc69287199" w:history="1">
        <w:r w:rsidR="002A7CF9">
          <w:rPr>
            <w:rStyle w:val="Hyperlink"/>
          </w:rPr>
          <w:t>6.  Payments to the Consultant</w:t>
        </w:r>
        <w:r w:rsidR="002A7CF9">
          <w:rPr>
            <w:webHidden/>
          </w:rPr>
          <w:tab/>
        </w:r>
        <w:r w:rsidR="009F402C">
          <w:rPr>
            <w:webHidden/>
          </w:rPr>
          <w:fldChar w:fldCharType="begin"/>
        </w:r>
        <w:r w:rsidR="002A7CF9">
          <w:rPr>
            <w:webHidden/>
          </w:rPr>
          <w:instrText xml:space="preserve"> PAGEREF _Toc69287199 \h </w:instrText>
        </w:r>
        <w:r w:rsidR="009F402C">
          <w:rPr>
            <w:webHidden/>
          </w:rPr>
        </w:r>
        <w:r w:rsidR="009F402C">
          <w:rPr>
            <w:webHidden/>
          </w:rPr>
          <w:fldChar w:fldCharType="separate"/>
        </w:r>
        <w:r w:rsidR="003D29B6">
          <w:rPr>
            <w:webHidden/>
          </w:rPr>
          <w:t>29</w:t>
        </w:r>
        <w:r w:rsidR="009F402C">
          <w:rPr>
            <w:webHidden/>
          </w:rPr>
          <w:fldChar w:fldCharType="end"/>
        </w:r>
      </w:hyperlink>
    </w:p>
    <w:p w:rsidR="002A7CF9" w:rsidRDefault="00175C48">
      <w:pPr>
        <w:pStyle w:val="TOC3"/>
        <w:tabs>
          <w:tab w:val="left" w:pos="1440"/>
        </w:tabs>
        <w:rPr>
          <w:szCs w:val="24"/>
        </w:rPr>
      </w:pPr>
      <w:hyperlink w:anchor="_Toc69287200" w:history="1">
        <w:r w:rsidR="002A7CF9">
          <w:rPr>
            <w:rStyle w:val="Hyperlink"/>
          </w:rPr>
          <w:t>6.1</w:t>
        </w:r>
        <w:r w:rsidR="002A7CF9">
          <w:rPr>
            <w:szCs w:val="24"/>
          </w:rPr>
          <w:tab/>
        </w:r>
        <w:r w:rsidR="002A7CF9">
          <w:rPr>
            <w:rStyle w:val="Hyperlink"/>
          </w:rPr>
          <w:t>Cost Estimates; Ceiling Amount</w:t>
        </w:r>
        <w:r w:rsidR="002A7CF9">
          <w:rPr>
            <w:webHidden/>
          </w:rPr>
          <w:tab/>
        </w:r>
        <w:r w:rsidR="009F402C">
          <w:rPr>
            <w:webHidden/>
          </w:rPr>
          <w:fldChar w:fldCharType="begin"/>
        </w:r>
        <w:r w:rsidR="002A7CF9">
          <w:rPr>
            <w:webHidden/>
          </w:rPr>
          <w:instrText xml:space="preserve"> PAGEREF _Toc69287200 \h </w:instrText>
        </w:r>
        <w:r w:rsidR="009F402C">
          <w:rPr>
            <w:webHidden/>
          </w:rPr>
        </w:r>
        <w:r w:rsidR="009F402C">
          <w:rPr>
            <w:webHidden/>
          </w:rPr>
          <w:fldChar w:fldCharType="separate"/>
        </w:r>
        <w:r w:rsidR="003D29B6">
          <w:rPr>
            <w:webHidden/>
          </w:rPr>
          <w:t>29</w:t>
        </w:r>
        <w:r w:rsidR="009F402C">
          <w:rPr>
            <w:webHidden/>
          </w:rPr>
          <w:fldChar w:fldCharType="end"/>
        </w:r>
      </w:hyperlink>
    </w:p>
    <w:p w:rsidR="002A7CF9" w:rsidRDefault="00175C48">
      <w:pPr>
        <w:pStyle w:val="TOC3"/>
        <w:tabs>
          <w:tab w:val="left" w:pos="1440"/>
        </w:tabs>
      </w:pPr>
      <w:hyperlink w:anchor="_Toc69287201" w:history="1">
        <w:r w:rsidR="002A7CF9">
          <w:rPr>
            <w:rStyle w:val="Hyperlink"/>
          </w:rPr>
          <w:t>6.2</w:t>
        </w:r>
        <w:r w:rsidR="002A7CF9">
          <w:rPr>
            <w:szCs w:val="24"/>
          </w:rPr>
          <w:tab/>
        </w:r>
        <w:r w:rsidR="002A7CF9">
          <w:rPr>
            <w:rStyle w:val="Hyperlink"/>
          </w:rPr>
          <w:t>Remuneration and Reimbursable Expenses</w:t>
        </w:r>
        <w:r w:rsidR="002A7CF9">
          <w:rPr>
            <w:webHidden/>
          </w:rPr>
          <w:tab/>
        </w:r>
        <w:r w:rsidR="009F402C">
          <w:rPr>
            <w:webHidden/>
          </w:rPr>
          <w:fldChar w:fldCharType="begin"/>
        </w:r>
        <w:r w:rsidR="002A7CF9">
          <w:rPr>
            <w:webHidden/>
          </w:rPr>
          <w:instrText xml:space="preserve"> PAGEREF _Toc69287201 \h </w:instrText>
        </w:r>
        <w:r w:rsidR="009F402C">
          <w:rPr>
            <w:webHidden/>
          </w:rPr>
        </w:r>
        <w:r w:rsidR="009F402C">
          <w:rPr>
            <w:webHidden/>
          </w:rPr>
          <w:fldChar w:fldCharType="separate"/>
        </w:r>
        <w:r w:rsidR="003D29B6">
          <w:rPr>
            <w:webHidden/>
          </w:rPr>
          <w:t>29</w:t>
        </w:r>
        <w:r w:rsidR="009F402C">
          <w:rPr>
            <w:webHidden/>
          </w:rPr>
          <w:fldChar w:fldCharType="end"/>
        </w:r>
      </w:hyperlink>
    </w:p>
    <w:p w:rsidR="00A727B6" w:rsidRPr="00A727B6" w:rsidRDefault="00A727B6" w:rsidP="00A727B6">
      <w:r>
        <w:tab/>
        <w:t>6.3    Taxes and Duties………………………………………………………………</w:t>
      </w:r>
      <w:r w:rsidR="00EE6D09">
        <w:t>.</w:t>
      </w:r>
      <w:r>
        <w:t>29</w:t>
      </w:r>
    </w:p>
    <w:p w:rsidR="002A7CF9" w:rsidRDefault="00175C48">
      <w:pPr>
        <w:pStyle w:val="TOC3"/>
        <w:tabs>
          <w:tab w:val="left" w:pos="1440"/>
        </w:tabs>
        <w:rPr>
          <w:szCs w:val="24"/>
        </w:rPr>
      </w:pPr>
      <w:hyperlink w:anchor="_Toc69287202" w:history="1">
        <w:r w:rsidR="002A7CF9">
          <w:rPr>
            <w:rStyle w:val="Hyperlink"/>
          </w:rPr>
          <w:t>6.</w:t>
        </w:r>
        <w:r w:rsidR="00A727B6">
          <w:rPr>
            <w:rStyle w:val="Hyperlink"/>
          </w:rPr>
          <w:t>4</w:t>
        </w:r>
        <w:r w:rsidR="002A7CF9">
          <w:rPr>
            <w:szCs w:val="24"/>
          </w:rPr>
          <w:tab/>
        </w:r>
        <w:r w:rsidR="002A7CF9">
          <w:rPr>
            <w:rStyle w:val="Hyperlink"/>
          </w:rPr>
          <w:t>Currency of Payment</w:t>
        </w:r>
        <w:r w:rsidR="002A7CF9">
          <w:rPr>
            <w:webHidden/>
          </w:rPr>
          <w:tab/>
        </w:r>
        <w:r w:rsidR="009F402C">
          <w:rPr>
            <w:webHidden/>
          </w:rPr>
          <w:fldChar w:fldCharType="begin"/>
        </w:r>
        <w:r w:rsidR="002A7CF9">
          <w:rPr>
            <w:webHidden/>
          </w:rPr>
          <w:instrText xml:space="preserve"> PAGEREF _Toc69287202 \h </w:instrText>
        </w:r>
        <w:r w:rsidR="009F402C">
          <w:rPr>
            <w:webHidden/>
          </w:rPr>
        </w:r>
        <w:r w:rsidR="009F402C">
          <w:rPr>
            <w:webHidden/>
          </w:rPr>
          <w:fldChar w:fldCharType="separate"/>
        </w:r>
        <w:r w:rsidR="003D29B6">
          <w:rPr>
            <w:webHidden/>
          </w:rPr>
          <w:t>30</w:t>
        </w:r>
        <w:r w:rsidR="009F402C">
          <w:rPr>
            <w:webHidden/>
          </w:rPr>
          <w:fldChar w:fldCharType="end"/>
        </w:r>
      </w:hyperlink>
    </w:p>
    <w:p w:rsidR="002A7CF9" w:rsidRDefault="00175C48">
      <w:pPr>
        <w:pStyle w:val="TOC3"/>
        <w:tabs>
          <w:tab w:val="left" w:pos="1440"/>
        </w:tabs>
        <w:rPr>
          <w:szCs w:val="24"/>
        </w:rPr>
      </w:pPr>
      <w:hyperlink w:anchor="_Toc69287203" w:history="1">
        <w:r w:rsidR="00380339">
          <w:rPr>
            <w:rStyle w:val="Hyperlink"/>
          </w:rPr>
          <w:t>6.5</w:t>
        </w:r>
        <w:r w:rsidR="002A7CF9">
          <w:rPr>
            <w:szCs w:val="24"/>
          </w:rPr>
          <w:tab/>
        </w:r>
        <w:r w:rsidR="002A7CF9">
          <w:rPr>
            <w:rStyle w:val="Hyperlink"/>
          </w:rPr>
          <w:t>Mode of Billing and Payment</w:t>
        </w:r>
        <w:r w:rsidR="002A7CF9">
          <w:rPr>
            <w:webHidden/>
          </w:rPr>
          <w:tab/>
        </w:r>
        <w:r w:rsidR="009F402C">
          <w:rPr>
            <w:webHidden/>
          </w:rPr>
          <w:fldChar w:fldCharType="begin"/>
        </w:r>
        <w:r w:rsidR="002A7CF9">
          <w:rPr>
            <w:webHidden/>
          </w:rPr>
          <w:instrText xml:space="preserve"> PAGEREF _Toc69287203 \h </w:instrText>
        </w:r>
        <w:r w:rsidR="009F402C">
          <w:rPr>
            <w:webHidden/>
          </w:rPr>
        </w:r>
        <w:r w:rsidR="009F402C">
          <w:rPr>
            <w:webHidden/>
          </w:rPr>
          <w:fldChar w:fldCharType="separate"/>
        </w:r>
        <w:r w:rsidR="003D29B6">
          <w:rPr>
            <w:webHidden/>
          </w:rPr>
          <w:t>30</w:t>
        </w:r>
        <w:r w:rsidR="009F402C">
          <w:rPr>
            <w:webHidden/>
          </w:rPr>
          <w:fldChar w:fldCharType="end"/>
        </w:r>
      </w:hyperlink>
    </w:p>
    <w:p w:rsidR="002A7CF9" w:rsidRDefault="00175C48">
      <w:pPr>
        <w:pStyle w:val="TOC2"/>
        <w:rPr>
          <w:szCs w:val="24"/>
        </w:rPr>
      </w:pPr>
      <w:hyperlink w:anchor="_Toc69287204" w:history="1">
        <w:r w:rsidR="002A7CF9">
          <w:rPr>
            <w:rStyle w:val="Hyperlink"/>
          </w:rPr>
          <w:t>7.  Fairness and Good Faith</w:t>
        </w:r>
        <w:r w:rsidR="002A7CF9">
          <w:rPr>
            <w:webHidden/>
          </w:rPr>
          <w:tab/>
        </w:r>
        <w:r w:rsidR="009F402C">
          <w:rPr>
            <w:webHidden/>
          </w:rPr>
          <w:fldChar w:fldCharType="begin"/>
        </w:r>
        <w:r w:rsidR="002A7CF9">
          <w:rPr>
            <w:webHidden/>
          </w:rPr>
          <w:instrText xml:space="preserve"> PAGEREF _Toc69287204 \h </w:instrText>
        </w:r>
        <w:r w:rsidR="009F402C">
          <w:rPr>
            <w:webHidden/>
          </w:rPr>
        </w:r>
        <w:r w:rsidR="009F402C">
          <w:rPr>
            <w:webHidden/>
          </w:rPr>
          <w:fldChar w:fldCharType="separate"/>
        </w:r>
        <w:r w:rsidR="003D29B6">
          <w:rPr>
            <w:webHidden/>
          </w:rPr>
          <w:t>31</w:t>
        </w:r>
        <w:r w:rsidR="009F402C">
          <w:rPr>
            <w:webHidden/>
          </w:rPr>
          <w:fldChar w:fldCharType="end"/>
        </w:r>
      </w:hyperlink>
    </w:p>
    <w:p w:rsidR="002A7CF9" w:rsidRDefault="00175C48">
      <w:pPr>
        <w:pStyle w:val="TOC3"/>
        <w:tabs>
          <w:tab w:val="left" w:pos="1440"/>
        </w:tabs>
        <w:rPr>
          <w:szCs w:val="24"/>
        </w:rPr>
      </w:pPr>
      <w:hyperlink w:anchor="_Toc69287205" w:history="1">
        <w:r w:rsidR="002A7CF9">
          <w:rPr>
            <w:rStyle w:val="Hyperlink"/>
          </w:rPr>
          <w:t>7.1</w:t>
        </w:r>
        <w:r w:rsidR="002A7CF9">
          <w:rPr>
            <w:szCs w:val="24"/>
          </w:rPr>
          <w:tab/>
        </w:r>
        <w:r w:rsidR="002A7CF9">
          <w:rPr>
            <w:rStyle w:val="Hyperlink"/>
          </w:rPr>
          <w:t>Good Faith</w:t>
        </w:r>
        <w:r w:rsidR="002A7CF9">
          <w:rPr>
            <w:webHidden/>
          </w:rPr>
          <w:tab/>
        </w:r>
        <w:r w:rsidR="009F402C">
          <w:rPr>
            <w:webHidden/>
          </w:rPr>
          <w:fldChar w:fldCharType="begin"/>
        </w:r>
        <w:r w:rsidR="002A7CF9">
          <w:rPr>
            <w:webHidden/>
          </w:rPr>
          <w:instrText xml:space="preserve"> PAGEREF _Toc69287205 \h </w:instrText>
        </w:r>
        <w:r w:rsidR="009F402C">
          <w:rPr>
            <w:webHidden/>
          </w:rPr>
        </w:r>
        <w:r w:rsidR="009F402C">
          <w:rPr>
            <w:webHidden/>
          </w:rPr>
          <w:fldChar w:fldCharType="separate"/>
        </w:r>
        <w:r w:rsidR="003D29B6">
          <w:rPr>
            <w:webHidden/>
          </w:rPr>
          <w:t>31</w:t>
        </w:r>
        <w:r w:rsidR="009F402C">
          <w:rPr>
            <w:webHidden/>
          </w:rPr>
          <w:fldChar w:fldCharType="end"/>
        </w:r>
      </w:hyperlink>
    </w:p>
    <w:p w:rsidR="002A7CF9" w:rsidRDefault="00175C48">
      <w:pPr>
        <w:pStyle w:val="TOC2"/>
        <w:rPr>
          <w:szCs w:val="24"/>
        </w:rPr>
      </w:pPr>
      <w:hyperlink w:anchor="_Toc69287207" w:history="1">
        <w:r w:rsidR="002A7CF9">
          <w:rPr>
            <w:rStyle w:val="Hyperlink"/>
          </w:rPr>
          <w:t>8.  Settlement of Disputes</w:t>
        </w:r>
        <w:r w:rsidR="002A7CF9">
          <w:rPr>
            <w:webHidden/>
          </w:rPr>
          <w:tab/>
        </w:r>
        <w:r w:rsidR="009F402C">
          <w:rPr>
            <w:webHidden/>
          </w:rPr>
          <w:fldChar w:fldCharType="begin"/>
        </w:r>
        <w:r w:rsidR="002A7CF9">
          <w:rPr>
            <w:webHidden/>
          </w:rPr>
          <w:instrText xml:space="preserve"> PAGEREF _Toc69287207 \h </w:instrText>
        </w:r>
        <w:r w:rsidR="009F402C">
          <w:rPr>
            <w:webHidden/>
          </w:rPr>
        </w:r>
        <w:r w:rsidR="009F402C">
          <w:rPr>
            <w:webHidden/>
          </w:rPr>
          <w:fldChar w:fldCharType="separate"/>
        </w:r>
        <w:r w:rsidR="003D29B6">
          <w:rPr>
            <w:webHidden/>
          </w:rPr>
          <w:t>31</w:t>
        </w:r>
        <w:r w:rsidR="009F402C">
          <w:rPr>
            <w:webHidden/>
          </w:rPr>
          <w:fldChar w:fldCharType="end"/>
        </w:r>
      </w:hyperlink>
    </w:p>
    <w:p w:rsidR="002A7CF9" w:rsidRDefault="00175C48">
      <w:pPr>
        <w:pStyle w:val="TOC3"/>
        <w:rPr>
          <w:szCs w:val="24"/>
        </w:rPr>
      </w:pPr>
      <w:hyperlink w:anchor="_Toc69287208" w:history="1">
        <w:r w:rsidR="002A7CF9">
          <w:rPr>
            <w:rStyle w:val="Hyperlink"/>
            <w:spacing w:val="-3"/>
            <w:lang w:val="en-GB"/>
          </w:rPr>
          <w:t>8.1</w:t>
        </w:r>
        <w:r w:rsidR="002A7CF9">
          <w:rPr>
            <w:szCs w:val="24"/>
          </w:rPr>
          <w:tab/>
        </w:r>
        <w:r w:rsidR="002A7CF9">
          <w:rPr>
            <w:rStyle w:val="Hyperlink"/>
          </w:rPr>
          <w:t>Amicable Settlement</w:t>
        </w:r>
        <w:r w:rsidR="002A7CF9">
          <w:rPr>
            <w:webHidden/>
          </w:rPr>
          <w:tab/>
        </w:r>
        <w:r w:rsidR="009F402C">
          <w:rPr>
            <w:webHidden/>
          </w:rPr>
          <w:fldChar w:fldCharType="begin"/>
        </w:r>
        <w:r w:rsidR="002A7CF9">
          <w:rPr>
            <w:webHidden/>
          </w:rPr>
          <w:instrText xml:space="preserve"> PAGEREF _Toc69287208 \h </w:instrText>
        </w:r>
        <w:r w:rsidR="009F402C">
          <w:rPr>
            <w:webHidden/>
          </w:rPr>
        </w:r>
        <w:r w:rsidR="009F402C">
          <w:rPr>
            <w:webHidden/>
          </w:rPr>
          <w:fldChar w:fldCharType="separate"/>
        </w:r>
        <w:r w:rsidR="003D29B6">
          <w:rPr>
            <w:webHidden/>
          </w:rPr>
          <w:t>31</w:t>
        </w:r>
        <w:r w:rsidR="009F402C">
          <w:rPr>
            <w:webHidden/>
          </w:rPr>
          <w:fldChar w:fldCharType="end"/>
        </w:r>
      </w:hyperlink>
    </w:p>
    <w:p w:rsidR="002A7CF9" w:rsidRDefault="00175C48">
      <w:pPr>
        <w:pStyle w:val="TOC3"/>
        <w:tabs>
          <w:tab w:val="left" w:pos="1440"/>
        </w:tabs>
        <w:rPr>
          <w:szCs w:val="24"/>
        </w:rPr>
      </w:pPr>
      <w:hyperlink w:anchor="_Toc69287209" w:history="1">
        <w:r w:rsidR="002A7CF9">
          <w:rPr>
            <w:rStyle w:val="Hyperlink"/>
          </w:rPr>
          <w:t>8.2</w:t>
        </w:r>
        <w:r w:rsidR="002A7CF9">
          <w:rPr>
            <w:szCs w:val="24"/>
          </w:rPr>
          <w:tab/>
        </w:r>
        <w:r w:rsidR="002A7CF9">
          <w:rPr>
            <w:rStyle w:val="Hyperlink"/>
          </w:rPr>
          <w:t>Dispute Resolution</w:t>
        </w:r>
        <w:r w:rsidR="002A7CF9">
          <w:rPr>
            <w:webHidden/>
          </w:rPr>
          <w:tab/>
        </w:r>
        <w:r w:rsidR="009F402C">
          <w:rPr>
            <w:webHidden/>
          </w:rPr>
          <w:fldChar w:fldCharType="begin"/>
        </w:r>
        <w:r w:rsidR="002A7CF9">
          <w:rPr>
            <w:webHidden/>
          </w:rPr>
          <w:instrText xml:space="preserve"> PAGEREF _Toc69287209 \h </w:instrText>
        </w:r>
        <w:r w:rsidR="009F402C">
          <w:rPr>
            <w:webHidden/>
          </w:rPr>
        </w:r>
        <w:r w:rsidR="009F402C">
          <w:rPr>
            <w:webHidden/>
          </w:rPr>
          <w:fldChar w:fldCharType="separate"/>
        </w:r>
        <w:r w:rsidR="003D29B6">
          <w:rPr>
            <w:webHidden/>
          </w:rPr>
          <w:t>32</w:t>
        </w:r>
        <w:r w:rsidR="009F402C">
          <w:rPr>
            <w:webHidden/>
          </w:rPr>
          <w:fldChar w:fldCharType="end"/>
        </w:r>
      </w:hyperlink>
    </w:p>
    <w:p w:rsidR="00380339" w:rsidRDefault="00380339" w:rsidP="00EB43C5">
      <w:pPr>
        <w:pStyle w:val="TOC1"/>
      </w:pPr>
      <w:r w:rsidRPr="00107215">
        <w:t>Attachment 1. Bank's Policy - Corrupt and Fraudulent Practices</w:t>
      </w:r>
    </w:p>
    <w:p w:rsidR="002A7CF9" w:rsidRDefault="00175C48" w:rsidP="00EB43C5">
      <w:pPr>
        <w:pStyle w:val="TOC1"/>
      </w:pPr>
      <w:hyperlink w:anchor="_Toc69287210" w:history="1">
        <w:r w:rsidR="002A7CF9">
          <w:rPr>
            <w:rStyle w:val="Hyperlink"/>
          </w:rPr>
          <w:t>III.  Special Conditions of Contract</w:t>
        </w:r>
        <w:r w:rsidR="002A7CF9">
          <w:rPr>
            <w:webHidden/>
          </w:rPr>
          <w:tab/>
        </w:r>
        <w:r w:rsidR="009F402C">
          <w:rPr>
            <w:webHidden/>
          </w:rPr>
          <w:fldChar w:fldCharType="begin"/>
        </w:r>
        <w:r w:rsidR="002A7CF9">
          <w:rPr>
            <w:webHidden/>
          </w:rPr>
          <w:instrText xml:space="preserve"> PAGEREF _Toc69287210 \h </w:instrText>
        </w:r>
        <w:r w:rsidR="009F402C">
          <w:rPr>
            <w:webHidden/>
          </w:rPr>
        </w:r>
        <w:r w:rsidR="009F402C">
          <w:rPr>
            <w:webHidden/>
          </w:rPr>
          <w:fldChar w:fldCharType="separate"/>
        </w:r>
        <w:r w:rsidR="003D29B6">
          <w:rPr>
            <w:webHidden/>
          </w:rPr>
          <w:t>3</w:t>
        </w:r>
        <w:r w:rsidR="009F402C">
          <w:rPr>
            <w:webHidden/>
          </w:rPr>
          <w:fldChar w:fldCharType="end"/>
        </w:r>
      </w:hyperlink>
      <w:r w:rsidR="00EE6D09">
        <w:t>5</w:t>
      </w:r>
    </w:p>
    <w:p w:rsidR="002A7CF9" w:rsidRDefault="00175C48" w:rsidP="00EB43C5">
      <w:pPr>
        <w:pStyle w:val="TOC1"/>
      </w:pPr>
      <w:hyperlink w:anchor="_Toc69287212" w:history="1">
        <w:r w:rsidR="002A7CF9">
          <w:rPr>
            <w:rStyle w:val="Hyperlink"/>
          </w:rPr>
          <w:t>IV.  Appendices</w:t>
        </w:r>
        <w:r w:rsidR="002A7CF9">
          <w:rPr>
            <w:webHidden/>
          </w:rPr>
          <w:tab/>
        </w:r>
        <w:r w:rsidR="009F402C">
          <w:rPr>
            <w:webHidden/>
          </w:rPr>
          <w:fldChar w:fldCharType="begin"/>
        </w:r>
        <w:r w:rsidR="002A7CF9">
          <w:rPr>
            <w:webHidden/>
          </w:rPr>
          <w:instrText xml:space="preserve"> PAGEREF _Toc69287212 \h </w:instrText>
        </w:r>
        <w:r w:rsidR="009F402C">
          <w:rPr>
            <w:webHidden/>
          </w:rPr>
        </w:r>
        <w:r w:rsidR="009F402C">
          <w:rPr>
            <w:webHidden/>
          </w:rPr>
          <w:fldChar w:fldCharType="separate"/>
        </w:r>
        <w:r w:rsidR="003D29B6">
          <w:rPr>
            <w:webHidden/>
          </w:rPr>
          <w:t>4</w:t>
        </w:r>
        <w:r w:rsidR="009F402C">
          <w:rPr>
            <w:webHidden/>
          </w:rPr>
          <w:fldChar w:fldCharType="end"/>
        </w:r>
      </w:hyperlink>
      <w:r w:rsidR="00EE6D09">
        <w:t>6</w:t>
      </w:r>
    </w:p>
    <w:p w:rsidR="002A7CF9" w:rsidRDefault="00175C48">
      <w:pPr>
        <w:pStyle w:val="TOC2"/>
        <w:rPr>
          <w:szCs w:val="24"/>
        </w:rPr>
      </w:pPr>
      <w:hyperlink w:anchor="_Toc69287213" w:history="1">
        <w:r w:rsidR="002A7CF9">
          <w:rPr>
            <w:rStyle w:val="Hyperlink"/>
          </w:rPr>
          <w:t>Appendix A – Description of Services</w:t>
        </w:r>
        <w:r w:rsidR="002A7CF9">
          <w:rPr>
            <w:webHidden/>
          </w:rPr>
          <w:tab/>
        </w:r>
        <w:r w:rsidR="009F402C">
          <w:rPr>
            <w:webHidden/>
          </w:rPr>
          <w:fldChar w:fldCharType="begin"/>
        </w:r>
        <w:r w:rsidR="002A7CF9">
          <w:rPr>
            <w:webHidden/>
          </w:rPr>
          <w:instrText xml:space="preserve"> PAGEREF _Toc69287213 \h </w:instrText>
        </w:r>
        <w:r w:rsidR="009F402C">
          <w:rPr>
            <w:webHidden/>
          </w:rPr>
        </w:r>
        <w:r w:rsidR="009F402C">
          <w:rPr>
            <w:webHidden/>
          </w:rPr>
          <w:fldChar w:fldCharType="separate"/>
        </w:r>
        <w:r w:rsidR="003D29B6">
          <w:rPr>
            <w:webHidden/>
          </w:rPr>
          <w:t>4</w:t>
        </w:r>
        <w:r w:rsidR="009F402C">
          <w:rPr>
            <w:webHidden/>
          </w:rPr>
          <w:fldChar w:fldCharType="end"/>
        </w:r>
      </w:hyperlink>
      <w:r w:rsidR="00EE6D09">
        <w:t>6</w:t>
      </w:r>
    </w:p>
    <w:p w:rsidR="002A7CF9" w:rsidRDefault="00175C48">
      <w:pPr>
        <w:pStyle w:val="TOC2"/>
        <w:rPr>
          <w:szCs w:val="24"/>
        </w:rPr>
      </w:pPr>
      <w:hyperlink w:anchor="_Toc69287214" w:history="1">
        <w:r w:rsidR="002A7CF9">
          <w:rPr>
            <w:rStyle w:val="Hyperlink"/>
          </w:rPr>
          <w:t>Appendix B - Reporting Requirements</w:t>
        </w:r>
        <w:r w:rsidR="002A7CF9">
          <w:rPr>
            <w:webHidden/>
          </w:rPr>
          <w:tab/>
        </w:r>
        <w:r w:rsidR="009F402C">
          <w:rPr>
            <w:webHidden/>
          </w:rPr>
          <w:fldChar w:fldCharType="begin"/>
        </w:r>
        <w:r w:rsidR="002A7CF9">
          <w:rPr>
            <w:webHidden/>
          </w:rPr>
          <w:instrText xml:space="preserve"> PAGEREF _Toc69287214 \h </w:instrText>
        </w:r>
        <w:r w:rsidR="009F402C">
          <w:rPr>
            <w:webHidden/>
          </w:rPr>
        </w:r>
        <w:r w:rsidR="009F402C">
          <w:rPr>
            <w:webHidden/>
          </w:rPr>
          <w:fldChar w:fldCharType="separate"/>
        </w:r>
        <w:r w:rsidR="003D29B6">
          <w:rPr>
            <w:webHidden/>
          </w:rPr>
          <w:t>4</w:t>
        </w:r>
        <w:r w:rsidR="009F402C">
          <w:rPr>
            <w:webHidden/>
          </w:rPr>
          <w:fldChar w:fldCharType="end"/>
        </w:r>
      </w:hyperlink>
      <w:r w:rsidR="00EE6D09">
        <w:t>6</w:t>
      </w:r>
    </w:p>
    <w:p w:rsidR="002A7CF9" w:rsidRDefault="00175C48">
      <w:pPr>
        <w:pStyle w:val="TOC2"/>
        <w:rPr>
          <w:szCs w:val="24"/>
        </w:rPr>
      </w:pPr>
      <w:hyperlink w:anchor="_Toc69287215" w:history="1">
        <w:r w:rsidR="002A7CF9">
          <w:rPr>
            <w:rStyle w:val="Hyperlink"/>
          </w:rPr>
          <w:t xml:space="preserve">Appendix C - Key </w:t>
        </w:r>
        <w:r w:rsidR="005D1A99">
          <w:rPr>
            <w:rStyle w:val="Hyperlink"/>
          </w:rPr>
          <w:t>Experts</w:t>
        </w:r>
        <w:r w:rsidR="002A7CF9">
          <w:rPr>
            <w:rStyle w:val="Hyperlink"/>
          </w:rPr>
          <w:t xml:space="preserve"> and Sub-Consultants - Hours of Work </w:t>
        </w:r>
        <w:r w:rsidR="002A7CF9">
          <w:rPr>
            <w:rStyle w:val="Hyperlink"/>
          </w:rPr>
          <w:br/>
          <w:t xml:space="preserve">for Key </w:t>
        </w:r>
        <w:r w:rsidR="005D1A99">
          <w:rPr>
            <w:rStyle w:val="Hyperlink"/>
          </w:rPr>
          <w:t>Experts</w:t>
        </w:r>
        <w:r w:rsidR="002A7CF9">
          <w:rPr>
            <w:webHidden/>
          </w:rPr>
          <w:tab/>
        </w:r>
        <w:r w:rsidR="009F402C">
          <w:rPr>
            <w:webHidden/>
          </w:rPr>
          <w:fldChar w:fldCharType="begin"/>
        </w:r>
        <w:r w:rsidR="002A7CF9">
          <w:rPr>
            <w:webHidden/>
          </w:rPr>
          <w:instrText xml:space="preserve"> PAGEREF _Toc69287215 \h </w:instrText>
        </w:r>
        <w:r w:rsidR="009F402C">
          <w:rPr>
            <w:webHidden/>
          </w:rPr>
        </w:r>
        <w:r w:rsidR="009F402C">
          <w:rPr>
            <w:webHidden/>
          </w:rPr>
          <w:fldChar w:fldCharType="separate"/>
        </w:r>
        <w:r w:rsidR="003D29B6">
          <w:rPr>
            <w:webHidden/>
          </w:rPr>
          <w:t>4</w:t>
        </w:r>
        <w:r w:rsidR="009F402C">
          <w:rPr>
            <w:webHidden/>
          </w:rPr>
          <w:fldChar w:fldCharType="end"/>
        </w:r>
      </w:hyperlink>
      <w:r w:rsidR="00EE6D09">
        <w:t>6</w:t>
      </w:r>
    </w:p>
    <w:p w:rsidR="002A7CF9" w:rsidRDefault="00175C48">
      <w:pPr>
        <w:pStyle w:val="TOC2"/>
        <w:rPr>
          <w:szCs w:val="24"/>
        </w:rPr>
      </w:pPr>
      <w:hyperlink w:anchor="_Toc69287216" w:history="1">
        <w:r w:rsidR="002A7CF9">
          <w:rPr>
            <w:rStyle w:val="Hyperlink"/>
          </w:rPr>
          <w:t xml:space="preserve">Appendix D </w:t>
        </w:r>
        <w:r w:rsidR="00EE6D09">
          <w:rPr>
            <w:rStyle w:val="Hyperlink"/>
          </w:rPr>
          <w:t>–</w:t>
        </w:r>
        <w:r w:rsidR="002A7CF9">
          <w:rPr>
            <w:rStyle w:val="Hyperlink"/>
          </w:rPr>
          <w:t xml:space="preserve"> </w:t>
        </w:r>
        <w:r w:rsidR="00EE6D09">
          <w:rPr>
            <w:rStyle w:val="Hyperlink"/>
          </w:rPr>
          <w:t xml:space="preserve">Remuneration </w:t>
        </w:r>
        <w:r w:rsidR="002A7CF9">
          <w:rPr>
            <w:rStyle w:val="Hyperlink"/>
          </w:rPr>
          <w:t>Cost Estimates</w:t>
        </w:r>
        <w:r w:rsidR="002A7CF9">
          <w:rPr>
            <w:webHidden/>
          </w:rPr>
          <w:tab/>
        </w:r>
        <w:r w:rsidR="009F402C">
          <w:rPr>
            <w:webHidden/>
          </w:rPr>
          <w:fldChar w:fldCharType="begin"/>
        </w:r>
        <w:r w:rsidR="002A7CF9">
          <w:rPr>
            <w:webHidden/>
          </w:rPr>
          <w:instrText xml:space="preserve"> PAGEREF _Toc69287216 \h </w:instrText>
        </w:r>
        <w:r w:rsidR="009F402C">
          <w:rPr>
            <w:webHidden/>
          </w:rPr>
        </w:r>
        <w:r w:rsidR="009F402C">
          <w:rPr>
            <w:webHidden/>
          </w:rPr>
          <w:fldChar w:fldCharType="separate"/>
        </w:r>
        <w:r w:rsidR="003D29B6">
          <w:rPr>
            <w:webHidden/>
          </w:rPr>
          <w:t>4</w:t>
        </w:r>
        <w:r w:rsidR="009F402C">
          <w:rPr>
            <w:webHidden/>
          </w:rPr>
          <w:fldChar w:fldCharType="end"/>
        </w:r>
      </w:hyperlink>
      <w:r w:rsidR="00EE6D09">
        <w:t>7</w:t>
      </w:r>
    </w:p>
    <w:p w:rsidR="002A7CF9" w:rsidRDefault="00175C48">
      <w:pPr>
        <w:pStyle w:val="TOC2"/>
        <w:rPr>
          <w:szCs w:val="24"/>
        </w:rPr>
      </w:pPr>
      <w:hyperlink w:anchor="_Toc69287217" w:history="1">
        <w:r w:rsidR="002A7CF9">
          <w:rPr>
            <w:rStyle w:val="Hyperlink"/>
          </w:rPr>
          <w:t xml:space="preserve">Appendix E </w:t>
        </w:r>
        <w:r w:rsidR="00EE6D09">
          <w:rPr>
            <w:rStyle w:val="Hyperlink"/>
          </w:rPr>
          <w:t>–</w:t>
        </w:r>
        <w:r w:rsidR="002A7CF9">
          <w:rPr>
            <w:rStyle w:val="Hyperlink"/>
          </w:rPr>
          <w:t xml:space="preserve"> </w:t>
        </w:r>
        <w:r w:rsidR="00EE6D09">
          <w:rPr>
            <w:rStyle w:val="Hyperlink"/>
          </w:rPr>
          <w:t xml:space="preserve">Reimbursible Expenses </w:t>
        </w:r>
        <w:r w:rsidR="002A7CF9">
          <w:rPr>
            <w:rStyle w:val="Hyperlink"/>
          </w:rPr>
          <w:t>Cost Estimates</w:t>
        </w:r>
        <w:r w:rsidR="002A7CF9">
          <w:rPr>
            <w:webHidden/>
          </w:rPr>
          <w:tab/>
        </w:r>
      </w:hyperlink>
      <w:r w:rsidR="00EE6D09">
        <w:t>49</w:t>
      </w:r>
    </w:p>
    <w:p w:rsidR="002A7CF9" w:rsidRDefault="00175C48">
      <w:pPr>
        <w:pStyle w:val="TOC2"/>
        <w:rPr>
          <w:szCs w:val="24"/>
        </w:rPr>
      </w:pPr>
      <w:hyperlink w:anchor="_Toc69287218" w:history="1">
        <w:r w:rsidR="002A7CF9">
          <w:rPr>
            <w:rStyle w:val="Hyperlink"/>
          </w:rPr>
          <w:t>Appendix F - Duties of the Client</w:t>
        </w:r>
        <w:r w:rsidR="002A7CF9">
          <w:rPr>
            <w:webHidden/>
          </w:rPr>
          <w:tab/>
        </w:r>
        <w:r w:rsidR="009F402C">
          <w:rPr>
            <w:webHidden/>
          </w:rPr>
          <w:fldChar w:fldCharType="begin"/>
        </w:r>
        <w:r w:rsidR="002A7CF9">
          <w:rPr>
            <w:webHidden/>
          </w:rPr>
          <w:instrText xml:space="preserve"> PAGEREF _Toc69287218 \h </w:instrText>
        </w:r>
        <w:r w:rsidR="009F402C">
          <w:rPr>
            <w:webHidden/>
          </w:rPr>
        </w:r>
        <w:r w:rsidR="009F402C">
          <w:rPr>
            <w:webHidden/>
          </w:rPr>
          <w:fldChar w:fldCharType="separate"/>
        </w:r>
        <w:r w:rsidR="003D29B6">
          <w:rPr>
            <w:webHidden/>
          </w:rPr>
          <w:t>5</w:t>
        </w:r>
        <w:r w:rsidR="009F402C">
          <w:rPr>
            <w:webHidden/>
          </w:rPr>
          <w:fldChar w:fldCharType="end"/>
        </w:r>
      </w:hyperlink>
      <w:r w:rsidR="00EE6D09">
        <w:t>0</w:t>
      </w:r>
    </w:p>
    <w:p w:rsidR="002A7CF9" w:rsidRDefault="00175C48">
      <w:pPr>
        <w:pStyle w:val="TOC2"/>
        <w:rPr>
          <w:szCs w:val="24"/>
        </w:rPr>
      </w:pPr>
      <w:hyperlink w:anchor="_Toc69287219" w:history="1">
        <w:r w:rsidR="002A7CF9">
          <w:rPr>
            <w:rStyle w:val="Hyperlink"/>
          </w:rPr>
          <w:t xml:space="preserve">Appendix G - Form of </w:t>
        </w:r>
        <w:r w:rsidR="00EE6D09" w:rsidRPr="00EE6D09">
          <w:rPr>
            <w:rStyle w:val="Hyperlink"/>
          </w:rPr>
          <w:t>Advance Payment</w:t>
        </w:r>
        <w:r w:rsidR="00EE6D09">
          <w:rPr>
            <w:rStyle w:val="Hyperlink"/>
          </w:rPr>
          <w:t>s</w:t>
        </w:r>
        <w:r w:rsidR="00EE6D09" w:rsidRPr="00EE6D09">
          <w:rPr>
            <w:rStyle w:val="Hyperlink"/>
          </w:rPr>
          <w:t xml:space="preserve"> </w:t>
        </w:r>
        <w:r w:rsidR="002A7CF9">
          <w:rPr>
            <w:rStyle w:val="Hyperlink"/>
          </w:rPr>
          <w:t>Guarantee</w:t>
        </w:r>
        <w:r w:rsidR="002A7CF9">
          <w:rPr>
            <w:webHidden/>
          </w:rPr>
          <w:tab/>
        </w:r>
        <w:r w:rsidR="009F402C">
          <w:rPr>
            <w:webHidden/>
          </w:rPr>
          <w:fldChar w:fldCharType="begin"/>
        </w:r>
        <w:r w:rsidR="002A7CF9">
          <w:rPr>
            <w:webHidden/>
          </w:rPr>
          <w:instrText xml:space="preserve"> PAGEREF _Toc69287219 \h </w:instrText>
        </w:r>
        <w:r w:rsidR="009F402C">
          <w:rPr>
            <w:webHidden/>
          </w:rPr>
        </w:r>
        <w:r w:rsidR="009F402C">
          <w:rPr>
            <w:webHidden/>
          </w:rPr>
          <w:fldChar w:fldCharType="separate"/>
        </w:r>
        <w:r w:rsidR="003D29B6">
          <w:rPr>
            <w:webHidden/>
          </w:rPr>
          <w:t>5</w:t>
        </w:r>
        <w:r w:rsidR="009F402C">
          <w:rPr>
            <w:webHidden/>
          </w:rPr>
          <w:fldChar w:fldCharType="end"/>
        </w:r>
      </w:hyperlink>
      <w:r w:rsidR="00EE6D09">
        <w:t>1</w:t>
      </w:r>
    </w:p>
    <w:p w:rsidR="002A7CF9" w:rsidRDefault="009F402C">
      <w:pPr>
        <w:tabs>
          <w:tab w:val="right" w:pos="9000"/>
        </w:tabs>
      </w:pPr>
      <w:r>
        <w:fldChar w:fldCharType="end"/>
      </w:r>
      <w:r w:rsidR="002A7CF9">
        <w:tab/>
      </w:r>
    </w:p>
    <w:p w:rsidR="002A7CF9" w:rsidRDefault="002A7CF9">
      <w:pPr>
        <w:pStyle w:val="BankNormal"/>
        <w:tabs>
          <w:tab w:val="right" w:leader="dot" w:pos="8910"/>
        </w:tabs>
        <w:spacing w:after="0"/>
        <w:rPr>
          <w:szCs w:val="24"/>
        </w:rPr>
      </w:pPr>
    </w:p>
    <w:p w:rsidR="002A7CF9" w:rsidRDefault="002A7CF9">
      <w:pPr>
        <w:tabs>
          <w:tab w:val="right" w:leader="dot" w:pos="8910"/>
        </w:tabs>
      </w:pPr>
    </w:p>
    <w:p w:rsidR="002A7CF9" w:rsidRDefault="002A7CF9">
      <w:pPr>
        <w:pStyle w:val="A1-Heading1"/>
      </w:pPr>
      <w:bookmarkStart w:id="3" w:name="_Toc350849370"/>
      <w:bookmarkStart w:id="4" w:name="_Toc351343667"/>
      <w:bookmarkStart w:id="5" w:name="_Toc69287148"/>
      <w:r>
        <w:t>Preface</w:t>
      </w:r>
      <w:bookmarkEnd w:id="3"/>
      <w:bookmarkEnd w:id="4"/>
      <w:bookmarkEnd w:id="5"/>
    </w:p>
    <w:p w:rsidR="002B1104" w:rsidRPr="002B1104" w:rsidRDefault="002B1104" w:rsidP="002B1104">
      <w:pPr>
        <w:jc w:val="both"/>
        <w:rPr>
          <w:spacing w:val="-3"/>
        </w:rPr>
      </w:pPr>
    </w:p>
    <w:p w:rsidR="002A7CF9" w:rsidRDefault="002A7CF9">
      <w:pPr>
        <w:jc w:val="both"/>
        <w:rPr>
          <w:spacing w:val="-3"/>
        </w:rPr>
      </w:pPr>
    </w:p>
    <w:p w:rsidR="00CA4439" w:rsidRDefault="00CA4439" w:rsidP="002B1104">
      <w:pPr>
        <w:pStyle w:val="ListParagraph"/>
        <w:numPr>
          <w:ilvl w:val="0"/>
          <w:numId w:val="18"/>
        </w:numPr>
        <w:jc w:val="both"/>
        <w:rPr>
          <w:spacing w:val="-3"/>
        </w:rPr>
      </w:pPr>
      <w:r>
        <w:rPr>
          <w:spacing w:val="-3"/>
        </w:rPr>
        <w:t>The s</w:t>
      </w:r>
      <w:r w:rsidR="002B1104" w:rsidRPr="002B1104">
        <w:rPr>
          <w:spacing w:val="-3"/>
        </w:rPr>
        <w:t xml:space="preserve">tandard </w:t>
      </w:r>
      <w:r w:rsidR="00276049">
        <w:rPr>
          <w:spacing w:val="-3"/>
        </w:rPr>
        <w:t>c</w:t>
      </w:r>
      <w:r w:rsidR="002B1104" w:rsidRPr="002B1104">
        <w:rPr>
          <w:spacing w:val="-3"/>
        </w:rPr>
        <w:t xml:space="preserve">ontract </w:t>
      </w:r>
      <w:r>
        <w:rPr>
          <w:spacing w:val="-3"/>
        </w:rPr>
        <w:t xml:space="preserve">form </w:t>
      </w:r>
      <w:r w:rsidR="002B1104" w:rsidRPr="002B1104">
        <w:rPr>
          <w:spacing w:val="-3"/>
        </w:rPr>
        <w:t xml:space="preserve">consists of four parts: the Form of Contract to be signed by the Client and the </w:t>
      </w:r>
      <w:r w:rsidR="002B1104">
        <w:t>Consultant</w:t>
      </w:r>
      <w:r w:rsidR="002B1104" w:rsidRPr="002B1104">
        <w:rPr>
          <w:spacing w:val="-3"/>
        </w:rPr>
        <w:t>, the General Conditions of Contract</w:t>
      </w:r>
      <w:r w:rsidR="00B6042F">
        <w:rPr>
          <w:spacing w:val="-3"/>
        </w:rPr>
        <w:t xml:space="preserve"> (GCC)</w:t>
      </w:r>
      <w:r w:rsidR="002B1104" w:rsidRPr="002B1104">
        <w:rPr>
          <w:spacing w:val="-3"/>
        </w:rPr>
        <w:t>, the Special Conditions of Contract</w:t>
      </w:r>
      <w:r w:rsidR="00B6042F">
        <w:rPr>
          <w:spacing w:val="-3"/>
        </w:rPr>
        <w:t xml:space="preserve"> (SCC)</w:t>
      </w:r>
      <w:r w:rsidR="002B1104" w:rsidRPr="002B1104">
        <w:rPr>
          <w:spacing w:val="-3"/>
        </w:rPr>
        <w:t xml:space="preserve">, and the </w:t>
      </w:r>
      <w:r>
        <w:rPr>
          <w:spacing w:val="-3"/>
        </w:rPr>
        <w:t xml:space="preserve">Appendices. </w:t>
      </w:r>
    </w:p>
    <w:p w:rsidR="00CA4439" w:rsidRPr="00CA4439" w:rsidRDefault="00CA4439" w:rsidP="00CA4439">
      <w:pPr>
        <w:jc w:val="both"/>
        <w:rPr>
          <w:spacing w:val="-3"/>
        </w:rPr>
      </w:pPr>
    </w:p>
    <w:p w:rsidR="00CA4439" w:rsidRDefault="00CA4439" w:rsidP="002B1104">
      <w:pPr>
        <w:pStyle w:val="ListParagraph"/>
        <w:numPr>
          <w:ilvl w:val="0"/>
          <w:numId w:val="18"/>
        </w:numPr>
        <w:jc w:val="both"/>
        <w:rPr>
          <w:spacing w:val="-3"/>
        </w:rPr>
      </w:pPr>
      <w:r>
        <w:rPr>
          <w:spacing w:val="-3"/>
        </w:rPr>
        <w:t>T</w:t>
      </w:r>
      <w:r w:rsidR="002B1104" w:rsidRPr="002B1104">
        <w:rPr>
          <w:spacing w:val="-3"/>
        </w:rPr>
        <w:t xml:space="preserve">he General Conditions </w:t>
      </w:r>
      <w:r>
        <w:rPr>
          <w:spacing w:val="-3"/>
        </w:rPr>
        <w:t xml:space="preserve">of Contract shall not </w:t>
      </w:r>
      <w:r w:rsidR="002B1104" w:rsidRPr="002B1104">
        <w:rPr>
          <w:spacing w:val="-3"/>
        </w:rPr>
        <w:t xml:space="preserve">be modified. </w:t>
      </w:r>
      <w:r>
        <w:rPr>
          <w:spacing w:val="-3"/>
        </w:rPr>
        <w:t xml:space="preserve"> The </w:t>
      </w:r>
      <w:r w:rsidR="002B1104" w:rsidRPr="002B1104">
        <w:rPr>
          <w:spacing w:val="-3"/>
        </w:rPr>
        <w:t xml:space="preserve">Special Conditions </w:t>
      </w:r>
      <w:r>
        <w:rPr>
          <w:spacing w:val="-3"/>
        </w:rPr>
        <w:t>of Contract that contain clauses specific to each Contract intend to supplement, but not over-write</w:t>
      </w:r>
      <w:r w:rsidR="00276049">
        <w:rPr>
          <w:spacing w:val="-3"/>
        </w:rPr>
        <w:t xml:space="preserve"> or otherwise contradict</w:t>
      </w:r>
      <w:r>
        <w:rPr>
          <w:spacing w:val="-3"/>
        </w:rPr>
        <w:t xml:space="preserve">, the General Conditions. </w:t>
      </w:r>
    </w:p>
    <w:p w:rsidR="00CA4439" w:rsidRPr="00CA4439" w:rsidRDefault="00CA4439" w:rsidP="00CA4439">
      <w:pPr>
        <w:jc w:val="both"/>
        <w:rPr>
          <w:spacing w:val="-3"/>
        </w:rPr>
      </w:pPr>
    </w:p>
    <w:p w:rsidR="002A7CF9" w:rsidRPr="002B1104" w:rsidRDefault="002A7CF9">
      <w:pPr>
        <w:pStyle w:val="BankNormal"/>
        <w:spacing w:after="0"/>
        <w:rPr>
          <w:szCs w:val="24"/>
          <w:lang w:eastAsia="it-IT"/>
        </w:rPr>
        <w:sectPr w:rsidR="002A7CF9" w:rsidRPr="002B1104">
          <w:headerReference w:type="even" r:id="rId14"/>
          <w:headerReference w:type="default" r:id="rId15"/>
          <w:footerReference w:type="default" r:id="rId16"/>
          <w:headerReference w:type="first" r:id="rId17"/>
          <w:type w:val="oddPage"/>
          <w:pgSz w:w="12242" w:h="15842" w:code="1"/>
          <w:pgMar w:top="1440" w:right="1440" w:bottom="1728" w:left="1728" w:header="720" w:footer="720" w:gutter="0"/>
          <w:paperSrc w:first="15" w:other="15"/>
          <w:cols w:space="720"/>
          <w:noEndnote/>
          <w:titlePg/>
        </w:sectPr>
      </w:pPr>
    </w:p>
    <w:p w:rsidR="002A7CF9" w:rsidRDefault="002A7CF9"/>
    <w:p w:rsidR="00954D20" w:rsidRDefault="00954D20" w:rsidP="00954D20">
      <w:pPr>
        <w:jc w:val="center"/>
        <w:rPr>
          <w:b/>
          <w:sz w:val="32"/>
        </w:rPr>
      </w:pPr>
      <w:bookmarkStart w:id="6" w:name="_Toc350746349"/>
      <w:r>
        <w:rPr>
          <w:rFonts w:ascii="Times New Roman Bold" w:hAnsi="Times New Roman Bold"/>
          <w:b/>
          <w:smallCaps/>
          <w:sz w:val="32"/>
        </w:rPr>
        <w:t>Contract for Consultant’s Services</w:t>
      </w:r>
    </w:p>
    <w:p w:rsidR="00954D20" w:rsidRDefault="00954D20" w:rsidP="00954D20">
      <w:pPr>
        <w:jc w:val="center"/>
        <w:rPr>
          <w:b/>
          <w:sz w:val="28"/>
        </w:rPr>
      </w:pPr>
      <w:r>
        <w:rPr>
          <w:b/>
          <w:sz w:val="28"/>
        </w:rPr>
        <w:t>Time-Based</w:t>
      </w:r>
    </w:p>
    <w:p w:rsidR="00997B74" w:rsidRDefault="00997B74" w:rsidP="00997B74">
      <w:pPr>
        <w:jc w:val="center"/>
        <w:rPr>
          <w:highlight w:val="yellow"/>
        </w:rPr>
      </w:pPr>
    </w:p>
    <w:p w:rsidR="00997B74" w:rsidRDefault="00997B74" w:rsidP="00997B74">
      <w:pPr>
        <w:jc w:val="center"/>
        <w:rPr>
          <w:highlight w:val="yellow"/>
        </w:rPr>
      </w:pPr>
    </w:p>
    <w:p w:rsidR="00954D20" w:rsidRPr="00107215" w:rsidRDefault="00997B74" w:rsidP="00997B74">
      <w:pPr>
        <w:jc w:val="center"/>
      </w:pPr>
      <w:r w:rsidRPr="00107215">
        <w:t>Project Name</w:t>
      </w:r>
      <w:r w:rsidR="00107215">
        <w:t>:</w:t>
      </w:r>
      <w:r w:rsidRPr="00107215">
        <w:t>___________________________</w:t>
      </w:r>
    </w:p>
    <w:p w:rsidR="00997B74" w:rsidRPr="00107215" w:rsidRDefault="00107215" w:rsidP="00997B74">
      <w:pPr>
        <w:jc w:val="center"/>
      </w:pPr>
      <w:r>
        <w:t xml:space="preserve">Financing Agreement </w:t>
      </w:r>
      <w:r w:rsidR="00997B74" w:rsidRPr="00107215">
        <w:t>No.</w:t>
      </w:r>
      <w:r>
        <w:t>:</w:t>
      </w:r>
      <w:r w:rsidR="00997B74" w:rsidRPr="00107215">
        <w:t>____________________</w:t>
      </w:r>
    </w:p>
    <w:p w:rsidR="00997B74" w:rsidRPr="00107215" w:rsidRDefault="00997B74" w:rsidP="00997B74">
      <w:pPr>
        <w:jc w:val="center"/>
      </w:pPr>
    </w:p>
    <w:p w:rsidR="00997B74" w:rsidRDefault="00997B74" w:rsidP="00997B74">
      <w:pPr>
        <w:jc w:val="center"/>
      </w:pPr>
      <w:r w:rsidRPr="00107215">
        <w:t>Contract No.</w:t>
      </w:r>
      <w:r w:rsidR="00107215">
        <w:t>:</w:t>
      </w:r>
      <w:r w:rsidRPr="00107215">
        <w:t xml:space="preserve"> ____________________________</w:t>
      </w:r>
    </w:p>
    <w:p w:rsidR="00954D20" w:rsidRDefault="00954D20" w:rsidP="00954D20"/>
    <w:p w:rsidR="00954D20" w:rsidRDefault="00954D20" w:rsidP="00954D20">
      <w:pPr>
        <w:jc w:val="center"/>
      </w:pPr>
      <w:r>
        <w:t>between</w:t>
      </w:r>
    </w:p>
    <w:p w:rsidR="00954D20" w:rsidRDefault="00954D20" w:rsidP="00954D20">
      <w:pPr>
        <w:pStyle w:val="BankNormal"/>
        <w:spacing w:after="0"/>
        <w:rPr>
          <w:szCs w:val="24"/>
          <w:lang w:val="en-GB" w:eastAsia="it-IT"/>
        </w:rPr>
      </w:pPr>
    </w:p>
    <w:p w:rsidR="00954D20" w:rsidRDefault="00954D20" w:rsidP="00954D20"/>
    <w:p w:rsidR="00954D20" w:rsidRDefault="00954D20" w:rsidP="00954D20"/>
    <w:p w:rsidR="00954D20" w:rsidRDefault="00954D20" w:rsidP="00954D20"/>
    <w:p w:rsidR="00954D20" w:rsidRDefault="00954D20" w:rsidP="00954D20"/>
    <w:p w:rsidR="00954D20" w:rsidRDefault="00954D20" w:rsidP="00954D20">
      <w:pPr>
        <w:tabs>
          <w:tab w:val="left" w:pos="4320"/>
        </w:tabs>
        <w:jc w:val="center"/>
      </w:pPr>
      <w:r>
        <w:rPr>
          <w:u w:val="single"/>
        </w:rPr>
        <w:tab/>
      </w:r>
    </w:p>
    <w:p w:rsidR="00954D20" w:rsidRDefault="00954D20" w:rsidP="00954D20">
      <w:pPr>
        <w:jc w:val="center"/>
      </w:pPr>
      <w:r>
        <w:t>[name of the Client]</w:t>
      </w:r>
    </w:p>
    <w:p w:rsidR="00954D20" w:rsidRDefault="00954D20" w:rsidP="00954D20"/>
    <w:p w:rsidR="00954D20" w:rsidRDefault="00954D20" w:rsidP="00954D20"/>
    <w:p w:rsidR="00954D20" w:rsidRDefault="00954D20" w:rsidP="00954D20"/>
    <w:p w:rsidR="00954D20" w:rsidRDefault="00954D20" w:rsidP="00954D20"/>
    <w:p w:rsidR="00954D20" w:rsidRDefault="00954D20" w:rsidP="00954D20"/>
    <w:p w:rsidR="00954D20" w:rsidRDefault="00954D20" w:rsidP="00954D20"/>
    <w:p w:rsidR="00954D20" w:rsidRDefault="00954D20" w:rsidP="00954D20">
      <w:pPr>
        <w:jc w:val="center"/>
      </w:pPr>
      <w:r>
        <w:t>and</w:t>
      </w:r>
    </w:p>
    <w:p w:rsidR="00954D20" w:rsidRDefault="00954D20" w:rsidP="00954D20"/>
    <w:p w:rsidR="00954D20" w:rsidRDefault="00954D20" w:rsidP="00954D20"/>
    <w:p w:rsidR="00954D20" w:rsidRDefault="00954D20" w:rsidP="00954D20"/>
    <w:p w:rsidR="00954D20" w:rsidRDefault="00954D20" w:rsidP="00954D20"/>
    <w:p w:rsidR="00954D20" w:rsidRDefault="00954D20" w:rsidP="00954D20"/>
    <w:p w:rsidR="00954D20" w:rsidRDefault="00954D20" w:rsidP="00954D20"/>
    <w:p w:rsidR="00954D20" w:rsidRDefault="00954D20" w:rsidP="00954D20">
      <w:pPr>
        <w:tabs>
          <w:tab w:val="left" w:pos="4320"/>
        </w:tabs>
        <w:jc w:val="center"/>
      </w:pPr>
      <w:r>
        <w:rPr>
          <w:u w:val="single"/>
        </w:rPr>
        <w:tab/>
      </w:r>
    </w:p>
    <w:p w:rsidR="00954D20" w:rsidRDefault="00954D20" w:rsidP="00954D20">
      <w:pPr>
        <w:jc w:val="center"/>
      </w:pPr>
      <w:r>
        <w:t>[name of the Consultant]</w:t>
      </w:r>
    </w:p>
    <w:p w:rsidR="00954D20" w:rsidRDefault="00954D20" w:rsidP="00954D20"/>
    <w:p w:rsidR="00954D20" w:rsidRDefault="00954D20" w:rsidP="00954D20"/>
    <w:p w:rsidR="00954D20" w:rsidRDefault="00954D20" w:rsidP="00954D20"/>
    <w:p w:rsidR="00954D20" w:rsidRDefault="00954D20" w:rsidP="00954D20"/>
    <w:p w:rsidR="00954D20" w:rsidRDefault="00954D20" w:rsidP="00954D20"/>
    <w:p w:rsidR="00954D20" w:rsidRDefault="00954D20" w:rsidP="00954D20"/>
    <w:p w:rsidR="00954D20" w:rsidRDefault="00954D20" w:rsidP="00954D20">
      <w:pPr>
        <w:tabs>
          <w:tab w:val="left" w:pos="3600"/>
        </w:tabs>
        <w:jc w:val="center"/>
      </w:pPr>
      <w:r>
        <w:t xml:space="preserve">Dated:  </w:t>
      </w:r>
      <w:r>
        <w:rPr>
          <w:u w:val="single"/>
        </w:rPr>
        <w:tab/>
      </w:r>
    </w:p>
    <w:p w:rsidR="00954D20" w:rsidRDefault="00954D20" w:rsidP="00954D20"/>
    <w:p w:rsidR="002A7CF9" w:rsidRDefault="002A7CF9">
      <w:pPr>
        <w:sectPr w:rsidR="002A7CF9">
          <w:headerReference w:type="even" r:id="rId18"/>
          <w:headerReference w:type="default" r:id="rId19"/>
          <w:pgSz w:w="12242" w:h="15842" w:code="1"/>
          <w:pgMar w:top="1440" w:right="1440" w:bottom="1729" w:left="1729" w:header="720" w:footer="720" w:gutter="0"/>
          <w:paperSrc w:first="105" w:other="105"/>
          <w:cols w:space="720"/>
          <w:noEndnote/>
        </w:sectPr>
      </w:pPr>
    </w:p>
    <w:p w:rsidR="002A7CF9" w:rsidRDefault="002A7CF9">
      <w:pPr>
        <w:pStyle w:val="A1-Heading1"/>
      </w:pPr>
      <w:bookmarkStart w:id="7" w:name="_Toc350746351"/>
      <w:bookmarkStart w:id="8" w:name="_Toc350849371"/>
      <w:bookmarkStart w:id="9" w:name="_Toc351343668"/>
      <w:bookmarkStart w:id="10" w:name="_Toc69287149"/>
      <w:bookmarkEnd w:id="6"/>
      <w:r>
        <w:t>I.  Form of Contract</w:t>
      </w:r>
      <w:bookmarkEnd w:id="7"/>
      <w:bookmarkEnd w:id="8"/>
      <w:bookmarkEnd w:id="9"/>
      <w:bookmarkEnd w:id="10"/>
    </w:p>
    <w:p w:rsidR="002A7CF9" w:rsidRDefault="002A7CF9">
      <w:pPr>
        <w:jc w:val="center"/>
        <w:rPr>
          <w:rFonts w:ascii="Times New Roman Bold" w:hAnsi="Times New Roman Bold"/>
          <w:b/>
          <w:smallCaps/>
        </w:rPr>
      </w:pPr>
      <w:r>
        <w:rPr>
          <w:rFonts w:ascii="Times New Roman Bold" w:hAnsi="Times New Roman Bold"/>
          <w:b/>
          <w:smallCaps/>
        </w:rPr>
        <w:t>Time-Based</w:t>
      </w:r>
    </w:p>
    <w:p w:rsidR="002A7CF9" w:rsidRDefault="002A7CF9"/>
    <w:p w:rsidR="002A7CF9" w:rsidRPr="00107215" w:rsidRDefault="002A7CF9">
      <w:pPr>
        <w:jc w:val="center"/>
        <w:rPr>
          <w:b/>
          <w:i/>
          <w:color w:val="1F497D" w:themeColor="text2"/>
        </w:rPr>
      </w:pPr>
      <w:r w:rsidRPr="00107215">
        <w:rPr>
          <w:b/>
          <w:i/>
          <w:color w:val="1F497D" w:themeColor="text2"/>
        </w:rPr>
        <w:t>(</w:t>
      </w:r>
      <w:r w:rsidR="00107215" w:rsidRPr="00107215">
        <w:rPr>
          <w:b/>
          <w:i/>
          <w:color w:val="1F497D" w:themeColor="text2"/>
        </w:rPr>
        <w:t xml:space="preserve">Note to Clients: </w:t>
      </w:r>
      <w:r w:rsidRPr="00107215">
        <w:rPr>
          <w:b/>
          <w:i/>
          <w:color w:val="1F497D" w:themeColor="text2"/>
        </w:rPr>
        <w:t>Text in brackets [ ] is optional; all notes should be deleted in final text)</w:t>
      </w:r>
    </w:p>
    <w:p w:rsidR="002A7CF9" w:rsidRPr="00107215" w:rsidRDefault="002A7CF9">
      <w:pPr>
        <w:rPr>
          <w:b/>
          <w:i/>
        </w:rPr>
      </w:pPr>
    </w:p>
    <w:p w:rsidR="002A7CF9" w:rsidRDefault="002A7CF9"/>
    <w:p w:rsidR="002A7CF9" w:rsidRDefault="002A7CF9">
      <w:pPr>
        <w:jc w:val="both"/>
      </w:pPr>
      <w:r>
        <w:t xml:space="preserve">This CONTRACT (hereinafter called the “Contract”) is made the </w:t>
      </w:r>
      <w:r w:rsidRPr="00B651B2">
        <w:rPr>
          <w:i/>
          <w:color w:val="1F497D" w:themeColor="text2"/>
        </w:rPr>
        <w:t>[</w:t>
      </w:r>
      <w:r w:rsidR="004E3629" w:rsidRPr="00B651B2">
        <w:rPr>
          <w:i/>
          <w:color w:val="1F497D" w:themeColor="text2"/>
        </w:rPr>
        <w:t>number</w:t>
      </w:r>
      <w:r w:rsidRPr="00B651B2">
        <w:rPr>
          <w:i/>
          <w:color w:val="1F497D" w:themeColor="text2"/>
        </w:rPr>
        <w:t>]</w:t>
      </w:r>
      <w:r>
        <w:t xml:space="preserve"> day of the month of </w:t>
      </w:r>
      <w:r w:rsidRPr="00B651B2">
        <w:rPr>
          <w:i/>
          <w:color w:val="1F497D" w:themeColor="text2"/>
        </w:rPr>
        <w:t>[month]</w:t>
      </w:r>
      <w:r>
        <w:t xml:space="preserve">, </w:t>
      </w:r>
      <w:r w:rsidRPr="00B651B2">
        <w:rPr>
          <w:i/>
          <w:color w:val="1F497D" w:themeColor="text2"/>
        </w:rPr>
        <w:t>[year]</w:t>
      </w:r>
      <w:r>
        <w:t xml:space="preserve">, between, on the one hand, </w:t>
      </w:r>
      <w:r w:rsidRPr="00B651B2">
        <w:rPr>
          <w:i/>
          <w:color w:val="1F497D" w:themeColor="text2"/>
        </w:rPr>
        <w:t xml:space="preserve">[name of </w:t>
      </w:r>
      <w:r w:rsidR="00B35BFF" w:rsidRPr="00B651B2">
        <w:rPr>
          <w:i/>
          <w:color w:val="1F497D" w:themeColor="text2"/>
        </w:rPr>
        <w:t>C</w:t>
      </w:r>
      <w:r w:rsidRPr="00B651B2">
        <w:rPr>
          <w:i/>
          <w:color w:val="1F497D" w:themeColor="text2"/>
        </w:rPr>
        <w:t>lient]</w:t>
      </w:r>
      <w:r>
        <w:t xml:space="preserve"> (hereinafter called the “Client”) and, on the other hand, </w:t>
      </w:r>
      <w:r w:rsidRPr="00B651B2">
        <w:rPr>
          <w:i/>
          <w:color w:val="1F497D" w:themeColor="text2"/>
        </w:rPr>
        <w:t xml:space="preserve">[name of </w:t>
      </w:r>
      <w:r w:rsidRPr="00B651B2">
        <w:rPr>
          <w:i/>
          <w:iCs/>
          <w:color w:val="1F497D" w:themeColor="text2"/>
        </w:rPr>
        <w:t>Consultant</w:t>
      </w:r>
      <w:r w:rsidRPr="00B651B2">
        <w:rPr>
          <w:i/>
          <w:color w:val="1F497D" w:themeColor="text2"/>
        </w:rPr>
        <w:t>]</w:t>
      </w:r>
      <w:r>
        <w:t xml:space="preserve"> (hereinafter called the “Consultant”).</w:t>
      </w:r>
    </w:p>
    <w:p w:rsidR="002A7CF9" w:rsidRDefault="002A7CF9">
      <w:pPr>
        <w:jc w:val="both"/>
      </w:pPr>
    </w:p>
    <w:p w:rsidR="002A7CF9" w:rsidRDefault="002A7CF9" w:rsidP="002A7CF9">
      <w:r>
        <w:t>[</w:t>
      </w:r>
      <w:r w:rsidRPr="00B35BFF">
        <w:rPr>
          <w:b/>
          <w:i/>
          <w:color w:val="1F497D" w:themeColor="text2"/>
        </w:rPr>
        <w:t>Note</w:t>
      </w:r>
      <w:r w:rsidR="00B651B2">
        <w:rPr>
          <w:b/>
          <w:i/>
          <w:color w:val="1F497D" w:themeColor="text2"/>
        </w:rPr>
        <w:t xml:space="preserve"> to Clients</w:t>
      </w:r>
      <w:r w:rsidRPr="00B35BFF">
        <w:rPr>
          <w:i/>
          <w:color w:val="1F497D" w:themeColor="text2"/>
        </w:rPr>
        <w:t xml:space="preserve">: </w:t>
      </w:r>
      <w:r w:rsidRPr="00B651B2">
        <w:rPr>
          <w:i/>
          <w:color w:val="1F497D" w:themeColor="text2"/>
        </w:rPr>
        <w:t xml:space="preserve">If the </w:t>
      </w:r>
      <w:r w:rsidRPr="00B651B2">
        <w:rPr>
          <w:i/>
          <w:iCs/>
          <w:color w:val="1F497D" w:themeColor="text2"/>
        </w:rPr>
        <w:t>Consultant</w:t>
      </w:r>
      <w:r w:rsidRPr="00B651B2">
        <w:rPr>
          <w:i/>
          <w:color w:val="1F497D" w:themeColor="text2"/>
        </w:rPr>
        <w:t xml:space="preserve"> consist of more than one entity, the above should be partially amended to read as follows:</w:t>
      </w:r>
      <w:r w:rsidRPr="00B35BFF">
        <w:t xml:space="preserve"> “…(</w:t>
      </w:r>
      <w:r>
        <w:t xml:space="preserve">hereinafter called the “Client”) and, on the other hand, a </w:t>
      </w:r>
      <w:r w:rsidR="00B35BFF">
        <w:t>Joint V</w:t>
      </w:r>
      <w:r>
        <w:t>enture</w:t>
      </w:r>
      <w:r w:rsidR="00DA0761">
        <w:rPr>
          <w:bCs/>
          <w:spacing w:val="-2"/>
          <w:lang w:val="en-GB"/>
        </w:rPr>
        <w:t xml:space="preserve"> </w:t>
      </w:r>
      <w:r w:rsidR="00DA0761" w:rsidRPr="00B651B2">
        <w:rPr>
          <w:bCs/>
          <w:i/>
          <w:color w:val="1F497D" w:themeColor="text2"/>
          <w:spacing w:val="-2"/>
          <w:lang w:val="en-GB"/>
        </w:rPr>
        <w:t>(name of JV)</w:t>
      </w:r>
      <w:r>
        <w:t xml:space="preserve"> consisting of the following entities, each </w:t>
      </w:r>
      <w:r w:rsidR="00DA0761">
        <w:t xml:space="preserve">member </w:t>
      </w:r>
      <w:r>
        <w:t xml:space="preserve">of which will be jointly and severally liable to the Client for all the Consultant’s obligations under this Contract, namely, </w:t>
      </w:r>
      <w:r w:rsidRPr="00B651B2">
        <w:rPr>
          <w:i/>
          <w:color w:val="1F497D" w:themeColor="text2"/>
        </w:rPr>
        <w:t xml:space="preserve">[name of </w:t>
      </w:r>
      <w:r w:rsidR="00DA0761" w:rsidRPr="00B651B2">
        <w:rPr>
          <w:i/>
          <w:iCs/>
          <w:color w:val="1F497D" w:themeColor="text2"/>
        </w:rPr>
        <w:t>member</w:t>
      </w:r>
      <w:r w:rsidRPr="00B651B2">
        <w:rPr>
          <w:i/>
          <w:color w:val="1F497D" w:themeColor="text2"/>
        </w:rPr>
        <w:t>]</w:t>
      </w:r>
      <w:r>
        <w:t xml:space="preserve"> and </w:t>
      </w:r>
      <w:r w:rsidRPr="00B651B2">
        <w:rPr>
          <w:i/>
          <w:color w:val="1F497D" w:themeColor="text2"/>
        </w:rPr>
        <w:t xml:space="preserve">[name of </w:t>
      </w:r>
      <w:r w:rsidR="00DA0761" w:rsidRPr="00B651B2">
        <w:rPr>
          <w:i/>
          <w:iCs/>
          <w:color w:val="1F497D" w:themeColor="text2"/>
        </w:rPr>
        <w:t>member</w:t>
      </w:r>
      <w:r w:rsidRPr="00B651B2">
        <w:rPr>
          <w:i/>
          <w:color w:val="1F497D" w:themeColor="text2"/>
        </w:rPr>
        <w:t>]</w:t>
      </w:r>
      <w:r>
        <w:t xml:space="preserve"> (hereinafter called the “Consultant”).]</w:t>
      </w:r>
    </w:p>
    <w:p w:rsidR="002A7CF9" w:rsidRDefault="002A7CF9">
      <w:pPr>
        <w:jc w:val="both"/>
      </w:pPr>
    </w:p>
    <w:p w:rsidR="002A7CF9" w:rsidRDefault="002A7CF9">
      <w:pPr>
        <w:jc w:val="both"/>
      </w:pPr>
      <w:r>
        <w:t>WHEREAS</w:t>
      </w:r>
    </w:p>
    <w:p w:rsidR="002A7CF9" w:rsidRDefault="002A7CF9">
      <w:pPr>
        <w:ind w:left="1440" w:hanging="720"/>
        <w:jc w:val="both"/>
      </w:pPr>
    </w:p>
    <w:p w:rsidR="002A7CF9" w:rsidRDefault="002A7CF9">
      <w:pPr>
        <w:ind w:left="1260" w:hanging="540"/>
        <w:jc w:val="both"/>
      </w:pPr>
      <w:r>
        <w:t>(a)</w:t>
      </w:r>
      <w:r>
        <w:tab/>
        <w:t xml:space="preserve">the Client has requested the Consultant to provide certain consulting services as defined in </w:t>
      </w:r>
      <w:r w:rsidR="004E3629">
        <w:t xml:space="preserve">the General Conditions of </w:t>
      </w:r>
      <w:r>
        <w:t>this Contract (hereinafter called the “Services”);</w:t>
      </w:r>
    </w:p>
    <w:p w:rsidR="002A7CF9" w:rsidRDefault="002A7CF9">
      <w:pPr>
        <w:ind w:left="1440" w:hanging="720"/>
        <w:jc w:val="both"/>
      </w:pPr>
    </w:p>
    <w:p w:rsidR="002A7CF9" w:rsidRDefault="002A7CF9">
      <w:pPr>
        <w:ind w:left="1260" w:hanging="540"/>
        <w:jc w:val="both"/>
      </w:pPr>
      <w:r>
        <w:t>(b)</w:t>
      </w:r>
      <w:r>
        <w:tab/>
        <w:t xml:space="preserve">the Consultant, having represented to the Client that </w:t>
      </w:r>
      <w:r w:rsidR="004E3629">
        <w:t>it</w:t>
      </w:r>
      <w:r w:rsidR="00380339">
        <w:t xml:space="preserve"> </w:t>
      </w:r>
      <w:r>
        <w:t>has the required professional skills</w:t>
      </w:r>
      <w:r w:rsidRPr="00380339">
        <w:t xml:space="preserve">, </w:t>
      </w:r>
      <w:r w:rsidR="00B35BFF" w:rsidRPr="00380339">
        <w:t>e</w:t>
      </w:r>
      <w:r w:rsidR="005D1A99" w:rsidRPr="00380339">
        <w:t>xpert</w:t>
      </w:r>
      <w:r w:rsidR="00DA0761" w:rsidRPr="00380339">
        <w:t>ise</w:t>
      </w:r>
      <w:r>
        <w:t xml:space="preserve"> and technical resources, has agreed to provide the Services on the terms and conditions set forth in this Contract;</w:t>
      </w:r>
    </w:p>
    <w:p w:rsidR="002A7CF9" w:rsidRDefault="002A7CF9">
      <w:pPr>
        <w:ind w:left="1440" w:hanging="720"/>
        <w:jc w:val="both"/>
      </w:pPr>
    </w:p>
    <w:p w:rsidR="002A7CF9" w:rsidRDefault="002A7CF9">
      <w:pPr>
        <w:ind w:left="1260" w:hanging="540"/>
        <w:jc w:val="both"/>
      </w:pPr>
      <w:r>
        <w:t>(c)</w:t>
      </w:r>
      <w:r>
        <w:tab/>
        <w:t xml:space="preserve">the Client has received </w:t>
      </w:r>
      <w:r w:rsidRPr="00B651B2">
        <w:rPr>
          <w:i/>
          <w:color w:val="1F497D" w:themeColor="text2"/>
        </w:rPr>
        <w:t>[or has applied for]</w:t>
      </w:r>
      <w:r>
        <w:t xml:space="preserve"> </w:t>
      </w:r>
      <w:r w:rsidR="00B651B2">
        <w:t>financing</w:t>
      </w:r>
      <w:r>
        <w:t xml:space="preserve"> from the</w:t>
      </w:r>
      <w:r w:rsidR="008C502D">
        <w:t xml:space="preserve"> </w:t>
      </w:r>
      <w:r w:rsidR="00B651B2">
        <w:t>Caribbean Development Bank (“Bank”)</w:t>
      </w:r>
      <w:r w:rsidR="008C502D" w:rsidRPr="008C502D">
        <w:rPr>
          <w:i/>
        </w:rPr>
        <w:t xml:space="preserve"> </w:t>
      </w:r>
      <w:r w:rsidR="00FE60A8">
        <w:t>toward</w:t>
      </w:r>
      <w:r>
        <w:t xml:space="preserve"> the cost of the Services and intends to apply a portion of the proceeds of this </w:t>
      </w:r>
      <w:r w:rsidR="00B651B2">
        <w:t>financing</w:t>
      </w:r>
      <w:r>
        <w:t xml:space="preserve"> to eligible payments under this Contract, it being understood </w:t>
      </w:r>
      <w:r w:rsidR="00FE60A8">
        <w:t>that (i)</w:t>
      </w:r>
      <w:r>
        <w:t xml:space="preserve"> payments by the Bank</w:t>
      </w:r>
      <w:r w:rsidR="00380339">
        <w:t xml:space="preserve"> </w:t>
      </w:r>
      <w:r>
        <w:t xml:space="preserve">will be </w:t>
      </w:r>
      <w:r w:rsidR="00FE60A8">
        <w:t xml:space="preserve">made only at the request of the </w:t>
      </w:r>
      <w:r>
        <w:t>Client and upon approval by the B</w:t>
      </w:r>
      <w:r w:rsidR="00380339">
        <w:t>ank</w:t>
      </w:r>
      <w:r w:rsidR="00FE60A8">
        <w:t>;</w:t>
      </w:r>
      <w:r>
        <w:t xml:space="preserve"> (ii) such payments will be subject, in all respects, to the terms and conditions of the </w:t>
      </w:r>
      <w:r w:rsidR="00A4069D">
        <w:t>F</w:t>
      </w:r>
      <w:r w:rsidR="00B651B2">
        <w:t>inancing</w:t>
      </w:r>
      <w:r w:rsidR="00FE60A8">
        <w:t xml:space="preserve"> </w:t>
      </w:r>
      <w:r w:rsidR="00A4069D">
        <w:t>A</w:t>
      </w:r>
      <w:r w:rsidR="00FE60A8">
        <w:t>greement</w:t>
      </w:r>
      <w:r>
        <w:t>,</w:t>
      </w:r>
      <w:r w:rsidR="00FE60A8">
        <w:rPr>
          <w:color w:val="FF0000"/>
        </w:rPr>
        <w:t xml:space="preserve"> </w:t>
      </w:r>
      <w:r w:rsidR="00FE60A8" w:rsidRPr="005273BC">
        <w:t>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w:t>
      </w:r>
      <w:r w:rsidR="00FE60A8">
        <w:t xml:space="preserve"> and (iii) </w:t>
      </w:r>
      <w:r>
        <w:t xml:space="preserve">no party other than the Client shall derive any rights from the </w:t>
      </w:r>
      <w:r w:rsidR="00A4069D">
        <w:t>F</w:t>
      </w:r>
      <w:r w:rsidR="005273BC">
        <w:t>inancing</w:t>
      </w:r>
      <w:r w:rsidR="00FE60A8">
        <w:t xml:space="preserve"> </w:t>
      </w:r>
      <w:r w:rsidR="00A4069D">
        <w:t>A</w:t>
      </w:r>
      <w:r>
        <w:t>greeme</w:t>
      </w:r>
      <w:r w:rsidR="00FE60A8">
        <w:t xml:space="preserve">nt </w:t>
      </w:r>
      <w:r>
        <w:t>or have any claim to the proceeds</w:t>
      </w:r>
      <w:r w:rsidR="005273BC">
        <w:t xml:space="preserve"> of the financing</w:t>
      </w:r>
      <w:r>
        <w:t>;</w:t>
      </w:r>
    </w:p>
    <w:p w:rsidR="002A7CF9" w:rsidRDefault="002A7CF9">
      <w:pPr>
        <w:ind w:left="1440" w:hanging="720"/>
        <w:jc w:val="both"/>
      </w:pPr>
    </w:p>
    <w:p w:rsidR="002A7CF9" w:rsidRDefault="002A7CF9">
      <w:pPr>
        <w:pStyle w:val="BodyText"/>
        <w:keepNext/>
        <w:suppressAutoHyphens w:val="0"/>
        <w:spacing w:after="0"/>
        <w:rPr>
          <w:szCs w:val="24"/>
          <w:lang w:val="en-GB" w:eastAsia="it-IT"/>
        </w:rPr>
      </w:pPr>
      <w:smartTag w:uri="urn:schemas-microsoft-com:office:smarttags" w:element="stockticker">
        <w:r>
          <w:rPr>
            <w:szCs w:val="24"/>
            <w:lang w:val="en-GB" w:eastAsia="it-IT"/>
          </w:rPr>
          <w:t>NOW</w:t>
        </w:r>
      </w:smartTag>
      <w:r>
        <w:rPr>
          <w:szCs w:val="24"/>
          <w:lang w:val="en-GB" w:eastAsia="it-IT"/>
        </w:rPr>
        <w:t xml:space="preserve"> THEREFORE the parties hereto hereby agree as follows:</w:t>
      </w:r>
    </w:p>
    <w:p w:rsidR="002A7CF9" w:rsidRDefault="002A7CF9">
      <w:pPr>
        <w:keepNext/>
        <w:jc w:val="both"/>
      </w:pPr>
    </w:p>
    <w:p w:rsidR="002A7CF9" w:rsidRDefault="002A7CF9">
      <w:pPr>
        <w:keepNext/>
        <w:ind w:left="720" w:hanging="720"/>
        <w:jc w:val="both"/>
      </w:pPr>
      <w:r>
        <w:t>1.</w:t>
      </w:r>
      <w:r>
        <w:tab/>
        <w:t>The following documents attached hereto shall be deemed to form an integral part of this Contract:</w:t>
      </w:r>
    </w:p>
    <w:p w:rsidR="002A7CF9" w:rsidRDefault="002A7CF9">
      <w:pPr>
        <w:keepNext/>
        <w:ind w:left="720" w:hanging="720"/>
        <w:jc w:val="both"/>
      </w:pPr>
    </w:p>
    <w:p w:rsidR="002A7CF9" w:rsidRDefault="002A7CF9" w:rsidP="00B6042F">
      <w:pPr>
        <w:ind w:left="1260" w:hanging="540"/>
        <w:jc w:val="both"/>
      </w:pPr>
      <w:r>
        <w:t>(a)</w:t>
      </w:r>
      <w:r>
        <w:tab/>
        <w:t>The General Conditions of Contract</w:t>
      </w:r>
      <w:r w:rsidR="00B6042F">
        <w:rPr>
          <w:i/>
        </w:rPr>
        <w:t xml:space="preserve"> </w:t>
      </w:r>
      <w:r w:rsidR="00B6042F">
        <w:t>(including Attachment 1 “Bank Policy – Corrupt and Fraudulent Practices)</w:t>
      </w:r>
      <w:r>
        <w:t>;</w:t>
      </w:r>
    </w:p>
    <w:p w:rsidR="002A7CF9" w:rsidRDefault="002A7CF9">
      <w:pPr>
        <w:ind w:left="1260" w:hanging="540"/>
        <w:jc w:val="both"/>
      </w:pPr>
      <w:r>
        <w:t>(b)</w:t>
      </w:r>
      <w:r>
        <w:tab/>
        <w:t>The Special Conditions of Contract;</w:t>
      </w:r>
    </w:p>
    <w:p w:rsidR="002A7CF9" w:rsidRDefault="002A7CF9">
      <w:pPr>
        <w:keepNext/>
        <w:ind w:left="1260" w:hanging="540"/>
        <w:jc w:val="both"/>
      </w:pPr>
      <w:r>
        <w:t>(c)</w:t>
      </w:r>
      <w:r>
        <w:tab/>
        <w:t xml:space="preserve">Appendices:  </w:t>
      </w:r>
    </w:p>
    <w:p w:rsidR="002A7CF9" w:rsidRDefault="002A7CF9">
      <w:pPr>
        <w:keepNext/>
        <w:tabs>
          <w:tab w:val="left" w:pos="7650"/>
          <w:tab w:val="left" w:pos="8010"/>
        </w:tabs>
        <w:ind w:left="1440"/>
        <w:jc w:val="both"/>
      </w:pPr>
    </w:p>
    <w:p w:rsidR="002A7CF9" w:rsidRDefault="002A7CF9">
      <w:pPr>
        <w:tabs>
          <w:tab w:val="left" w:pos="2700"/>
          <w:tab w:val="left" w:pos="7650"/>
          <w:tab w:val="left" w:pos="8010"/>
        </w:tabs>
        <w:ind w:left="1260"/>
        <w:jc w:val="both"/>
      </w:pPr>
      <w:r>
        <w:t>Appendix A:</w:t>
      </w:r>
      <w:r>
        <w:tab/>
        <w:t>Description of Services</w:t>
      </w:r>
      <w:r>
        <w:tab/>
      </w:r>
    </w:p>
    <w:p w:rsidR="002A7CF9" w:rsidRDefault="002A7CF9">
      <w:pPr>
        <w:tabs>
          <w:tab w:val="left" w:pos="2700"/>
          <w:tab w:val="left" w:pos="7650"/>
          <w:tab w:val="left" w:pos="8010"/>
        </w:tabs>
        <w:ind w:left="1260"/>
        <w:jc w:val="both"/>
      </w:pPr>
      <w:r>
        <w:t>Appendix B:</w:t>
      </w:r>
      <w:r>
        <w:tab/>
        <w:t>Reporting Requirements</w:t>
      </w:r>
      <w:r>
        <w:tab/>
      </w:r>
    </w:p>
    <w:p w:rsidR="002A7CF9" w:rsidRDefault="002A7CF9">
      <w:pPr>
        <w:tabs>
          <w:tab w:val="left" w:pos="2700"/>
          <w:tab w:val="left" w:pos="7650"/>
          <w:tab w:val="left" w:pos="8010"/>
        </w:tabs>
        <w:ind w:left="1260"/>
        <w:jc w:val="both"/>
      </w:pPr>
      <w:r>
        <w:t>Appendix C:</w:t>
      </w:r>
      <w:r>
        <w:tab/>
      </w:r>
      <w:r w:rsidR="005D1A99">
        <w:t>Experts</w:t>
      </w:r>
      <w:r>
        <w:t xml:space="preserve"> and Sub-Consultants – Hours of </w:t>
      </w:r>
    </w:p>
    <w:p w:rsidR="002A7CF9" w:rsidRDefault="002A7CF9">
      <w:pPr>
        <w:tabs>
          <w:tab w:val="left" w:pos="2700"/>
          <w:tab w:val="left" w:pos="7650"/>
          <w:tab w:val="left" w:pos="8010"/>
        </w:tabs>
        <w:ind w:left="1260"/>
        <w:jc w:val="both"/>
      </w:pPr>
      <w:r>
        <w:tab/>
        <w:t xml:space="preserve">Work for Key </w:t>
      </w:r>
      <w:r w:rsidR="005D1A99">
        <w:t>Experts</w:t>
      </w:r>
      <w:r>
        <w:tab/>
      </w:r>
    </w:p>
    <w:p w:rsidR="002A7CF9" w:rsidRPr="00965F16" w:rsidRDefault="002A7CF9">
      <w:pPr>
        <w:tabs>
          <w:tab w:val="left" w:pos="2700"/>
          <w:tab w:val="left" w:pos="7650"/>
          <w:tab w:val="left" w:pos="8010"/>
        </w:tabs>
        <w:ind w:left="1260"/>
        <w:jc w:val="both"/>
      </w:pPr>
      <w:r>
        <w:t>Appendix D:</w:t>
      </w:r>
      <w:r>
        <w:tab/>
      </w:r>
      <w:r w:rsidR="00EF13D3">
        <w:t xml:space="preserve">Remuneration </w:t>
      </w:r>
      <w:r w:rsidRPr="00965F16">
        <w:t>Cost Estimates</w:t>
      </w:r>
      <w:r w:rsidRPr="00965F16">
        <w:tab/>
      </w:r>
    </w:p>
    <w:p w:rsidR="002A7CF9" w:rsidRDefault="002A7CF9">
      <w:pPr>
        <w:tabs>
          <w:tab w:val="left" w:pos="2700"/>
          <w:tab w:val="left" w:pos="7650"/>
          <w:tab w:val="left" w:pos="8010"/>
        </w:tabs>
        <w:ind w:left="1260"/>
        <w:jc w:val="both"/>
      </w:pPr>
      <w:r w:rsidRPr="00965F16">
        <w:t>Appendix E:</w:t>
      </w:r>
      <w:r w:rsidRPr="00965F16">
        <w:tab/>
      </w:r>
      <w:r w:rsidR="005273BC" w:rsidRPr="005273BC">
        <w:t>Reimbursable</w:t>
      </w:r>
      <w:r w:rsidR="00EF13D3">
        <w:rPr>
          <w:i/>
        </w:rPr>
        <w:t xml:space="preserve"> </w:t>
      </w:r>
      <w:r w:rsidRPr="00965F16">
        <w:t>Cost Estimates</w:t>
      </w:r>
      <w:r>
        <w:tab/>
      </w:r>
    </w:p>
    <w:p w:rsidR="002A7CF9" w:rsidRDefault="002A7CF9">
      <w:pPr>
        <w:tabs>
          <w:tab w:val="left" w:pos="2700"/>
          <w:tab w:val="left" w:pos="7650"/>
          <w:tab w:val="left" w:pos="8010"/>
        </w:tabs>
        <w:ind w:left="1260"/>
        <w:jc w:val="both"/>
      </w:pPr>
      <w:r>
        <w:t>Appendix F:</w:t>
      </w:r>
      <w:r>
        <w:tab/>
        <w:t>Duties of the Client</w:t>
      </w:r>
      <w:r>
        <w:tab/>
      </w:r>
    </w:p>
    <w:p w:rsidR="002A7CF9" w:rsidRDefault="002A7CF9">
      <w:pPr>
        <w:tabs>
          <w:tab w:val="left" w:pos="2700"/>
          <w:tab w:val="left" w:pos="7650"/>
          <w:tab w:val="left" w:pos="8010"/>
        </w:tabs>
        <w:ind w:left="1260"/>
        <w:jc w:val="both"/>
        <w:rPr>
          <w:i/>
          <w:iCs/>
        </w:rPr>
      </w:pPr>
      <w:r>
        <w:t>Appendix G:</w:t>
      </w:r>
      <w:r>
        <w:tab/>
        <w:t>Form of Advance Payments Guarantee</w:t>
      </w:r>
      <w:r>
        <w:tab/>
      </w:r>
    </w:p>
    <w:p w:rsidR="002A7CF9" w:rsidRDefault="002A7CF9">
      <w:pPr>
        <w:jc w:val="both"/>
      </w:pPr>
    </w:p>
    <w:p w:rsidR="00A22AE6" w:rsidRPr="00B35BFF" w:rsidRDefault="00A22AE6" w:rsidP="00A22AE6">
      <w:pPr>
        <w:ind w:left="720"/>
        <w:jc w:val="both"/>
      </w:pPr>
      <w:r w:rsidRPr="005273BC">
        <w:t>In the event of any inconsistency between the documents, the following order of precedence shall prevail: the Special Conditions of Contract; the General Conditions of Contract</w:t>
      </w:r>
      <w:r w:rsidR="00B6042F" w:rsidRPr="005273BC">
        <w:t>, including Attachment 1</w:t>
      </w:r>
      <w:r w:rsidRPr="005273BC">
        <w:t>; Appendix A; Appendices B and F; Appendix D</w:t>
      </w:r>
      <w:r w:rsidR="00DA0761" w:rsidRPr="005273BC">
        <w:t xml:space="preserve"> and</w:t>
      </w:r>
      <w:r w:rsidRPr="005273BC">
        <w:t xml:space="preserve"> Appendix E; Appendix C. </w:t>
      </w:r>
      <w:r w:rsidR="005273BC">
        <w:t xml:space="preserve"> </w:t>
      </w:r>
      <w:r w:rsidRPr="005273BC">
        <w:t>Any reference to this Contract shall include, where the context permits, a reference to its Appendices.</w:t>
      </w:r>
    </w:p>
    <w:p w:rsidR="00A22AE6" w:rsidRDefault="00A22AE6">
      <w:pPr>
        <w:jc w:val="both"/>
      </w:pPr>
    </w:p>
    <w:p w:rsidR="002A7CF9" w:rsidRDefault="002A7CF9">
      <w:pPr>
        <w:ind w:left="720" w:hanging="720"/>
        <w:jc w:val="both"/>
      </w:pPr>
      <w:r>
        <w:t>2.</w:t>
      </w:r>
      <w:r>
        <w:tab/>
        <w:t>The mutual rights and obligations of the Client and the Consultant shall be as set forth in the Contract, in particular:</w:t>
      </w:r>
    </w:p>
    <w:p w:rsidR="002A7CF9" w:rsidRDefault="002A7CF9">
      <w:pPr>
        <w:jc w:val="both"/>
      </w:pPr>
    </w:p>
    <w:p w:rsidR="002A7CF9" w:rsidRDefault="002A7CF9">
      <w:pPr>
        <w:ind w:left="1440" w:hanging="720"/>
        <w:jc w:val="both"/>
      </w:pPr>
      <w:r>
        <w:t>(a)</w:t>
      </w:r>
      <w:r>
        <w:tab/>
        <w:t>the Consultant shall carry out the Services in accordance with the provisions of the Contract; and</w:t>
      </w:r>
    </w:p>
    <w:p w:rsidR="002A7CF9" w:rsidRDefault="002A7CF9">
      <w:pPr>
        <w:ind w:left="1440" w:hanging="720"/>
        <w:jc w:val="both"/>
      </w:pPr>
      <w:r>
        <w:t>(b)</w:t>
      </w:r>
      <w:r>
        <w:tab/>
        <w:t xml:space="preserve">the Client shall make payments to the Consultant </w:t>
      </w:r>
      <w:r w:rsidR="003535F0">
        <w:t xml:space="preserve">in </w:t>
      </w:r>
      <w:r>
        <w:t>accordance with the provisions of the Contract.</w:t>
      </w:r>
    </w:p>
    <w:p w:rsidR="002A7CF9" w:rsidRDefault="002A7CF9">
      <w:pPr>
        <w:jc w:val="both"/>
      </w:pPr>
    </w:p>
    <w:p w:rsidR="002A7CF9" w:rsidRDefault="002A7CF9">
      <w:pPr>
        <w:jc w:val="both"/>
      </w:pPr>
    </w:p>
    <w:p w:rsidR="002A7CF9" w:rsidRDefault="002A7CF9">
      <w:pPr>
        <w:jc w:val="both"/>
      </w:pPr>
      <w:r>
        <w:t>IN WITNESS WHEREOF, the Parties hereto have caused this Contract to be signed in their respective names as of the day and year first above written.</w:t>
      </w:r>
    </w:p>
    <w:p w:rsidR="002A7CF9" w:rsidRDefault="002A7CF9"/>
    <w:p w:rsidR="002A7CF9" w:rsidRDefault="002A7CF9">
      <w:r>
        <w:t xml:space="preserve">For and on behalf of </w:t>
      </w:r>
      <w:r w:rsidRPr="005273BC">
        <w:rPr>
          <w:i/>
          <w:color w:val="1F497D" w:themeColor="text2"/>
        </w:rPr>
        <w:t>[name of Client]</w:t>
      </w:r>
    </w:p>
    <w:p w:rsidR="002A7CF9" w:rsidRDefault="002A7CF9"/>
    <w:p w:rsidR="002A7CF9" w:rsidRDefault="002A7CF9">
      <w:pPr>
        <w:tabs>
          <w:tab w:val="left" w:pos="5760"/>
        </w:tabs>
      </w:pPr>
      <w:r>
        <w:rPr>
          <w:u w:val="single"/>
        </w:rPr>
        <w:tab/>
      </w:r>
    </w:p>
    <w:p w:rsidR="002A7CF9" w:rsidRPr="005273BC" w:rsidRDefault="002A7CF9">
      <w:pPr>
        <w:rPr>
          <w:color w:val="1F497D" w:themeColor="text2"/>
        </w:rPr>
      </w:pPr>
      <w:r w:rsidRPr="005273BC">
        <w:rPr>
          <w:i/>
          <w:color w:val="1F497D" w:themeColor="text2"/>
        </w:rPr>
        <w:t>[Authorized Representative</w:t>
      </w:r>
      <w:r w:rsidR="00AA052F" w:rsidRPr="005273BC">
        <w:rPr>
          <w:i/>
          <w:color w:val="1F497D" w:themeColor="text2"/>
        </w:rPr>
        <w:t xml:space="preserve"> of the Client – name</w:t>
      </w:r>
      <w:r w:rsidR="00B6042F" w:rsidRPr="005273BC">
        <w:rPr>
          <w:i/>
          <w:color w:val="1F497D" w:themeColor="text2"/>
        </w:rPr>
        <w:t>, title</w:t>
      </w:r>
      <w:r w:rsidR="00AA052F" w:rsidRPr="005273BC">
        <w:rPr>
          <w:i/>
          <w:color w:val="1F497D" w:themeColor="text2"/>
        </w:rPr>
        <w:t xml:space="preserve"> and signature</w:t>
      </w:r>
      <w:r w:rsidRPr="005273BC">
        <w:rPr>
          <w:i/>
          <w:color w:val="1F497D" w:themeColor="text2"/>
        </w:rPr>
        <w:t>]</w:t>
      </w:r>
    </w:p>
    <w:p w:rsidR="002A7CF9" w:rsidRDefault="002A7CF9">
      <w:pPr>
        <w:pStyle w:val="BankNormal"/>
        <w:spacing w:after="0"/>
        <w:rPr>
          <w:szCs w:val="24"/>
          <w:lang w:val="en-GB" w:eastAsia="it-IT"/>
        </w:rPr>
      </w:pPr>
    </w:p>
    <w:p w:rsidR="002A7CF9" w:rsidRDefault="002A7CF9">
      <w:r>
        <w:t xml:space="preserve">For and on behalf of </w:t>
      </w:r>
      <w:r w:rsidRPr="005273BC">
        <w:rPr>
          <w:i/>
          <w:color w:val="1F497D" w:themeColor="text2"/>
        </w:rPr>
        <w:t xml:space="preserve">[name of </w:t>
      </w:r>
      <w:r w:rsidRPr="005273BC">
        <w:rPr>
          <w:i/>
          <w:iCs/>
          <w:color w:val="1F497D" w:themeColor="text2"/>
        </w:rPr>
        <w:t>Consultant</w:t>
      </w:r>
      <w:r w:rsidR="00B6042F" w:rsidRPr="005273BC">
        <w:rPr>
          <w:i/>
          <w:iCs/>
          <w:color w:val="1F497D" w:themeColor="text2"/>
        </w:rPr>
        <w:t xml:space="preserve"> or name of a Joint Venture</w:t>
      </w:r>
      <w:r w:rsidRPr="005273BC">
        <w:rPr>
          <w:i/>
          <w:color w:val="1F497D" w:themeColor="text2"/>
        </w:rPr>
        <w:t>]</w:t>
      </w:r>
    </w:p>
    <w:p w:rsidR="002A7CF9" w:rsidRDefault="002A7CF9"/>
    <w:p w:rsidR="002A7CF9" w:rsidRDefault="002A7CF9">
      <w:pPr>
        <w:tabs>
          <w:tab w:val="left" w:pos="5760"/>
        </w:tabs>
      </w:pPr>
      <w:r>
        <w:rPr>
          <w:u w:val="single"/>
        </w:rPr>
        <w:tab/>
      </w:r>
    </w:p>
    <w:p w:rsidR="002A7CF9" w:rsidRPr="005273BC" w:rsidRDefault="002A7CF9">
      <w:pPr>
        <w:rPr>
          <w:color w:val="1F497D" w:themeColor="text2"/>
        </w:rPr>
      </w:pPr>
      <w:r w:rsidRPr="005273BC">
        <w:rPr>
          <w:i/>
          <w:color w:val="1F497D" w:themeColor="text2"/>
        </w:rPr>
        <w:t>[Authorized Representative</w:t>
      </w:r>
      <w:r w:rsidR="00AA052F" w:rsidRPr="005273BC">
        <w:rPr>
          <w:i/>
          <w:color w:val="1F497D" w:themeColor="text2"/>
        </w:rPr>
        <w:t xml:space="preserve"> of the Consultant – name and signature</w:t>
      </w:r>
      <w:r w:rsidRPr="005273BC">
        <w:rPr>
          <w:i/>
          <w:color w:val="1F497D" w:themeColor="text2"/>
        </w:rPr>
        <w:t>]</w:t>
      </w:r>
    </w:p>
    <w:p w:rsidR="002A7CF9" w:rsidRDefault="002A7CF9"/>
    <w:p w:rsidR="002A7CF9" w:rsidRPr="00CC5E68" w:rsidRDefault="002A7CF9">
      <w:pPr>
        <w:rPr>
          <w:color w:val="1F497D" w:themeColor="text2"/>
        </w:rPr>
      </w:pPr>
      <w:r w:rsidRPr="00CC5E68">
        <w:rPr>
          <w:i/>
          <w:color w:val="1F497D" w:themeColor="text2"/>
        </w:rPr>
        <w:t>[</w:t>
      </w:r>
      <w:r w:rsidRPr="00CC5E68">
        <w:rPr>
          <w:b/>
          <w:i/>
          <w:color w:val="1F497D" w:themeColor="text2"/>
        </w:rPr>
        <w:t>Note</w:t>
      </w:r>
      <w:r w:rsidR="005273BC" w:rsidRPr="00CC5E68">
        <w:rPr>
          <w:b/>
          <w:i/>
          <w:color w:val="1F497D" w:themeColor="text2"/>
        </w:rPr>
        <w:t xml:space="preserve"> to Consultant</w:t>
      </w:r>
      <w:r w:rsidRPr="00CC5E68">
        <w:rPr>
          <w:i/>
          <w:color w:val="1F497D" w:themeColor="text2"/>
        </w:rPr>
        <w:t xml:space="preserve">:  </w:t>
      </w:r>
      <w:r w:rsidR="00152569" w:rsidRPr="00CC5E68">
        <w:rPr>
          <w:i/>
          <w:color w:val="1F497D" w:themeColor="text2"/>
        </w:rPr>
        <w:t>For</w:t>
      </w:r>
      <w:r w:rsidR="00B6042F" w:rsidRPr="00CC5E68">
        <w:rPr>
          <w:i/>
          <w:color w:val="1F497D" w:themeColor="text2"/>
        </w:rPr>
        <w:t xml:space="preserve"> a </w:t>
      </w:r>
      <w:r w:rsidR="00AA052F" w:rsidRPr="00CC5E68">
        <w:rPr>
          <w:i/>
          <w:color w:val="1F497D" w:themeColor="text2"/>
        </w:rPr>
        <w:t>joint venture, either all members shall sign or only the lead member, in which case the power of attorney to sign on behalf of all members shall be attached</w:t>
      </w:r>
      <w:r w:rsidR="00C2154B" w:rsidRPr="00CC5E68">
        <w:rPr>
          <w:i/>
          <w:color w:val="1F497D" w:themeColor="text2"/>
        </w:rPr>
        <w:t>.</w:t>
      </w:r>
      <w:r w:rsidR="00DA0761" w:rsidRPr="00CC5E68">
        <w:rPr>
          <w:i/>
          <w:color w:val="1F497D" w:themeColor="text2"/>
        </w:rPr>
        <w:t xml:space="preserve"> </w:t>
      </w:r>
    </w:p>
    <w:p w:rsidR="00AA052F" w:rsidRDefault="00AA052F"/>
    <w:p w:rsidR="002A7CF9" w:rsidRDefault="002A7CF9">
      <w:pPr>
        <w:rPr>
          <w:i/>
          <w:color w:val="1F497D" w:themeColor="text2"/>
        </w:rPr>
      </w:pPr>
      <w:r>
        <w:t>Fo</w:t>
      </w:r>
      <w:r w:rsidR="00AA052F">
        <w:t>r and on behalf of each of the m</w:t>
      </w:r>
      <w:r>
        <w:t>embers of the Consultant</w:t>
      </w:r>
      <w:r w:rsidR="00152569">
        <w:t xml:space="preserve"> </w:t>
      </w:r>
      <w:r w:rsidR="00152569" w:rsidRPr="00CC5E68">
        <w:rPr>
          <w:i/>
          <w:color w:val="1F497D" w:themeColor="text2"/>
        </w:rPr>
        <w:t>[insert the name of the Joint Venture]</w:t>
      </w:r>
    </w:p>
    <w:p w:rsidR="004E589C" w:rsidRDefault="004E589C"/>
    <w:p w:rsidR="002A7CF9" w:rsidRPr="00CC5E68" w:rsidRDefault="002A7CF9">
      <w:pPr>
        <w:rPr>
          <w:color w:val="1F497D" w:themeColor="text2"/>
        </w:rPr>
      </w:pPr>
      <w:r w:rsidRPr="00CC5E68">
        <w:rPr>
          <w:i/>
          <w:color w:val="1F497D" w:themeColor="text2"/>
        </w:rPr>
        <w:t xml:space="preserve">[name of </w:t>
      </w:r>
      <w:r w:rsidR="00C2154B" w:rsidRPr="00CC5E68">
        <w:rPr>
          <w:i/>
          <w:color w:val="1F497D" w:themeColor="text2"/>
        </w:rPr>
        <w:t xml:space="preserve">the lead </w:t>
      </w:r>
      <w:r w:rsidRPr="00CC5E68">
        <w:rPr>
          <w:i/>
          <w:color w:val="1F497D" w:themeColor="text2"/>
        </w:rPr>
        <w:t>member]</w:t>
      </w:r>
    </w:p>
    <w:p w:rsidR="002A7CF9" w:rsidRPr="00CC5E68" w:rsidRDefault="002A7CF9">
      <w:pPr>
        <w:rPr>
          <w:color w:val="1F497D" w:themeColor="text2"/>
        </w:rPr>
      </w:pPr>
    </w:p>
    <w:p w:rsidR="002A7CF9" w:rsidRDefault="002A7CF9">
      <w:pPr>
        <w:tabs>
          <w:tab w:val="left" w:pos="5760"/>
        </w:tabs>
      </w:pPr>
      <w:r>
        <w:rPr>
          <w:u w:val="single"/>
        </w:rPr>
        <w:tab/>
      </w:r>
    </w:p>
    <w:p w:rsidR="002A7CF9" w:rsidRPr="00CC5E68" w:rsidRDefault="002A7CF9">
      <w:pPr>
        <w:rPr>
          <w:color w:val="1F497D" w:themeColor="text2"/>
        </w:rPr>
      </w:pPr>
      <w:r w:rsidRPr="00CC5E68">
        <w:rPr>
          <w:i/>
          <w:color w:val="1F497D" w:themeColor="text2"/>
        </w:rPr>
        <w:t>[Authorized Representative</w:t>
      </w:r>
      <w:r w:rsidR="00152569" w:rsidRPr="00CC5E68">
        <w:rPr>
          <w:i/>
          <w:color w:val="1F497D" w:themeColor="text2"/>
        </w:rPr>
        <w:t xml:space="preserve"> on behalf of</w:t>
      </w:r>
      <w:r w:rsidR="00C2154B" w:rsidRPr="00CC5E68">
        <w:rPr>
          <w:i/>
          <w:color w:val="1F497D" w:themeColor="text2"/>
        </w:rPr>
        <w:t xml:space="preserve"> a</w:t>
      </w:r>
      <w:r w:rsidR="00380339" w:rsidRPr="00CC5E68">
        <w:rPr>
          <w:i/>
          <w:color w:val="1F497D" w:themeColor="text2"/>
        </w:rPr>
        <w:t xml:space="preserve"> </w:t>
      </w:r>
      <w:r w:rsidR="00150D3F" w:rsidRPr="00CC5E68">
        <w:rPr>
          <w:i/>
          <w:color w:val="1F497D" w:themeColor="text2"/>
        </w:rPr>
        <w:t>J</w:t>
      </w:r>
      <w:r w:rsidR="00C2154B" w:rsidRPr="00CC5E68">
        <w:rPr>
          <w:i/>
          <w:color w:val="1F497D" w:themeColor="text2"/>
        </w:rPr>
        <w:t xml:space="preserve">oint </w:t>
      </w:r>
      <w:r w:rsidR="00150D3F" w:rsidRPr="00CC5E68">
        <w:rPr>
          <w:i/>
          <w:color w:val="1F497D" w:themeColor="text2"/>
        </w:rPr>
        <w:t>V</w:t>
      </w:r>
      <w:r w:rsidR="00C2154B" w:rsidRPr="00CC5E68">
        <w:rPr>
          <w:i/>
          <w:color w:val="1F497D" w:themeColor="text2"/>
        </w:rPr>
        <w:t>enture</w:t>
      </w:r>
      <w:r w:rsidRPr="00CC5E68">
        <w:rPr>
          <w:i/>
          <w:color w:val="1F497D" w:themeColor="text2"/>
        </w:rPr>
        <w:t>]</w:t>
      </w:r>
    </w:p>
    <w:p w:rsidR="002A7CF9" w:rsidRDefault="002A7CF9"/>
    <w:p w:rsidR="002A7CF9" w:rsidRPr="00CC5E68" w:rsidRDefault="00152569">
      <w:pPr>
        <w:rPr>
          <w:color w:val="1F497D" w:themeColor="text2"/>
        </w:rPr>
      </w:pPr>
      <w:r w:rsidRPr="00CC5E68">
        <w:rPr>
          <w:i/>
          <w:color w:val="1F497D" w:themeColor="text2"/>
        </w:rPr>
        <w:t>[add signature blocks for each member if all are signing]</w:t>
      </w:r>
    </w:p>
    <w:p w:rsidR="002A7CF9" w:rsidRDefault="002A7CF9"/>
    <w:p w:rsidR="002A7CF9" w:rsidRDefault="002A7CF9">
      <w:pPr>
        <w:pStyle w:val="BankNormal"/>
        <w:spacing w:after="0"/>
        <w:rPr>
          <w:szCs w:val="24"/>
        </w:rPr>
      </w:pPr>
    </w:p>
    <w:p w:rsidR="002A7CF9" w:rsidRDefault="002A7CF9">
      <w:pPr>
        <w:sectPr w:rsidR="002A7CF9">
          <w:headerReference w:type="even" r:id="rId20"/>
          <w:headerReference w:type="default" r:id="rId21"/>
          <w:headerReference w:type="first" r:id="rId22"/>
          <w:type w:val="oddPage"/>
          <w:pgSz w:w="12242" w:h="15842" w:code="1"/>
          <w:pgMar w:top="1440" w:right="1440" w:bottom="1440" w:left="1800" w:header="720" w:footer="720" w:gutter="0"/>
          <w:paperSrc w:first="15" w:other="15"/>
          <w:cols w:space="720"/>
          <w:noEndnote/>
          <w:titlePg/>
        </w:sectPr>
      </w:pPr>
    </w:p>
    <w:p w:rsidR="00F6390E" w:rsidRDefault="001E2A77">
      <w:pPr>
        <w:pStyle w:val="A1-Heading1"/>
      </w:pPr>
      <w:bookmarkStart w:id="11" w:name="_Toc350746353"/>
      <w:bookmarkStart w:id="12" w:name="_Toc350849372"/>
      <w:bookmarkStart w:id="13" w:name="_Toc351343669"/>
      <w:bookmarkStart w:id="14" w:name="_Toc69287150"/>
      <w:r>
        <w:t xml:space="preserve">II. </w:t>
      </w:r>
      <w:r w:rsidR="002A7CF9">
        <w:t>General Conditions of Contract</w:t>
      </w:r>
      <w:bookmarkEnd w:id="11"/>
      <w:bookmarkEnd w:id="12"/>
      <w:bookmarkEnd w:id="13"/>
      <w:bookmarkEnd w:id="14"/>
    </w:p>
    <w:p w:rsidR="002A7CF9" w:rsidRDefault="002A7CF9">
      <w:pPr>
        <w:pStyle w:val="A1-Heading2"/>
      </w:pPr>
      <w:bookmarkStart w:id="15" w:name="_Toc350746392"/>
      <w:bookmarkStart w:id="16" w:name="_Toc350849373"/>
      <w:bookmarkStart w:id="17" w:name="_Toc351343670"/>
      <w:bookmarkStart w:id="18" w:name="_Toc69287151"/>
      <w:r>
        <w:t>1.  General Provisions</w:t>
      </w:r>
      <w:bookmarkEnd w:id="15"/>
      <w:bookmarkEnd w:id="16"/>
      <w:bookmarkEnd w:id="17"/>
      <w:bookmarkEnd w:id="18"/>
      <w:r w:rsidR="00DA0761">
        <w:t xml:space="preserve"> </w:t>
      </w:r>
    </w:p>
    <w:p w:rsidR="002A7CF9" w:rsidRDefault="002A7CF9">
      <w:pPr>
        <w:pStyle w:val="BankNormal"/>
        <w:spacing w:after="0"/>
      </w:pPr>
    </w:p>
    <w:tbl>
      <w:tblPr>
        <w:tblW w:w="9446" w:type="dxa"/>
        <w:jc w:val="center"/>
        <w:tblLayout w:type="fixed"/>
        <w:tblLook w:val="0000" w:firstRow="0" w:lastRow="0" w:firstColumn="0" w:lastColumn="0" w:noHBand="0" w:noVBand="0"/>
      </w:tblPr>
      <w:tblGrid>
        <w:gridCol w:w="2608"/>
        <w:gridCol w:w="6838"/>
      </w:tblGrid>
      <w:tr w:rsidR="002A7CF9">
        <w:trPr>
          <w:jc w:val="center"/>
        </w:trPr>
        <w:tc>
          <w:tcPr>
            <w:tcW w:w="2608" w:type="dxa"/>
          </w:tcPr>
          <w:p w:rsidR="002A7CF9" w:rsidRDefault="002A7CF9">
            <w:pPr>
              <w:pStyle w:val="A1-Heading3"/>
            </w:pPr>
            <w:bookmarkStart w:id="19" w:name="_Toc350746393"/>
            <w:bookmarkStart w:id="20" w:name="_Toc350849374"/>
            <w:bookmarkStart w:id="21" w:name="_Toc351343671"/>
            <w:bookmarkStart w:id="22" w:name="_Toc69287152"/>
            <w:r>
              <w:t>1.</w:t>
            </w:r>
            <w:r w:rsidR="00BC4A9E">
              <w:t>1</w:t>
            </w:r>
            <w:r>
              <w:tab/>
              <w:t>Definitions</w:t>
            </w:r>
            <w:bookmarkEnd w:id="19"/>
            <w:bookmarkEnd w:id="20"/>
            <w:bookmarkEnd w:id="21"/>
            <w:bookmarkEnd w:id="22"/>
          </w:p>
          <w:p w:rsidR="007A4B9F" w:rsidRDefault="007A4B9F" w:rsidP="007A4B9F">
            <w:pPr>
              <w:pStyle w:val="A1-Heading3"/>
              <w:tabs>
                <w:tab w:val="clear" w:pos="540"/>
                <w:tab w:val="left" w:pos="0"/>
              </w:tabs>
              <w:ind w:left="0" w:firstLine="0"/>
            </w:pPr>
          </w:p>
        </w:tc>
        <w:tc>
          <w:tcPr>
            <w:tcW w:w="6838" w:type="dxa"/>
          </w:tcPr>
          <w:p w:rsidR="002A7CF9" w:rsidRDefault="002A7CF9">
            <w:pPr>
              <w:pStyle w:val="BodyText2"/>
              <w:spacing w:after="200"/>
            </w:pPr>
            <w:r>
              <w:t>Unless the context otherwise requires, the following terms whenever used in this Contract have the following meanings:</w:t>
            </w:r>
          </w:p>
          <w:p w:rsidR="00C2154B" w:rsidRDefault="00C2154B" w:rsidP="004A0F62">
            <w:pPr>
              <w:pStyle w:val="ListParagraph"/>
              <w:numPr>
                <w:ilvl w:val="0"/>
                <w:numId w:val="20"/>
              </w:numPr>
              <w:ind w:right="-72"/>
              <w:jc w:val="both"/>
              <w:rPr>
                <w:lang w:val="en-GB"/>
              </w:rPr>
            </w:pPr>
            <w:r w:rsidRPr="00C2154B">
              <w:rPr>
                <w:lang w:val="en-GB"/>
              </w:rPr>
              <w:t xml:space="preserve">“Applicable Guidelines” means </w:t>
            </w:r>
            <w:r w:rsidR="00F87264">
              <w:rPr>
                <w:lang w:val="en-GB"/>
              </w:rPr>
              <w:t xml:space="preserve">the Guidelines for the Selection and Engagement of Consultants by Recipients of CDB Financing dated October 2011 or </w:t>
            </w:r>
            <w:r w:rsidR="008A05C2">
              <w:rPr>
                <w:lang w:val="en-GB"/>
              </w:rPr>
              <w:t xml:space="preserve">the CDB’s Guidelines for Procurement dated January 2006 or </w:t>
            </w:r>
            <w:r w:rsidR="00F87264">
              <w:rPr>
                <w:lang w:val="en-GB"/>
              </w:rPr>
              <w:t xml:space="preserve">as </w:t>
            </w:r>
            <w:r w:rsidR="008A05C2">
              <w:rPr>
                <w:lang w:val="en-GB"/>
              </w:rPr>
              <w:t xml:space="preserve">either </w:t>
            </w:r>
            <w:r w:rsidR="00F87264">
              <w:rPr>
                <w:lang w:val="en-GB"/>
              </w:rPr>
              <w:t>may be revised from time to time by the Bank</w:t>
            </w:r>
            <w:r w:rsidR="002F7159">
              <w:rPr>
                <w:i/>
                <w:lang w:val="en-GB"/>
              </w:rPr>
              <w:t>.</w:t>
            </w:r>
          </w:p>
          <w:p w:rsidR="004A0F62" w:rsidRPr="004A0F62" w:rsidRDefault="004A0F62" w:rsidP="004A0F62">
            <w:pPr>
              <w:ind w:right="-72"/>
              <w:jc w:val="both"/>
              <w:rPr>
                <w:lang w:val="en-GB"/>
              </w:rPr>
            </w:pPr>
          </w:p>
          <w:p w:rsidR="004A0F62" w:rsidRDefault="002A7CF9" w:rsidP="00BB6468">
            <w:pPr>
              <w:pStyle w:val="ListParagraph"/>
              <w:numPr>
                <w:ilvl w:val="0"/>
                <w:numId w:val="20"/>
              </w:numPr>
              <w:tabs>
                <w:tab w:val="left" w:pos="540"/>
              </w:tabs>
              <w:ind w:right="-72"/>
              <w:jc w:val="both"/>
            </w:pPr>
            <w:r>
              <w:t xml:space="preserve">“Applicable Law” means the laws and any other instruments having the force of law in the </w:t>
            </w:r>
            <w:r w:rsidR="00A22AE6">
              <w:t>Cli</w:t>
            </w:r>
            <w:r>
              <w:t xml:space="preserve">ent’s country, or in such other country as may be specified in the </w:t>
            </w:r>
            <w:r w:rsidRPr="004A0F62">
              <w:rPr>
                <w:b/>
              </w:rPr>
              <w:t>Special Conditions of Contract (SC</w:t>
            </w:r>
            <w:r w:rsidR="00150D3F">
              <w:rPr>
                <w:b/>
              </w:rPr>
              <w:t>C</w:t>
            </w:r>
            <w:r w:rsidRPr="004A0F62">
              <w:rPr>
                <w:b/>
              </w:rPr>
              <w:t>)</w:t>
            </w:r>
            <w:r>
              <w:t>, as they may be issued and in force from time to time.</w:t>
            </w:r>
          </w:p>
          <w:p w:rsidR="004A0F62" w:rsidRDefault="004A0F62" w:rsidP="00BB6468">
            <w:pPr>
              <w:tabs>
                <w:tab w:val="left" w:pos="540"/>
              </w:tabs>
              <w:ind w:right="-72"/>
              <w:jc w:val="both"/>
            </w:pPr>
          </w:p>
          <w:p w:rsidR="00BB6468" w:rsidRPr="00BB6468" w:rsidRDefault="004A0F62" w:rsidP="00BB6468">
            <w:pPr>
              <w:pStyle w:val="ListParagraph"/>
              <w:numPr>
                <w:ilvl w:val="0"/>
                <w:numId w:val="20"/>
              </w:numPr>
              <w:tabs>
                <w:tab w:val="left" w:pos="540"/>
              </w:tabs>
              <w:ind w:right="-72"/>
              <w:jc w:val="both"/>
            </w:pPr>
            <w:r w:rsidRPr="004A0F62">
              <w:rPr>
                <w:lang w:val="en-GB"/>
              </w:rPr>
              <w:t xml:space="preserve">“Bank” means the </w:t>
            </w:r>
            <w:r w:rsidR="00F87264">
              <w:rPr>
                <w:lang w:val="en-GB"/>
              </w:rPr>
              <w:t>Caribbean Development Bank.</w:t>
            </w:r>
          </w:p>
          <w:p w:rsidR="00BB6468" w:rsidRPr="00BB6468" w:rsidRDefault="00BB6468" w:rsidP="00BB6468">
            <w:pPr>
              <w:tabs>
                <w:tab w:val="left" w:pos="540"/>
              </w:tabs>
              <w:ind w:right="-72"/>
              <w:jc w:val="both"/>
            </w:pPr>
          </w:p>
          <w:p w:rsidR="00BB6468" w:rsidRPr="00BB6468" w:rsidRDefault="00F54889" w:rsidP="00BB6468">
            <w:pPr>
              <w:pStyle w:val="ListParagraph"/>
              <w:numPr>
                <w:ilvl w:val="0"/>
                <w:numId w:val="20"/>
              </w:numPr>
              <w:tabs>
                <w:tab w:val="left" w:pos="540"/>
              </w:tabs>
              <w:ind w:right="-72"/>
              <w:jc w:val="both"/>
            </w:pPr>
            <w:r w:rsidRPr="00BB6468">
              <w:rPr>
                <w:lang w:val="en-GB"/>
              </w:rPr>
              <w:t xml:space="preserve">“Client” means </w:t>
            </w:r>
            <w:r w:rsidR="00B6042F" w:rsidRPr="00F87264">
              <w:rPr>
                <w:i/>
                <w:color w:val="1F497D" w:themeColor="text2"/>
                <w:lang w:val="en-GB"/>
              </w:rPr>
              <w:t>[</w:t>
            </w:r>
            <w:r w:rsidRPr="00F87264">
              <w:rPr>
                <w:i/>
                <w:color w:val="1F497D" w:themeColor="text2"/>
                <w:lang w:val="en-GB"/>
              </w:rPr>
              <w:t>the implementing</w:t>
            </w:r>
            <w:r w:rsidR="00F87264" w:rsidRPr="00F87264">
              <w:rPr>
                <w:i/>
                <w:color w:val="1F497D" w:themeColor="text2"/>
                <w:lang w:val="en-GB"/>
              </w:rPr>
              <w:t xml:space="preserve"> agency</w:t>
            </w:r>
            <w:r w:rsidR="00B6042F" w:rsidRPr="00F87264">
              <w:rPr>
                <w:i/>
                <w:color w:val="1F497D" w:themeColor="text2"/>
                <w:lang w:val="en-GB"/>
              </w:rPr>
              <w:t>/ executing</w:t>
            </w:r>
            <w:r w:rsidR="00F87264" w:rsidRPr="00F87264">
              <w:rPr>
                <w:i/>
                <w:color w:val="1F497D" w:themeColor="text2"/>
                <w:lang w:val="en-GB"/>
              </w:rPr>
              <w:t xml:space="preserve"> agency</w:t>
            </w:r>
            <w:r w:rsidR="00B6042F" w:rsidRPr="00F87264">
              <w:rPr>
                <w:color w:val="1F497D" w:themeColor="text2"/>
                <w:lang w:val="en-GB"/>
              </w:rPr>
              <w:t>]</w:t>
            </w:r>
            <w:r w:rsidRPr="00BB6468">
              <w:rPr>
                <w:lang w:val="en-GB"/>
              </w:rPr>
              <w:t xml:space="preserve">  </w:t>
            </w:r>
            <w:r w:rsidR="00B6042F">
              <w:rPr>
                <w:lang w:val="en-GB"/>
              </w:rPr>
              <w:t>that</w:t>
            </w:r>
            <w:r w:rsidRPr="00BB6468">
              <w:rPr>
                <w:lang w:val="en-GB"/>
              </w:rPr>
              <w:t xml:space="preserve"> signs the Contract for the Services</w:t>
            </w:r>
            <w:r w:rsidR="00B6042F">
              <w:rPr>
                <w:lang w:val="en-GB"/>
              </w:rPr>
              <w:t xml:space="preserve"> with the Selected Consultant</w:t>
            </w:r>
            <w:r w:rsidRPr="00BB6468">
              <w:rPr>
                <w:lang w:val="en-GB"/>
              </w:rPr>
              <w:t>.</w:t>
            </w:r>
          </w:p>
          <w:p w:rsidR="00B10418" w:rsidRDefault="00B10418" w:rsidP="00B10418">
            <w:pPr>
              <w:tabs>
                <w:tab w:val="left" w:pos="540"/>
              </w:tabs>
              <w:ind w:right="-72"/>
              <w:jc w:val="both"/>
            </w:pPr>
          </w:p>
          <w:p w:rsidR="00B10418" w:rsidRPr="00B92B52" w:rsidRDefault="00B10418" w:rsidP="00BB6468">
            <w:pPr>
              <w:pStyle w:val="ListParagraph"/>
              <w:numPr>
                <w:ilvl w:val="0"/>
                <w:numId w:val="20"/>
              </w:numPr>
              <w:tabs>
                <w:tab w:val="left" w:pos="540"/>
              </w:tabs>
              <w:ind w:right="-72"/>
              <w:jc w:val="both"/>
            </w:pPr>
            <w:r>
              <w:t>“</w:t>
            </w:r>
            <w:r w:rsidRPr="00B92B52">
              <w:t>Coercive practice” is impairing or harming, or threatening to impair or harm, directly or indirectly, any party or the property of the party to influence improperly the actions of a party.</w:t>
            </w:r>
          </w:p>
          <w:p w:rsidR="00B10418" w:rsidRPr="00B92B52" w:rsidRDefault="00B10418" w:rsidP="00B10418">
            <w:pPr>
              <w:tabs>
                <w:tab w:val="left" w:pos="540"/>
              </w:tabs>
              <w:ind w:right="-72"/>
              <w:jc w:val="both"/>
            </w:pPr>
          </w:p>
          <w:p w:rsidR="00B10418" w:rsidRPr="00B92B52" w:rsidRDefault="00B10418" w:rsidP="00BB6468">
            <w:pPr>
              <w:pStyle w:val="ListParagraph"/>
              <w:numPr>
                <w:ilvl w:val="0"/>
                <w:numId w:val="20"/>
              </w:numPr>
              <w:tabs>
                <w:tab w:val="left" w:pos="540"/>
              </w:tabs>
              <w:ind w:right="-72"/>
              <w:jc w:val="both"/>
            </w:pPr>
            <w:r w:rsidRPr="00B92B52">
              <w:t>“Collusive practice” is an arrangement between two or more parties designed to achieve an improper purpose, including influence improperly the actions of another party.</w:t>
            </w:r>
          </w:p>
          <w:p w:rsidR="00B10418" w:rsidRDefault="00B10418" w:rsidP="00B10418">
            <w:pPr>
              <w:tabs>
                <w:tab w:val="left" w:pos="540"/>
              </w:tabs>
              <w:ind w:right="-72"/>
              <w:jc w:val="both"/>
            </w:pPr>
          </w:p>
          <w:p w:rsidR="00BB6468" w:rsidRDefault="002A7CF9" w:rsidP="00BB6468">
            <w:pPr>
              <w:pStyle w:val="ListParagraph"/>
              <w:numPr>
                <w:ilvl w:val="0"/>
                <w:numId w:val="20"/>
              </w:numPr>
              <w:tabs>
                <w:tab w:val="left" w:pos="540"/>
              </w:tabs>
              <w:ind w:right="-72"/>
              <w:jc w:val="both"/>
            </w:pPr>
            <w:r>
              <w:t xml:space="preserve">“Consultant” means </w:t>
            </w:r>
            <w:r w:rsidR="00B6042F">
              <w:t xml:space="preserve">a legally-established professional consulting firm or </w:t>
            </w:r>
            <w:r>
              <w:t xml:space="preserve">entity </w:t>
            </w:r>
            <w:r w:rsidR="00DA0761">
              <w:t xml:space="preserve">selected by the Client to </w:t>
            </w:r>
            <w:r>
              <w:t xml:space="preserve">provide the Services under the </w:t>
            </w:r>
            <w:r w:rsidR="00BB6468" w:rsidRPr="002F7159">
              <w:t>signed</w:t>
            </w:r>
            <w:r w:rsidR="00BB6468">
              <w:t xml:space="preserve"> </w:t>
            </w:r>
            <w:r>
              <w:t>Contract.</w:t>
            </w:r>
          </w:p>
          <w:p w:rsidR="00BB6468" w:rsidRDefault="00BB6468" w:rsidP="00BB6468">
            <w:pPr>
              <w:tabs>
                <w:tab w:val="left" w:pos="540"/>
              </w:tabs>
              <w:ind w:right="-72"/>
              <w:jc w:val="both"/>
            </w:pPr>
          </w:p>
          <w:p w:rsidR="00BB6468" w:rsidRPr="00B10418" w:rsidRDefault="002A7CF9" w:rsidP="00BB6468">
            <w:pPr>
              <w:pStyle w:val="ListParagraph"/>
              <w:numPr>
                <w:ilvl w:val="0"/>
                <w:numId w:val="20"/>
              </w:numPr>
              <w:tabs>
                <w:tab w:val="left" w:pos="540"/>
              </w:tabs>
              <w:ind w:right="-72"/>
              <w:jc w:val="both"/>
            </w:pPr>
            <w:r>
              <w:t xml:space="preserve">“Contract” means </w:t>
            </w:r>
            <w:r w:rsidR="00DA0761">
              <w:t xml:space="preserve">the </w:t>
            </w:r>
            <w:r w:rsidR="00BB6468" w:rsidRPr="00B92B52">
              <w:rPr>
                <w:lang w:val="en-GB"/>
              </w:rPr>
              <w:t>legally binding written agreement signed between the Client and the Consultant</w:t>
            </w:r>
            <w:r w:rsidR="00BB6468" w:rsidRPr="004105CA">
              <w:rPr>
                <w:lang w:val="en-GB"/>
              </w:rPr>
              <w:t xml:space="preserve"> and which includes all the attached documents listed in its Clause 1 (the General Conditions (GC</w:t>
            </w:r>
            <w:r w:rsidR="00276049">
              <w:rPr>
                <w:lang w:val="en-GB"/>
              </w:rPr>
              <w:t>C</w:t>
            </w:r>
            <w:r w:rsidR="00BB6468" w:rsidRPr="004105CA">
              <w:rPr>
                <w:lang w:val="en-GB"/>
              </w:rPr>
              <w:t>), the Special Conditions (SC</w:t>
            </w:r>
            <w:r w:rsidR="00276049">
              <w:rPr>
                <w:lang w:val="en-GB"/>
              </w:rPr>
              <w:t>C</w:t>
            </w:r>
            <w:r w:rsidR="00BB6468" w:rsidRPr="004105CA">
              <w:rPr>
                <w:lang w:val="en-GB"/>
              </w:rPr>
              <w:t>), and the Appendices).</w:t>
            </w:r>
          </w:p>
          <w:p w:rsidR="00B10418" w:rsidRPr="00B10418" w:rsidRDefault="00B10418" w:rsidP="00B10418">
            <w:pPr>
              <w:tabs>
                <w:tab w:val="left" w:pos="540"/>
              </w:tabs>
              <w:ind w:right="-72"/>
              <w:jc w:val="both"/>
            </w:pPr>
          </w:p>
          <w:p w:rsidR="00B10418" w:rsidRPr="00B92B52" w:rsidRDefault="00B10418" w:rsidP="00BB6468">
            <w:pPr>
              <w:pStyle w:val="ListParagraph"/>
              <w:numPr>
                <w:ilvl w:val="0"/>
                <w:numId w:val="20"/>
              </w:numPr>
              <w:tabs>
                <w:tab w:val="left" w:pos="540"/>
              </w:tabs>
              <w:ind w:right="-72"/>
              <w:jc w:val="both"/>
            </w:pPr>
            <w:r w:rsidRPr="00B92B52">
              <w:rPr>
                <w:lang w:val="en-GB"/>
              </w:rPr>
              <w:t>“Corrupt practice” is the offering, giving, receiving or soliciting, directly or indirectly, of anything of value to influence improperly the actions of another party.</w:t>
            </w:r>
          </w:p>
          <w:p w:rsidR="00BB6468" w:rsidRDefault="00BB6468" w:rsidP="00BB6468">
            <w:pPr>
              <w:tabs>
                <w:tab w:val="left" w:pos="540"/>
              </w:tabs>
              <w:ind w:right="-72"/>
              <w:jc w:val="both"/>
            </w:pPr>
          </w:p>
          <w:p w:rsidR="00BB6468" w:rsidRDefault="002A7CF9" w:rsidP="00BB6468">
            <w:pPr>
              <w:pStyle w:val="ListParagraph"/>
              <w:numPr>
                <w:ilvl w:val="0"/>
                <w:numId w:val="20"/>
              </w:numPr>
              <w:tabs>
                <w:tab w:val="left" w:pos="540"/>
              </w:tabs>
              <w:ind w:right="-72"/>
              <w:jc w:val="both"/>
            </w:pPr>
            <w:r>
              <w:t xml:space="preserve">“Day” means </w:t>
            </w:r>
            <w:r w:rsidR="00276049">
              <w:t>a</w:t>
            </w:r>
            <w:r w:rsidR="002F7159">
              <w:t xml:space="preserve"> </w:t>
            </w:r>
            <w:r w:rsidR="00276049">
              <w:t xml:space="preserve">working </w:t>
            </w:r>
            <w:r>
              <w:t>day</w:t>
            </w:r>
            <w:r w:rsidR="00276049">
              <w:t xml:space="preserve"> unless indicated otherwise</w:t>
            </w:r>
            <w:r>
              <w:t>.</w:t>
            </w:r>
          </w:p>
          <w:p w:rsidR="00BB6468" w:rsidRDefault="00BB6468" w:rsidP="00BB6468">
            <w:pPr>
              <w:tabs>
                <w:tab w:val="left" w:pos="540"/>
              </w:tabs>
              <w:ind w:right="-72"/>
              <w:jc w:val="both"/>
            </w:pPr>
          </w:p>
          <w:p w:rsidR="00BB6468" w:rsidRDefault="002A7CF9" w:rsidP="00BB6468">
            <w:pPr>
              <w:pStyle w:val="ListParagraph"/>
              <w:numPr>
                <w:ilvl w:val="0"/>
                <w:numId w:val="20"/>
              </w:numPr>
              <w:tabs>
                <w:tab w:val="left" w:pos="540"/>
              </w:tabs>
              <w:ind w:right="-72"/>
              <w:jc w:val="both"/>
            </w:pPr>
            <w:r>
              <w:t>“Effective Date” means the date on which this Contract comes into force and effect pursuant to Clause GC</w:t>
            </w:r>
            <w:r w:rsidR="002F7159">
              <w:t>C</w:t>
            </w:r>
            <w:r>
              <w:t xml:space="preserve"> 2.1.</w:t>
            </w:r>
          </w:p>
          <w:p w:rsidR="00B10418" w:rsidRDefault="00B10418" w:rsidP="00B10418">
            <w:pPr>
              <w:tabs>
                <w:tab w:val="left" w:pos="540"/>
              </w:tabs>
              <w:ind w:right="-72"/>
              <w:jc w:val="both"/>
            </w:pPr>
          </w:p>
          <w:p w:rsidR="00B10418" w:rsidRDefault="00B10418" w:rsidP="00B10418">
            <w:pPr>
              <w:pStyle w:val="ListParagraph"/>
              <w:numPr>
                <w:ilvl w:val="0"/>
                <w:numId w:val="20"/>
              </w:numPr>
              <w:tabs>
                <w:tab w:val="left" w:pos="540"/>
              </w:tabs>
              <w:ind w:right="-72"/>
              <w:jc w:val="both"/>
            </w:pPr>
            <w:r>
              <w:t>“</w:t>
            </w:r>
            <w:r w:rsidRPr="00F424B5">
              <w:t>Fraudulent practice” is an act or omission, including misrepresentation, that knowingly or recklessly misleads, or attempts to mislead, a party to obtain financial or other benefit to avoid an obligation;</w:t>
            </w:r>
          </w:p>
          <w:p w:rsidR="00BB6468" w:rsidRDefault="00BB6468" w:rsidP="00BB6468">
            <w:pPr>
              <w:tabs>
                <w:tab w:val="left" w:pos="540"/>
              </w:tabs>
              <w:ind w:right="-72"/>
              <w:jc w:val="both"/>
            </w:pPr>
          </w:p>
          <w:p w:rsidR="00276049" w:rsidRDefault="00276049" w:rsidP="00276049">
            <w:pPr>
              <w:pStyle w:val="ListParagraph"/>
              <w:tabs>
                <w:tab w:val="left" w:pos="540"/>
              </w:tabs>
              <w:ind w:left="0" w:right="-72"/>
              <w:jc w:val="both"/>
              <w:rPr>
                <w:lang w:val="en-GB"/>
              </w:rPr>
            </w:pPr>
            <w:r>
              <w:rPr>
                <w:rFonts w:cs="Helv"/>
              </w:rPr>
              <w:t>(</w:t>
            </w:r>
            <w:r w:rsidR="00A4069D">
              <w:rPr>
                <w:rFonts w:cs="Helv"/>
              </w:rPr>
              <w:t>m</w:t>
            </w:r>
            <w:r>
              <w:rPr>
                <w:rFonts w:cs="Helv"/>
              </w:rPr>
              <w:t xml:space="preserve">) </w:t>
            </w:r>
            <w:r w:rsidR="006A628E" w:rsidRPr="00276049">
              <w:rPr>
                <w:rFonts w:cs="Helv"/>
              </w:rPr>
              <w:t>“Expert</w:t>
            </w:r>
            <w:r w:rsidR="00C959C4" w:rsidRPr="00276049">
              <w:rPr>
                <w:rFonts w:cs="Helv"/>
              </w:rPr>
              <w:t xml:space="preserve">” </w:t>
            </w:r>
            <w:r w:rsidRPr="00276049">
              <w:rPr>
                <w:lang w:val="en-GB"/>
              </w:rPr>
              <w:t>means, collectively, Key Experts, Non-key Experts, or any other personnel of the Consultant, Sub-consultant or JV member(s)</w:t>
            </w:r>
            <w:r>
              <w:rPr>
                <w:lang w:val="en-GB"/>
              </w:rPr>
              <w:t xml:space="preserve"> assigned by the Consultant to perform the Services or any part thereof under the Contract</w:t>
            </w:r>
            <w:r w:rsidRPr="00276049">
              <w:rPr>
                <w:lang w:val="en-GB"/>
              </w:rPr>
              <w:t>.</w:t>
            </w:r>
          </w:p>
          <w:p w:rsidR="00A4069D" w:rsidRDefault="00A4069D" w:rsidP="00276049">
            <w:pPr>
              <w:pStyle w:val="ListParagraph"/>
              <w:tabs>
                <w:tab w:val="left" w:pos="540"/>
              </w:tabs>
              <w:ind w:left="0" w:right="-72"/>
              <w:jc w:val="both"/>
              <w:rPr>
                <w:lang w:val="en-GB"/>
              </w:rPr>
            </w:pPr>
          </w:p>
          <w:p w:rsidR="00A4069D" w:rsidRPr="00276049" w:rsidRDefault="00A4069D" w:rsidP="00276049">
            <w:pPr>
              <w:pStyle w:val="ListParagraph"/>
              <w:tabs>
                <w:tab w:val="left" w:pos="540"/>
              </w:tabs>
              <w:ind w:left="0" w:right="-72"/>
              <w:jc w:val="both"/>
              <w:rPr>
                <w:lang w:val="en-GB"/>
              </w:rPr>
            </w:pPr>
            <w:r>
              <w:rPr>
                <w:lang w:val="en-GB"/>
              </w:rPr>
              <w:t xml:space="preserve">(n) “Financing Agreement means </w:t>
            </w:r>
            <w:r w:rsidRPr="00015CB0">
              <w:rPr>
                <w:sz w:val="22"/>
                <w:szCs w:val="22"/>
                <w:lang w:eastAsia="en-029"/>
              </w:rPr>
              <w:t>the legal instrument signed by CDB and the Recipient governing the terms of the Financing for the Project</w:t>
            </w:r>
            <w:r w:rsidR="00B21886">
              <w:rPr>
                <w:sz w:val="22"/>
                <w:szCs w:val="22"/>
                <w:lang w:eastAsia="en-029"/>
              </w:rPr>
              <w:t>.</w:t>
            </w:r>
          </w:p>
          <w:p w:rsidR="000C2C0A" w:rsidRDefault="000C2C0A" w:rsidP="00A4069D">
            <w:pPr>
              <w:tabs>
                <w:tab w:val="left" w:pos="540"/>
              </w:tabs>
              <w:ind w:right="-72"/>
              <w:jc w:val="both"/>
            </w:pPr>
          </w:p>
          <w:p w:rsidR="00BB6468" w:rsidRDefault="00A4069D" w:rsidP="00A4069D">
            <w:pPr>
              <w:tabs>
                <w:tab w:val="left" w:pos="540"/>
              </w:tabs>
              <w:ind w:right="-72"/>
              <w:jc w:val="both"/>
            </w:pPr>
            <w:r>
              <w:t xml:space="preserve">(o) </w:t>
            </w:r>
            <w:r w:rsidR="002A7CF9">
              <w:t>“Foreign Currency” means any currency other than the currency of the Client’s country.</w:t>
            </w:r>
          </w:p>
          <w:p w:rsidR="00C959C4" w:rsidRDefault="00C959C4" w:rsidP="00C959C4">
            <w:pPr>
              <w:tabs>
                <w:tab w:val="left" w:pos="540"/>
              </w:tabs>
              <w:ind w:right="-72"/>
              <w:jc w:val="both"/>
            </w:pPr>
          </w:p>
          <w:p w:rsidR="00BB6468" w:rsidRDefault="00A4069D" w:rsidP="00A4069D">
            <w:pPr>
              <w:tabs>
                <w:tab w:val="left" w:pos="540"/>
              </w:tabs>
              <w:ind w:right="-72"/>
              <w:jc w:val="both"/>
            </w:pPr>
            <w:r>
              <w:t xml:space="preserve">(p) </w:t>
            </w:r>
            <w:r w:rsidR="002A7CF9">
              <w:t>“GC</w:t>
            </w:r>
            <w:r w:rsidR="00276049">
              <w:t>C</w:t>
            </w:r>
            <w:r w:rsidR="002A7CF9">
              <w:t>” means these General Conditions of Contract.</w:t>
            </w:r>
          </w:p>
          <w:p w:rsidR="00BB6468" w:rsidRDefault="00BB6468" w:rsidP="00BB6468">
            <w:pPr>
              <w:tabs>
                <w:tab w:val="left" w:pos="540"/>
              </w:tabs>
              <w:ind w:right="-72"/>
              <w:jc w:val="both"/>
            </w:pPr>
          </w:p>
          <w:p w:rsidR="00BB6468" w:rsidRDefault="00A4069D" w:rsidP="00A4069D">
            <w:pPr>
              <w:tabs>
                <w:tab w:val="left" w:pos="540"/>
              </w:tabs>
              <w:ind w:right="-72"/>
              <w:jc w:val="both"/>
            </w:pPr>
            <w:r>
              <w:t xml:space="preserve">(q) </w:t>
            </w:r>
            <w:r w:rsidR="002A7CF9">
              <w:t>“Governmen</w:t>
            </w:r>
            <w:r w:rsidR="00C959C4">
              <w:t>t” means the g</w:t>
            </w:r>
            <w:r w:rsidR="002A7CF9">
              <w:t>overnment of the Client’s country.</w:t>
            </w:r>
          </w:p>
          <w:p w:rsidR="00BB6468" w:rsidRDefault="00BB6468" w:rsidP="00BB6468">
            <w:pPr>
              <w:tabs>
                <w:tab w:val="left" w:pos="540"/>
              </w:tabs>
              <w:ind w:right="-72"/>
              <w:jc w:val="both"/>
            </w:pPr>
          </w:p>
          <w:p w:rsidR="0005494A" w:rsidRPr="0005494A" w:rsidRDefault="00A4069D" w:rsidP="00A4069D">
            <w:pPr>
              <w:tabs>
                <w:tab w:val="left" w:pos="540"/>
              </w:tabs>
              <w:ind w:right="-72"/>
              <w:jc w:val="both"/>
            </w:pPr>
            <w:r>
              <w:rPr>
                <w:lang w:val="en-GB"/>
              </w:rPr>
              <w:t>(r</w:t>
            </w:r>
            <w:r w:rsidR="003A7926">
              <w:rPr>
                <w:lang w:val="en-GB"/>
              </w:rPr>
              <w:t>) “</w:t>
            </w:r>
            <w:r w:rsidR="0005494A" w:rsidRPr="00A4069D">
              <w:rPr>
                <w:lang w:val="en-GB"/>
              </w:rPr>
              <w:t>Joint Venture (JV)” means an association</w:t>
            </w:r>
            <w:r w:rsidR="002F7159" w:rsidRPr="00A4069D">
              <w:rPr>
                <w:lang w:val="en-GB"/>
              </w:rPr>
              <w:t xml:space="preserve"> </w:t>
            </w:r>
            <w:r w:rsidR="0005494A" w:rsidRPr="00A4069D">
              <w:rPr>
                <w:lang w:val="en-GB"/>
              </w:rPr>
              <w:t xml:space="preserve">with or without a legal personality distinct from that of its members, of more than one entity where one member has the authority to conduct all businesses for and on behalf of any and all the members of the JV, and where </w:t>
            </w:r>
            <w:r w:rsidR="00150D3F" w:rsidRPr="00A4069D">
              <w:rPr>
                <w:lang w:val="en-GB"/>
              </w:rPr>
              <w:t xml:space="preserve">the </w:t>
            </w:r>
            <w:r w:rsidR="0005494A" w:rsidRPr="00A4069D">
              <w:rPr>
                <w:lang w:val="en-GB"/>
              </w:rPr>
              <w:t xml:space="preserve">members </w:t>
            </w:r>
            <w:r w:rsidR="00150D3F" w:rsidRPr="00A4069D">
              <w:rPr>
                <w:lang w:val="en-GB"/>
              </w:rPr>
              <w:t xml:space="preserve">of the JV </w:t>
            </w:r>
            <w:r w:rsidR="0005494A" w:rsidRPr="00A4069D">
              <w:rPr>
                <w:lang w:val="en-GB"/>
              </w:rPr>
              <w:t xml:space="preserve">are jointly and severally liable </w:t>
            </w:r>
            <w:r w:rsidR="00DA0761" w:rsidRPr="00A4069D">
              <w:rPr>
                <w:lang w:val="en-GB"/>
              </w:rPr>
              <w:t xml:space="preserve">to the Client </w:t>
            </w:r>
            <w:r w:rsidR="00150D3F" w:rsidRPr="00A4069D">
              <w:rPr>
                <w:lang w:val="en-GB"/>
              </w:rPr>
              <w:t>for the performance of the Contract.</w:t>
            </w:r>
          </w:p>
          <w:p w:rsidR="0005494A" w:rsidRPr="0005494A" w:rsidRDefault="0005494A" w:rsidP="0005494A">
            <w:pPr>
              <w:tabs>
                <w:tab w:val="left" w:pos="540"/>
              </w:tabs>
              <w:ind w:right="-72"/>
              <w:jc w:val="both"/>
            </w:pPr>
          </w:p>
          <w:p w:rsidR="002F7159" w:rsidRPr="002F7159" w:rsidRDefault="003A7926" w:rsidP="003A7926">
            <w:pPr>
              <w:tabs>
                <w:tab w:val="left" w:pos="540"/>
              </w:tabs>
              <w:ind w:right="-72"/>
              <w:jc w:val="both"/>
            </w:pPr>
            <w:r>
              <w:rPr>
                <w:lang w:val="en-GB"/>
              </w:rPr>
              <w:t xml:space="preserve">(s) </w:t>
            </w:r>
            <w:r w:rsidR="002F7159" w:rsidRPr="003A7926">
              <w:rPr>
                <w:lang w:val="en-GB"/>
              </w:rPr>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rsidR="00BB6468" w:rsidRPr="00BB6468" w:rsidRDefault="00BB6468" w:rsidP="00BB6468">
            <w:pPr>
              <w:tabs>
                <w:tab w:val="left" w:pos="540"/>
              </w:tabs>
              <w:ind w:right="-72"/>
              <w:jc w:val="both"/>
            </w:pPr>
          </w:p>
          <w:p w:rsidR="00BB6468" w:rsidRDefault="003A7926" w:rsidP="003A7926">
            <w:pPr>
              <w:tabs>
                <w:tab w:val="left" w:pos="540"/>
              </w:tabs>
              <w:ind w:right="-72"/>
              <w:jc w:val="both"/>
            </w:pPr>
            <w:r>
              <w:t xml:space="preserve">(t) </w:t>
            </w:r>
            <w:r w:rsidR="002A7CF9">
              <w:t>“Local Currency” means the currency of the Client’s country.</w:t>
            </w:r>
          </w:p>
          <w:p w:rsidR="00BB6468" w:rsidRDefault="00BB6468" w:rsidP="00BB6468">
            <w:pPr>
              <w:tabs>
                <w:tab w:val="left" w:pos="540"/>
              </w:tabs>
              <w:ind w:right="-72"/>
              <w:jc w:val="both"/>
            </w:pPr>
          </w:p>
          <w:p w:rsidR="002F7159" w:rsidRPr="002F7159" w:rsidRDefault="003A7926" w:rsidP="003A7926">
            <w:pPr>
              <w:tabs>
                <w:tab w:val="left" w:pos="540"/>
              </w:tabs>
              <w:ind w:right="-72"/>
              <w:jc w:val="both"/>
            </w:pPr>
            <w:r>
              <w:rPr>
                <w:lang w:val="en-GB"/>
              </w:rPr>
              <w:t xml:space="preserve">(u) </w:t>
            </w:r>
            <w:r w:rsidR="002F7159" w:rsidRPr="003A7926">
              <w:rPr>
                <w:lang w:val="en-GB"/>
              </w:rPr>
              <w:t>“Non-key Expert(s)” means an individual professional provided by the Consultant or its Sub-consultant to perform the Services or any part thereof</w:t>
            </w:r>
            <w:r w:rsidR="00B47FA7" w:rsidRPr="003A7926">
              <w:rPr>
                <w:lang w:val="en-GB"/>
              </w:rPr>
              <w:t xml:space="preserve"> </w:t>
            </w:r>
            <w:r w:rsidR="002F7159" w:rsidRPr="003A7926">
              <w:rPr>
                <w:lang w:val="en-GB"/>
              </w:rPr>
              <w:t>under the Contract</w:t>
            </w:r>
          </w:p>
          <w:p w:rsidR="0005494A" w:rsidRDefault="0005494A" w:rsidP="0005494A">
            <w:pPr>
              <w:tabs>
                <w:tab w:val="left" w:pos="540"/>
              </w:tabs>
              <w:ind w:right="-72"/>
              <w:jc w:val="both"/>
            </w:pPr>
          </w:p>
          <w:p w:rsidR="00BB6468" w:rsidRDefault="003A7926" w:rsidP="003A7926">
            <w:pPr>
              <w:tabs>
                <w:tab w:val="left" w:pos="540"/>
              </w:tabs>
              <w:ind w:right="-72"/>
              <w:jc w:val="both"/>
            </w:pPr>
            <w:r>
              <w:t xml:space="preserve">(v) </w:t>
            </w:r>
            <w:r w:rsidR="002A7CF9">
              <w:t>“Party” means the Client or the Consultant, as the case may be, and “Parties” means both of them.</w:t>
            </w:r>
          </w:p>
          <w:p w:rsidR="003A7926" w:rsidRPr="003D29B6" w:rsidRDefault="003A7926" w:rsidP="003A7926">
            <w:pPr>
              <w:tabs>
                <w:tab w:val="left" w:pos="540"/>
              </w:tabs>
              <w:ind w:right="-72"/>
              <w:jc w:val="both"/>
              <w:rPr>
                <w:sz w:val="16"/>
                <w:szCs w:val="16"/>
              </w:rPr>
            </w:pPr>
          </w:p>
          <w:p w:rsidR="003A7926" w:rsidRDefault="003A7926" w:rsidP="003A7926">
            <w:pPr>
              <w:tabs>
                <w:tab w:val="left" w:pos="540"/>
              </w:tabs>
              <w:ind w:right="-72"/>
              <w:jc w:val="both"/>
            </w:pPr>
            <w:r>
              <w:t xml:space="preserve">(w) “Recipient” means </w:t>
            </w:r>
            <w:r>
              <w:rPr>
                <w:sz w:val="22"/>
                <w:szCs w:val="22"/>
              </w:rPr>
              <w:t>the entity signing the Financing Agreement with CDB for a Project</w:t>
            </w:r>
          </w:p>
          <w:p w:rsidR="00BB6468" w:rsidRPr="003D29B6" w:rsidRDefault="00BB6468" w:rsidP="00BB6468">
            <w:pPr>
              <w:tabs>
                <w:tab w:val="left" w:pos="540"/>
              </w:tabs>
              <w:ind w:right="-72"/>
              <w:jc w:val="both"/>
              <w:rPr>
                <w:sz w:val="16"/>
                <w:szCs w:val="16"/>
              </w:rPr>
            </w:pPr>
          </w:p>
          <w:p w:rsidR="00BB6468" w:rsidRDefault="003A7926" w:rsidP="003A7926">
            <w:pPr>
              <w:tabs>
                <w:tab w:val="left" w:pos="540"/>
              </w:tabs>
              <w:ind w:right="-72"/>
              <w:jc w:val="both"/>
            </w:pPr>
            <w:r>
              <w:t xml:space="preserve">(x) </w:t>
            </w:r>
            <w:r w:rsidR="002A7CF9">
              <w:t>“SC</w:t>
            </w:r>
            <w:r w:rsidR="00FD213B">
              <w:t>C</w:t>
            </w:r>
            <w:r w:rsidR="002A7CF9">
              <w:t>” means the Special Conditions of Contract by which the GC</w:t>
            </w:r>
            <w:r w:rsidR="00FD213B">
              <w:t>C</w:t>
            </w:r>
            <w:r w:rsidR="002A7CF9">
              <w:t xml:space="preserve"> may be amended or supplemented</w:t>
            </w:r>
            <w:r w:rsidR="00453FAB">
              <w:t xml:space="preserve"> </w:t>
            </w:r>
            <w:r w:rsidR="00453FAB" w:rsidRPr="008233F5">
              <w:t>but not over-written</w:t>
            </w:r>
            <w:r w:rsidR="002A7CF9">
              <w:t>.</w:t>
            </w:r>
          </w:p>
          <w:p w:rsidR="00BB6468" w:rsidRPr="003D29B6" w:rsidRDefault="00BB6468" w:rsidP="00BB6468">
            <w:pPr>
              <w:tabs>
                <w:tab w:val="left" w:pos="540"/>
              </w:tabs>
              <w:ind w:right="-72"/>
              <w:jc w:val="both"/>
              <w:rPr>
                <w:sz w:val="16"/>
                <w:szCs w:val="16"/>
              </w:rPr>
            </w:pPr>
          </w:p>
          <w:p w:rsidR="00BB6468" w:rsidRDefault="003A7926" w:rsidP="003A7926">
            <w:pPr>
              <w:tabs>
                <w:tab w:val="left" w:pos="540"/>
              </w:tabs>
              <w:ind w:right="-72"/>
              <w:jc w:val="both"/>
            </w:pPr>
            <w:r>
              <w:t xml:space="preserve">(y </w:t>
            </w:r>
            <w:r w:rsidR="002A7CF9">
              <w:t>“Services” means the work to be performed by the Consultant pursuant to this Contract, as described in Appendix A hereto.</w:t>
            </w:r>
          </w:p>
          <w:p w:rsidR="00BB6468" w:rsidRPr="003D29B6" w:rsidRDefault="00BB6468" w:rsidP="00BB6468">
            <w:pPr>
              <w:tabs>
                <w:tab w:val="left" w:pos="540"/>
              </w:tabs>
              <w:ind w:right="-72"/>
              <w:jc w:val="both"/>
              <w:rPr>
                <w:sz w:val="16"/>
                <w:szCs w:val="16"/>
              </w:rPr>
            </w:pPr>
          </w:p>
          <w:p w:rsidR="00BB6468" w:rsidRPr="00D53349" w:rsidRDefault="003A7926" w:rsidP="003A7926">
            <w:pPr>
              <w:tabs>
                <w:tab w:val="left" w:pos="540"/>
              </w:tabs>
              <w:ind w:right="-72"/>
              <w:jc w:val="both"/>
            </w:pPr>
            <w:r>
              <w:t xml:space="preserve">(z) </w:t>
            </w:r>
            <w:r w:rsidR="002A7CF9">
              <w:t>“Sub-</w:t>
            </w:r>
            <w:r w:rsidR="00B60185">
              <w:t>c</w:t>
            </w:r>
            <w:r w:rsidR="002A7CF9">
              <w:t xml:space="preserve">onsultants” means </w:t>
            </w:r>
            <w:r w:rsidR="00DA0761">
              <w:t>an</w:t>
            </w:r>
            <w:r w:rsidR="002A7CF9">
              <w:t xml:space="preserve"> entity to whom/which the Consultant subcontracts any part of the Services</w:t>
            </w:r>
            <w:r w:rsidR="00D53349">
              <w:t xml:space="preserve"> </w:t>
            </w:r>
            <w:r w:rsidR="00453FAB" w:rsidRPr="003A7926">
              <w:rPr>
                <w:lang w:val="en-GB"/>
              </w:rPr>
              <w:t xml:space="preserve">while remaining solely liable for </w:t>
            </w:r>
            <w:r w:rsidR="00FD213B" w:rsidRPr="003A7926">
              <w:rPr>
                <w:lang w:val="en-GB"/>
              </w:rPr>
              <w:t>the execution of</w:t>
            </w:r>
            <w:r w:rsidR="00453FAB" w:rsidRPr="003A7926">
              <w:rPr>
                <w:lang w:val="en-GB"/>
              </w:rPr>
              <w:t xml:space="preserve"> the Contract</w:t>
            </w:r>
            <w:r w:rsidR="002A7CF9" w:rsidRPr="00D53349">
              <w:t>.</w:t>
            </w:r>
          </w:p>
          <w:p w:rsidR="00BB6468" w:rsidRPr="003D29B6" w:rsidRDefault="00BB6468" w:rsidP="00BB6468">
            <w:pPr>
              <w:tabs>
                <w:tab w:val="left" w:pos="540"/>
              </w:tabs>
              <w:ind w:right="-72"/>
              <w:jc w:val="both"/>
              <w:rPr>
                <w:sz w:val="16"/>
                <w:szCs w:val="16"/>
              </w:rPr>
            </w:pPr>
          </w:p>
          <w:p w:rsidR="00BB6468" w:rsidRDefault="003A7926" w:rsidP="003A7926">
            <w:pPr>
              <w:tabs>
                <w:tab w:val="left" w:pos="540"/>
              </w:tabs>
              <w:ind w:right="-72"/>
              <w:jc w:val="both"/>
            </w:pPr>
            <w:r>
              <w:t xml:space="preserve">(aa) </w:t>
            </w:r>
            <w:r w:rsidR="002A7CF9">
              <w:t>“Third Party” means any person or entity other than the Government, the Client, the Consultant or a Sub-</w:t>
            </w:r>
            <w:r w:rsidR="00B60185">
              <w:t>c</w:t>
            </w:r>
            <w:r w:rsidR="002A7CF9">
              <w:t>onsultant.</w:t>
            </w:r>
          </w:p>
          <w:p w:rsidR="002A7CF9" w:rsidRDefault="002A7CF9" w:rsidP="00D53349">
            <w:pPr>
              <w:pStyle w:val="ListParagraph"/>
              <w:tabs>
                <w:tab w:val="left" w:pos="540"/>
              </w:tabs>
              <w:ind w:left="456" w:right="-72"/>
              <w:jc w:val="both"/>
            </w:pPr>
          </w:p>
        </w:tc>
      </w:tr>
      <w:tr w:rsidR="002A7CF9">
        <w:trPr>
          <w:jc w:val="center"/>
        </w:trPr>
        <w:tc>
          <w:tcPr>
            <w:tcW w:w="2608" w:type="dxa"/>
          </w:tcPr>
          <w:p w:rsidR="002A7CF9" w:rsidRDefault="002A7CF9">
            <w:pPr>
              <w:pStyle w:val="A1-Heading3"/>
            </w:pPr>
            <w:bookmarkStart w:id="23" w:name="_Toc351343672"/>
            <w:bookmarkStart w:id="24" w:name="_Toc69287153"/>
            <w:r>
              <w:t>1.2</w:t>
            </w:r>
            <w:r>
              <w:tab/>
              <w:t xml:space="preserve">Relationship </w:t>
            </w:r>
            <w:r>
              <w:tab/>
              <w:t>Between the Parties</w:t>
            </w:r>
            <w:bookmarkEnd w:id="23"/>
            <w:bookmarkEnd w:id="24"/>
          </w:p>
          <w:p w:rsidR="002A7CF9" w:rsidRDefault="002A7CF9">
            <w:pPr>
              <w:pStyle w:val="BankNormal"/>
              <w:spacing w:after="0"/>
              <w:rPr>
                <w:b/>
                <w:bCs/>
              </w:rPr>
            </w:pPr>
          </w:p>
        </w:tc>
        <w:tc>
          <w:tcPr>
            <w:tcW w:w="6838" w:type="dxa"/>
          </w:tcPr>
          <w:p w:rsidR="002A7CF9" w:rsidRDefault="002A7CF9" w:rsidP="00BC4A9E">
            <w:pPr>
              <w:spacing w:after="200"/>
              <w:ind w:right="-72"/>
              <w:jc w:val="both"/>
            </w:pPr>
            <w:r>
              <w:t xml:space="preserve">Nothing contained herein shall be construed as establishing a relationship of master and servant or of principal and agent as between the Client and the Consultant.  The Consultant, subject to this Contract, has complete charge of </w:t>
            </w:r>
            <w:r w:rsidR="00B17668">
              <w:t xml:space="preserve">the </w:t>
            </w:r>
            <w:r w:rsidR="00FD213B">
              <w:t>E</w:t>
            </w:r>
            <w:r w:rsidR="00B17668">
              <w:t xml:space="preserve">xperts </w:t>
            </w:r>
            <w:r>
              <w:t>and Sub-</w:t>
            </w:r>
            <w:r w:rsidR="00B60185">
              <w:t>c</w:t>
            </w:r>
            <w:r>
              <w:t>onsultants, if any, performing the Services and shall be fully responsible for the Services performed by them or on their behalf hereunder.</w:t>
            </w:r>
          </w:p>
        </w:tc>
      </w:tr>
      <w:tr w:rsidR="002A7CF9">
        <w:trPr>
          <w:jc w:val="center"/>
        </w:trPr>
        <w:tc>
          <w:tcPr>
            <w:tcW w:w="2608" w:type="dxa"/>
          </w:tcPr>
          <w:p w:rsidR="002A7CF9" w:rsidRDefault="002A7CF9">
            <w:pPr>
              <w:pStyle w:val="A1-Heading3"/>
            </w:pPr>
            <w:bookmarkStart w:id="25" w:name="_Toc351343673"/>
            <w:bookmarkStart w:id="26" w:name="_Toc69287154"/>
            <w:r>
              <w:t>1.3</w:t>
            </w:r>
            <w:r>
              <w:tab/>
              <w:t>Law Governing Contract</w:t>
            </w:r>
            <w:bookmarkEnd w:id="25"/>
            <w:bookmarkEnd w:id="26"/>
          </w:p>
        </w:tc>
        <w:tc>
          <w:tcPr>
            <w:tcW w:w="6838" w:type="dxa"/>
          </w:tcPr>
          <w:p w:rsidR="002A7CF9" w:rsidRDefault="002A7CF9">
            <w:pPr>
              <w:spacing w:after="200"/>
              <w:ind w:right="-72"/>
              <w:jc w:val="both"/>
            </w:pPr>
            <w:r>
              <w:t>This Contract, its meaning and interpretation, and the relation between the Parties shall be governed by the Applicable Law.</w:t>
            </w:r>
          </w:p>
        </w:tc>
      </w:tr>
      <w:tr w:rsidR="002A7CF9">
        <w:trPr>
          <w:jc w:val="center"/>
        </w:trPr>
        <w:tc>
          <w:tcPr>
            <w:tcW w:w="2608" w:type="dxa"/>
          </w:tcPr>
          <w:p w:rsidR="002A7CF9" w:rsidRDefault="002A7CF9">
            <w:pPr>
              <w:pStyle w:val="A1-Heading3"/>
            </w:pPr>
            <w:bookmarkStart w:id="27" w:name="_Toc351343674"/>
            <w:bookmarkStart w:id="28" w:name="_Toc69287155"/>
            <w:r>
              <w:t>1.4</w:t>
            </w:r>
            <w:r>
              <w:tab/>
              <w:t>Language</w:t>
            </w:r>
            <w:bookmarkEnd w:id="27"/>
            <w:bookmarkEnd w:id="28"/>
          </w:p>
        </w:tc>
        <w:tc>
          <w:tcPr>
            <w:tcW w:w="6838" w:type="dxa"/>
          </w:tcPr>
          <w:p w:rsidR="002A7CF9" w:rsidRDefault="002A7CF9">
            <w:pPr>
              <w:spacing w:after="200"/>
              <w:ind w:right="-72"/>
              <w:jc w:val="both"/>
            </w:pPr>
            <w:r>
              <w:t xml:space="preserve">This Contract has been executed in the language specified in the </w:t>
            </w:r>
            <w:r w:rsidRPr="00BC4A9E">
              <w:rPr>
                <w:b/>
              </w:rPr>
              <w:t>SC</w:t>
            </w:r>
            <w:r w:rsidR="00FD213B">
              <w:rPr>
                <w:b/>
              </w:rPr>
              <w:t>C</w:t>
            </w:r>
            <w:r>
              <w:t>, which shall be the binding and controlling language for all matters relating to the meaning or interpretation of this Contract.</w:t>
            </w:r>
          </w:p>
        </w:tc>
      </w:tr>
      <w:tr w:rsidR="002A7CF9" w:rsidTr="003D29B6">
        <w:trPr>
          <w:trHeight w:val="594"/>
          <w:jc w:val="center"/>
        </w:trPr>
        <w:tc>
          <w:tcPr>
            <w:tcW w:w="2608" w:type="dxa"/>
          </w:tcPr>
          <w:p w:rsidR="002A7CF9" w:rsidRDefault="002A7CF9">
            <w:pPr>
              <w:pStyle w:val="A1-Heading3"/>
            </w:pPr>
            <w:bookmarkStart w:id="29" w:name="_Toc351343675"/>
            <w:bookmarkStart w:id="30" w:name="_Toc69287156"/>
            <w:r>
              <w:t>1.5</w:t>
            </w:r>
            <w:r>
              <w:tab/>
              <w:t>Headings</w:t>
            </w:r>
            <w:bookmarkEnd w:id="29"/>
            <w:bookmarkEnd w:id="30"/>
          </w:p>
        </w:tc>
        <w:tc>
          <w:tcPr>
            <w:tcW w:w="6838" w:type="dxa"/>
          </w:tcPr>
          <w:p w:rsidR="002A7CF9" w:rsidRPr="003D29B6" w:rsidRDefault="002A7CF9">
            <w:pPr>
              <w:spacing w:after="200"/>
              <w:ind w:right="-72"/>
              <w:jc w:val="both"/>
              <w:rPr>
                <w:sz w:val="16"/>
                <w:szCs w:val="16"/>
              </w:rPr>
            </w:pPr>
            <w:r>
              <w:t>The headings shall not limit, alter or affect the meaning of this Contract.</w:t>
            </w:r>
          </w:p>
        </w:tc>
      </w:tr>
      <w:tr w:rsidR="002A7CF9">
        <w:trPr>
          <w:jc w:val="center"/>
        </w:trPr>
        <w:tc>
          <w:tcPr>
            <w:tcW w:w="2608" w:type="dxa"/>
          </w:tcPr>
          <w:p w:rsidR="002A7CF9" w:rsidRDefault="002A7CF9" w:rsidP="00DA0761">
            <w:pPr>
              <w:pStyle w:val="A1-Heading3"/>
            </w:pPr>
            <w:bookmarkStart w:id="31" w:name="_Toc351343676"/>
            <w:bookmarkStart w:id="32" w:name="_Toc69287157"/>
            <w:r>
              <w:t>1.6</w:t>
            </w:r>
            <w:r>
              <w:tab/>
            </w:r>
            <w:bookmarkEnd w:id="31"/>
            <w:bookmarkEnd w:id="32"/>
            <w:r w:rsidR="00DA0761">
              <w:t>Communications</w:t>
            </w:r>
          </w:p>
        </w:tc>
        <w:tc>
          <w:tcPr>
            <w:tcW w:w="6838" w:type="dxa"/>
          </w:tcPr>
          <w:p w:rsidR="002A7CF9" w:rsidRPr="003D29B6" w:rsidRDefault="002A7CF9">
            <w:pPr>
              <w:tabs>
                <w:tab w:val="left" w:pos="702"/>
              </w:tabs>
              <w:spacing w:after="200"/>
              <w:ind w:left="702" w:right="-72" w:hanging="702"/>
              <w:jc w:val="both"/>
              <w:rPr>
                <w:sz w:val="16"/>
                <w:szCs w:val="16"/>
              </w:rPr>
            </w:pPr>
            <w:r>
              <w:t>1.6.1</w:t>
            </w:r>
            <w:r>
              <w:tab/>
              <w:t xml:space="preserve">Any </w:t>
            </w:r>
            <w:r w:rsidR="00DA0761">
              <w:t xml:space="preserve">communication </w:t>
            </w:r>
            <w:r>
              <w:t xml:space="preserve">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to such Party at the address specified in the </w:t>
            </w:r>
            <w:r w:rsidRPr="00BC4A9E">
              <w:rPr>
                <w:b/>
              </w:rPr>
              <w:t>SC</w:t>
            </w:r>
            <w:r w:rsidR="00FD213B">
              <w:rPr>
                <w:b/>
              </w:rPr>
              <w:t>C</w:t>
            </w:r>
            <w:r>
              <w:t>.</w:t>
            </w:r>
          </w:p>
          <w:p w:rsidR="002A7CF9" w:rsidRDefault="002A7CF9" w:rsidP="00DA0761">
            <w:pPr>
              <w:tabs>
                <w:tab w:val="left" w:pos="702"/>
              </w:tabs>
              <w:spacing w:after="200"/>
              <w:ind w:left="702" w:right="-72" w:hanging="702"/>
              <w:jc w:val="both"/>
            </w:pPr>
            <w:r>
              <w:t>1.6.2</w:t>
            </w:r>
            <w:r>
              <w:tab/>
              <w:t xml:space="preserve">A Party may change its address for notice hereunder by giving the other Party </w:t>
            </w:r>
            <w:r w:rsidR="00DA0761">
              <w:t xml:space="preserve">any communication </w:t>
            </w:r>
            <w:r>
              <w:t xml:space="preserve">of such change to the address specified in the </w:t>
            </w:r>
            <w:r w:rsidRPr="00BC4A9E">
              <w:rPr>
                <w:b/>
              </w:rPr>
              <w:t>SC</w:t>
            </w:r>
            <w:r w:rsidR="00FD213B">
              <w:rPr>
                <w:b/>
              </w:rPr>
              <w:t>C</w:t>
            </w:r>
            <w:r>
              <w:t>.</w:t>
            </w:r>
          </w:p>
        </w:tc>
      </w:tr>
      <w:tr w:rsidR="002A7CF9">
        <w:trPr>
          <w:jc w:val="center"/>
        </w:trPr>
        <w:tc>
          <w:tcPr>
            <w:tcW w:w="2608" w:type="dxa"/>
          </w:tcPr>
          <w:p w:rsidR="002A7CF9" w:rsidRDefault="002A7CF9">
            <w:pPr>
              <w:pStyle w:val="A1-Heading3"/>
            </w:pPr>
            <w:bookmarkStart w:id="33" w:name="_Toc351343677"/>
            <w:bookmarkStart w:id="34" w:name="_Toc69287158"/>
            <w:r>
              <w:t>1.7</w:t>
            </w:r>
            <w:r>
              <w:tab/>
              <w:t>Location</w:t>
            </w:r>
            <w:bookmarkEnd w:id="33"/>
            <w:bookmarkEnd w:id="34"/>
          </w:p>
        </w:tc>
        <w:tc>
          <w:tcPr>
            <w:tcW w:w="6838" w:type="dxa"/>
          </w:tcPr>
          <w:p w:rsidR="002A7CF9" w:rsidRDefault="002A7CF9">
            <w:pPr>
              <w:spacing w:after="180"/>
              <w:ind w:right="-72"/>
              <w:jc w:val="both"/>
            </w:pPr>
            <w:r>
              <w:t>The Services shall be performed at such locations as are specified in Appendix A hereto and, where the location of a particular task is not so specified, at such locations, whether in the Government’s country or elsewhere, as the Client may approve.</w:t>
            </w:r>
          </w:p>
        </w:tc>
      </w:tr>
      <w:tr w:rsidR="002A7CF9">
        <w:trPr>
          <w:jc w:val="center"/>
        </w:trPr>
        <w:tc>
          <w:tcPr>
            <w:tcW w:w="2608" w:type="dxa"/>
          </w:tcPr>
          <w:p w:rsidR="002A7CF9" w:rsidRDefault="002A7CF9">
            <w:pPr>
              <w:pStyle w:val="A1-Heading3"/>
            </w:pPr>
            <w:bookmarkStart w:id="35" w:name="_Toc351343678"/>
            <w:bookmarkStart w:id="36" w:name="_Toc69287159"/>
            <w:r>
              <w:t>1.8</w:t>
            </w:r>
            <w:r>
              <w:tab/>
              <w:t>Authority of Member in Charge</w:t>
            </w:r>
            <w:bookmarkEnd w:id="35"/>
            <w:bookmarkEnd w:id="36"/>
          </w:p>
        </w:tc>
        <w:tc>
          <w:tcPr>
            <w:tcW w:w="6838" w:type="dxa"/>
          </w:tcPr>
          <w:p w:rsidR="002A7CF9" w:rsidRDefault="002A7CF9" w:rsidP="009F25EE">
            <w:pPr>
              <w:spacing w:after="180"/>
            </w:pPr>
            <w:r>
              <w:t xml:space="preserve">In case the Consultant </w:t>
            </w:r>
            <w:r w:rsidR="009F25EE">
              <w:t>is a Joint Venture</w:t>
            </w:r>
            <w:r>
              <w:t xml:space="preserve"> the </w:t>
            </w:r>
            <w:r w:rsidR="00BC4A9E">
              <w:t>m</w:t>
            </w:r>
            <w:r>
              <w:t xml:space="preserve">embers hereby authorize the </w:t>
            </w:r>
            <w:r w:rsidR="00FD213B">
              <w:t xml:space="preserve">member </w:t>
            </w:r>
            <w:r>
              <w:t xml:space="preserve">specified in the </w:t>
            </w:r>
            <w:r w:rsidRPr="00BC4A9E">
              <w:rPr>
                <w:b/>
              </w:rPr>
              <w:t>SC</w:t>
            </w:r>
            <w:r w:rsidR="00FD213B">
              <w:rPr>
                <w:b/>
              </w:rPr>
              <w:t>C</w:t>
            </w:r>
            <w:r w:rsidRPr="00BC4A9E">
              <w:rPr>
                <w:b/>
              </w:rPr>
              <w:t xml:space="preserve"> </w:t>
            </w:r>
            <w:r>
              <w:t>to act on their behalf in exercising all the Consultant’s rights and obligations towards the Client under this Contract, including without limitation the receiving of instructions and payments from the Client.</w:t>
            </w:r>
          </w:p>
        </w:tc>
      </w:tr>
      <w:tr w:rsidR="002A7CF9">
        <w:trPr>
          <w:jc w:val="center"/>
        </w:trPr>
        <w:tc>
          <w:tcPr>
            <w:tcW w:w="2608" w:type="dxa"/>
          </w:tcPr>
          <w:p w:rsidR="002A7CF9" w:rsidRDefault="002A7CF9">
            <w:pPr>
              <w:pStyle w:val="A1-Heading3"/>
            </w:pPr>
            <w:bookmarkStart w:id="37" w:name="_Toc351343679"/>
            <w:bookmarkStart w:id="38" w:name="_Toc69287160"/>
            <w:r>
              <w:t>1.9</w:t>
            </w:r>
            <w:r>
              <w:tab/>
              <w:t>Authorized Representatives</w:t>
            </w:r>
            <w:bookmarkEnd w:id="37"/>
            <w:bookmarkEnd w:id="38"/>
          </w:p>
        </w:tc>
        <w:tc>
          <w:tcPr>
            <w:tcW w:w="6838" w:type="dxa"/>
          </w:tcPr>
          <w:p w:rsidR="002A7CF9" w:rsidRDefault="002A7CF9">
            <w:pPr>
              <w:spacing w:after="180"/>
              <w:ind w:right="-72"/>
              <w:jc w:val="both"/>
            </w:pPr>
            <w:r>
              <w:t xml:space="preserve">Any action required or permitted to be taken, and any document required or permitted to be executed under this Contract by the Client or the Consultant may be taken or executed by the officials specified in the </w:t>
            </w:r>
            <w:r w:rsidRPr="00BC4A9E">
              <w:rPr>
                <w:b/>
              </w:rPr>
              <w:t>SC</w:t>
            </w:r>
            <w:r w:rsidR="00FD213B">
              <w:rPr>
                <w:b/>
              </w:rPr>
              <w:t>C</w:t>
            </w:r>
            <w:r w:rsidRPr="00BC4A9E">
              <w:rPr>
                <w:b/>
              </w:rPr>
              <w:t>.</w:t>
            </w:r>
          </w:p>
        </w:tc>
      </w:tr>
      <w:tr w:rsidR="002A7CF9">
        <w:trPr>
          <w:jc w:val="center"/>
        </w:trPr>
        <w:tc>
          <w:tcPr>
            <w:tcW w:w="2608" w:type="dxa"/>
          </w:tcPr>
          <w:p w:rsidR="002A7CF9" w:rsidRDefault="002A7CF9" w:rsidP="001747A6">
            <w:pPr>
              <w:pStyle w:val="A1-Heading3"/>
              <w:spacing w:after="200"/>
              <w:rPr>
                <w:b w:val="0"/>
                <w:bCs w:val="0"/>
              </w:rPr>
            </w:pPr>
            <w:bookmarkStart w:id="39" w:name="_Toc69287162"/>
            <w:r>
              <w:t>1.1</w:t>
            </w:r>
            <w:r w:rsidR="001747A6" w:rsidRPr="009F25EE">
              <w:t>0</w:t>
            </w:r>
            <w:r>
              <w:tab/>
            </w:r>
            <w:bookmarkEnd w:id="39"/>
            <w:r w:rsidR="00AC43A5">
              <w:t>Corrupt and Fraudulent Practices</w:t>
            </w:r>
            <w:r w:rsidR="00FD213B">
              <w:t xml:space="preserve"> </w:t>
            </w:r>
          </w:p>
        </w:tc>
        <w:tc>
          <w:tcPr>
            <w:tcW w:w="6838" w:type="dxa"/>
          </w:tcPr>
          <w:p w:rsidR="002A7CF9" w:rsidRDefault="00B10418" w:rsidP="009F25EE">
            <w:pPr>
              <w:pStyle w:val="BodyText"/>
              <w:tabs>
                <w:tab w:val="left" w:pos="0"/>
                <w:tab w:val="left" w:pos="745"/>
              </w:tabs>
              <w:suppressAutoHyphens w:val="0"/>
              <w:spacing w:after="180"/>
            </w:pPr>
            <w:r w:rsidRPr="003307EB">
              <w:t>The</w:t>
            </w:r>
            <w:r>
              <w:t xml:space="preserve"> Bank requires compliance with its policy in regard to </w:t>
            </w:r>
            <w:r w:rsidRPr="009F25EE">
              <w:t>corrupt</w:t>
            </w:r>
            <w:r w:rsidR="009F25EE">
              <w:t>,</w:t>
            </w:r>
            <w:r w:rsidRPr="009F25EE">
              <w:t xml:space="preserve">  fraudulent</w:t>
            </w:r>
            <w:r w:rsidR="009F25EE">
              <w:t xml:space="preserve"> or prohibited</w:t>
            </w:r>
            <w:r>
              <w:rPr>
                <w:i/>
              </w:rPr>
              <w:t xml:space="preserve"> </w:t>
            </w:r>
            <w:r>
              <w:t xml:space="preserve">practices as set forth in </w:t>
            </w:r>
            <w:r w:rsidRPr="008B3E21">
              <w:rPr>
                <w:b/>
              </w:rPr>
              <w:t>Attachment 1</w:t>
            </w:r>
            <w:r>
              <w:t xml:space="preserve"> to the GCC. </w:t>
            </w:r>
          </w:p>
        </w:tc>
      </w:tr>
      <w:tr w:rsidR="002A7CF9">
        <w:trPr>
          <w:jc w:val="center"/>
        </w:trPr>
        <w:tc>
          <w:tcPr>
            <w:tcW w:w="2608" w:type="dxa"/>
          </w:tcPr>
          <w:p w:rsidR="002A7CF9" w:rsidRDefault="001747A6">
            <w:pPr>
              <w:pStyle w:val="A1-Heading4"/>
            </w:pPr>
            <w:r>
              <w:t>1.10</w:t>
            </w:r>
            <w:r w:rsidR="00CE2432">
              <w:t>.</w:t>
            </w:r>
            <w:r w:rsidR="00CE2432" w:rsidRPr="009F25EE">
              <w:t>1</w:t>
            </w:r>
            <w:r w:rsidR="002A7CF9">
              <w:tab/>
              <w:t>Commis-sions and Fees</w:t>
            </w:r>
          </w:p>
        </w:tc>
        <w:tc>
          <w:tcPr>
            <w:tcW w:w="6838" w:type="dxa"/>
          </w:tcPr>
          <w:p w:rsidR="002A7CF9" w:rsidRPr="00CE2432" w:rsidRDefault="002A7CF9" w:rsidP="00311805">
            <w:pPr>
              <w:tabs>
                <w:tab w:val="left" w:pos="540"/>
              </w:tabs>
              <w:suppressAutoHyphens/>
              <w:spacing w:after="200"/>
              <w:jc w:val="both"/>
              <w:rPr>
                <w:iCs/>
                <w:color w:val="FF0000"/>
              </w:rPr>
            </w:pPr>
            <w:r w:rsidDel="00D563C9">
              <w:t xml:space="preserve">The Client </w:t>
            </w:r>
            <w:r>
              <w:t>require</w:t>
            </w:r>
            <w:r w:rsidR="006C0257">
              <w:t>s</w:t>
            </w:r>
            <w:r>
              <w:t xml:space="preserve"> the </w:t>
            </w:r>
            <w:r>
              <w:rPr>
                <w:bCs/>
              </w:rPr>
              <w:t>Consultant to</w:t>
            </w:r>
            <w:r w:rsidR="006C0257">
              <w:t xml:space="preserve"> disclose </w:t>
            </w:r>
            <w:r>
              <w:t xml:space="preserve">any commissions or fees that may have been paid or are to be paid to agents, representatives, commission agents </w:t>
            </w:r>
            <w:r w:rsidR="005F2FA0" w:rsidRPr="009F25EE">
              <w:t>or any other party</w:t>
            </w:r>
            <w:r w:rsidR="005F2FA0">
              <w:t xml:space="preserve"> </w:t>
            </w:r>
            <w:r>
              <w:t xml:space="preserve">with respect to the </w:t>
            </w:r>
            <w:r w:rsidRPr="005F2FA0">
              <w:t xml:space="preserve">selection </w:t>
            </w:r>
            <w:r w:rsidR="006C0257" w:rsidRPr="005F2FA0">
              <w:t>process or</w:t>
            </w:r>
            <w:r w:rsidR="006C0257">
              <w:t xml:space="preserve"> execution of the C</w:t>
            </w:r>
            <w:r>
              <w:t>ontract.  The information disclosed must include at least the name and address of the agent, representative, or commission agent, the amount and currency, and the purpose of the commission or fee</w:t>
            </w:r>
            <w:r w:rsidRPr="009F25EE">
              <w:t>.</w:t>
            </w:r>
            <w:r w:rsidR="00CE2432" w:rsidRPr="009F25EE">
              <w:t xml:space="preserve"> </w:t>
            </w:r>
            <w:r w:rsidR="009F25EE" w:rsidRPr="009F25EE">
              <w:t xml:space="preserve"> </w:t>
            </w:r>
            <w:r w:rsidR="00CE2432" w:rsidRPr="009F25EE">
              <w:t>Failure to disclose such commissions and gratuities may result in termination of the Contract</w:t>
            </w:r>
            <w:r w:rsidR="00311805">
              <w:t>.</w:t>
            </w:r>
          </w:p>
        </w:tc>
      </w:tr>
    </w:tbl>
    <w:p w:rsidR="002A7CF9" w:rsidRDefault="002A7CF9">
      <w:pPr>
        <w:pStyle w:val="BankNormal"/>
        <w:spacing w:after="0"/>
        <w:jc w:val="both"/>
        <w:rPr>
          <w:spacing w:val="-3"/>
          <w:szCs w:val="24"/>
          <w:lang w:val="en-GB" w:eastAsia="it-IT"/>
        </w:rPr>
      </w:pPr>
    </w:p>
    <w:p w:rsidR="002A7CF9" w:rsidRDefault="002A7CF9">
      <w:pPr>
        <w:pStyle w:val="BankNormal"/>
        <w:spacing w:after="0"/>
        <w:jc w:val="both"/>
        <w:rPr>
          <w:spacing w:val="-3"/>
          <w:szCs w:val="24"/>
          <w:lang w:val="en-GB" w:eastAsia="it-IT"/>
        </w:rPr>
      </w:pPr>
    </w:p>
    <w:p w:rsidR="002A7CF9" w:rsidRDefault="002A7CF9">
      <w:pPr>
        <w:pStyle w:val="A1-Heading2"/>
      </w:pPr>
      <w:bookmarkStart w:id="40" w:name="_Toc351343681"/>
      <w:bookmarkStart w:id="41" w:name="_Toc69287163"/>
      <w:r>
        <w:t xml:space="preserve">2.  Commencement, Completion, Modification </w:t>
      </w:r>
      <w:smartTag w:uri="urn:schemas-microsoft-com:office:smarttags" w:element="stockticker">
        <w:r>
          <w:t>and</w:t>
        </w:r>
      </w:smartTag>
      <w:r>
        <w:t xml:space="preserve"> Termination of Contract</w:t>
      </w:r>
      <w:bookmarkEnd w:id="40"/>
      <w:bookmarkEnd w:id="41"/>
    </w:p>
    <w:p w:rsidR="002A7CF9" w:rsidRDefault="002A7CF9">
      <w:pPr>
        <w:keepNext/>
        <w:rPr>
          <w:spacing w:val="-3"/>
        </w:rPr>
      </w:pPr>
    </w:p>
    <w:tbl>
      <w:tblPr>
        <w:tblW w:w="9367" w:type="dxa"/>
        <w:jc w:val="center"/>
        <w:tblLayout w:type="fixed"/>
        <w:tblLook w:val="0000" w:firstRow="0" w:lastRow="0" w:firstColumn="0" w:lastColumn="0" w:noHBand="0" w:noVBand="0"/>
      </w:tblPr>
      <w:tblGrid>
        <w:gridCol w:w="2608"/>
        <w:gridCol w:w="6759"/>
      </w:tblGrid>
      <w:tr w:rsidR="002A7CF9" w:rsidTr="00CE2432">
        <w:trPr>
          <w:jc w:val="center"/>
        </w:trPr>
        <w:tc>
          <w:tcPr>
            <w:tcW w:w="2608" w:type="dxa"/>
          </w:tcPr>
          <w:p w:rsidR="002A7CF9" w:rsidRDefault="002A7CF9">
            <w:pPr>
              <w:pStyle w:val="A1-Heading3"/>
            </w:pPr>
            <w:bookmarkStart w:id="42" w:name="_Toc351343682"/>
            <w:bookmarkStart w:id="43" w:name="_Toc69287164"/>
            <w:r>
              <w:t>2.1</w:t>
            </w:r>
            <w:r>
              <w:tab/>
              <w:t>Effectiveness of Contract</w:t>
            </w:r>
            <w:bookmarkEnd w:id="42"/>
            <w:bookmarkEnd w:id="43"/>
          </w:p>
        </w:tc>
        <w:tc>
          <w:tcPr>
            <w:tcW w:w="6759" w:type="dxa"/>
          </w:tcPr>
          <w:p w:rsidR="002A7CF9" w:rsidRDefault="002A7CF9">
            <w:pPr>
              <w:spacing w:after="200"/>
              <w:ind w:right="-72"/>
              <w:jc w:val="both"/>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5F2FA0">
              <w:rPr>
                <w:b/>
              </w:rPr>
              <w:t>SC</w:t>
            </w:r>
            <w:r w:rsidR="00DF7773">
              <w:rPr>
                <w:b/>
              </w:rPr>
              <w:t>C</w:t>
            </w:r>
            <w:r>
              <w:t xml:space="preserve"> have been met.</w:t>
            </w:r>
          </w:p>
        </w:tc>
      </w:tr>
      <w:tr w:rsidR="002A7CF9" w:rsidTr="00CE2432">
        <w:trPr>
          <w:jc w:val="center"/>
        </w:trPr>
        <w:tc>
          <w:tcPr>
            <w:tcW w:w="2608" w:type="dxa"/>
          </w:tcPr>
          <w:p w:rsidR="002A7CF9" w:rsidRDefault="002A7CF9">
            <w:pPr>
              <w:pStyle w:val="A1-Heading3"/>
              <w:pageBreakBefore/>
            </w:pPr>
            <w:bookmarkStart w:id="44" w:name="_Toc351343683"/>
            <w:bookmarkStart w:id="45" w:name="_Toc69287165"/>
            <w:r>
              <w:t>2.2</w:t>
            </w:r>
            <w:r>
              <w:tab/>
              <w:t>Termination of Contract for Failure to Become Effective</w:t>
            </w:r>
            <w:bookmarkEnd w:id="44"/>
            <w:bookmarkEnd w:id="45"/>
          </w:p>
        </w:tc>
        <w:tc>
          <w:tcPr>
            <w:tcW w:w="6759" w:type="dxa"/>
          </w:tcPr>
          <w:p w:rsidR="002A7CF9" w:rsidRDefault="002A7CF9" w:rsidP="009F25EE">
            <w:pPr>
              <w:spacing w:after="180"/>
              <w:ind w:right="-72"/>
              <w:jc w:val="both"/>
            </w:pPr>
            <w:r>
              <w:t>If this Contract has not become effective within such time period after the date of Contract sign</w:t>
            </w:r>
            <w:r w:rsidR="00B60185">
              <w:t>ature</w:t>
            </w:r>
            <w:r>
              <w:t xml:space="preserve"> as specified in the </w:t>
            </w:r>
            <w:r w:rsidRPr="005F2FA0">
              <w:rPr>
                <w:b/>
              </w:rPr>
              <w:t>SC</w:t>
            </w:r>
            <w:r w:rsidR="00DF7773">
              <w:rPr>
                <w:b/>
              </w:rPr>
              <w:t>C</w:t>
            </w:r>
            <w:r>
              <w:t>, either Party may, by not less than twenty one (21) days written notice to the other Party, declare this Contract to be null and void, and in the event of such a declaration by either Party, neither Party shall have any claim against the other Party with respect hereto.</w:t>
            </w:r>
          </w:p>
        </w:tc>
      </w:tr>
      <w:tr w:rsidR="002A7CF9" w:rsidTr="00CE2432">
        <w:trPr>
          <w:jc w:val="center"/>
        </w:trPr>
        <w:tc>
          <w:tcPr>
            <w:tcW w:w="2608" w:type="dxa"/>
          </w:tcPr>
          <w:p w:rsidR="002A7CF9" w:rsidRDefault="002A7CF9">
            <w:pPr>
              <w:pStyle w:val="A1-Heading3"/>
            </w:pPr>
            <w:bookmarkStart w:id="46" w:name="_Toc351343684"/>
            <w:bookmarkStart w:id="47" w:name="_Toc69287166"/>
            <w:r>
              <w:t>2.3</w:t>
            </w:r>
            <w:r>
              <w:tab/>
              <w:t>Commencement of Services</w:t>
            </w:r>
            <w:bookmarkEnd w:id="46"/>
            <w:bookmarkEnd w:id="47"/>
          </w:p>
        </w:tc>
        <w:tc>
          <w:tcPr>
            <w:tcW w:w="6759" w:type="dxa"/>
          </w:tcPr>
          <w:p w:rsidR="009D03AE" w:rsidRPr="009D03AE" w:rsidRDefault="002A7CF9" w:rsidP="009D03AE">
            <w:pPr>
              <w:spacing w:after="180"/>
              <w:ind w:right="-72"/>
              <w:jc w:val="both"/>
              <w:rPr>
                <w:color w:val="FF0000"/>
              </w:rPr>
            </w:pPr>
            <w:r>
              <w:t xml:space="preserve">The Consultant shall </w:t>
            </w:r>
            <w:r w:rsidR="009D03AE" w:rsidRPr="009F25EE">
              <w:t>confirm availability of Key Experts and</w:t>
            </w:r>
            <w:r w:rsidR="009D03AE">
              <w:rPr>
                <w:color w:val="FF0000"/>
              </w:rPr>
              <w:t xml:space="preserve"> </w:t>
            </w:r>
            <w:r>
              <w:t xml:space="preserve">begin carrying out the Services not later than the number of days after the Effective Date specified in the </w:t>
            </w:r>
            <w:r w:rsidRPr="005F2FA0">
              <w:rPr>
                <w:b/>
              </w:rPr>
              <w:t>SC</w:t>
            </w:r>
            <w:r w:rsidR="00B60185">
              <w:rPr>
                <w:b/>
              </w:rPr>
              <w:t>C</w:t>
            </w:r>
            <w:r>
              <w:t>.</w:t>
            </w:r>
          </w:p>
        </w:tc>
      </w:tr>
      <w:tr w:rsidR="002A7CF9">
        <w:trPr>
          <w:jc w:val="center"/>
        </w:trPr>
        <w:tc>
          <w:tcPr>
            <w:tcW w:w="2608" w:type="dxa"/>
          </w:tcPr>
          <w:p w:rsidR="002A7CF9" w:rsidRDefault="002A7CF9">
            <w:pPr>
              <w:pStyle w:val="A1-Heading3"/>
            </w:pPr>
            <w:bookmarkStart w:id="48" w:name="_Toc351343685"/>
            <w:bookmarkStart w:id="49" w:name="_Toc69287167"/>
            <w:r>
              <w:t>2.4</w:t>
            </w:r>
            <w:r>
              <w:tab/>
              <w:t>Expiration of Contract</w:t>
            </w:r>
            <w:bookmarkEnd w:id="48"/>
            <w:bookmarkEnd w:id="49"/>
          </w:p>
        </w:tc>
        <w:tc>
          <w:tcPr>
            <w:tcW w:w="6759" w:type="dxa"/>
          </w:tcPr>
          <w:p w:rsidR="002A7CF9" w:rsidRDefault="002A7CF9">
            <w:pPr>
              <w:spacing w:after="180"/>
              <w:ind w:right="-72"/>
              <w:jc w:val="both"/>
            </w:pPr>
            <w:r>
              <w:t>Unless terminated earlier pursuant to Clause GC</w:t>
            </w:r>
            <w:r w:rsidR="00CE2432">
              <w:t>C</w:t>
            </w:r>
            <w:r>
              <w:t xml:space="preserve"> 2.9 hereof, this Contract shall expire at the end of such time period after the Effective Date as specified in the </w:t>
            </w:r>
            <w:r w:rsidRPr="005F2FA0">
              <w:rPr>
                <w:b/>
              </w:rPr>
              <w:t>SC</w:t>
            </w:r>
            <w:r w:rsidR="00B60185">
              <w:rPr>
                <w:b/>
              </w:rPr>
              <w:t>C</w:t>
            </w:r>
            <w:r>
              <w:t>.</w:t>
            </w:r>
          </w:p>
        </w:tc>
      </w:tr>
      <w:tr w:rsidR="002A7CF9">
        <w:trPr>
          <w:jc w:val="center"/>
        </w:trPr>
        <w:tc>
          <w:tcPr>
            <w:tcW w:w="2608" w:type="dxa"/>
          </w:tcPr>
          <w:p w:rsidR="002A7CF9" w:rsidRDefault="002A7CF9">
            <w:pPr>
              <w:pStyle w:val="A1-Heading3"/>
            </w:pPr>
            <w:bookmarkStart w:id="50" w:name="_Toc351343686"/>
            <w:bookmarkStart w:id="51" w:name="_Toc69287168"/>
            <w:r>
              <w:t>2.5</w:t>
            </w:r>
            <w:r>
              <w:tab/>
              <w:t>Entire Agreement</w:t>
            </w:r>
            <w:bookmarkEnd w:id="50"/>
            <w:bookmarkEnd w:id="51"/>
          </w:p>
        </w:tc>
        <w:tc>
          <w:tcPr>
            <w:tcW w:w="6759" w:type="dxa"/>
          </w:tcPr>
          <w:p w:rsidR="002A7CF9" w:rsidRPr="00FE17FB" w:rsidRDefault="002A7CF9">
            <w:pPr>
              <w:spacing w:after="180"/>
              <w:ind w:right="-72"/>
              <w:jc w:val="both"/>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2A7CF9">
        <w:trPr>
          <w:jc w:val="center"/>
        </w:trPr>
        <w:tc>
          <w:tcPr>
            <w:tcW w:w="2608" w:type="dxa"/>
          </w:tcPr>
          <w:p w:rsidR="002A7CF9" w:rsidRDefault="002A7CF9">
            <w:pPr>
              <w:pStyle w:val="A1-Heading3"/>
            </w:pPr>
            <w:bookmarkStart w:id="52" w:name="_Toc351343687"/>
            <w:bookmarkStart w:id="53" w:name="_Toc69287169"/>
            <w:r>
              <w:t>2.6</w:t>
            </w:r>
            <w:r>
              <w:tab/>
              <w:t>Modification</w:t>
            </w:r>
            <w:bookmarkEnd w:id="52"/>
            <w:r>
              <w:t>s or Variations</w:t>
            </w:r>
            <w:bookmarkEnd w:id="53"/>
          </w:p>
        </w:tc>
        <w:tc>
          <w:tcPr>
            <w:tcW w:w="6759" w:type="dxa"/>
          </w:tcPr>
          <w:p w:rsidR="002A7CF9" w:rsidRDefault="002A7CF9">
            <w:pPr>
              <w:tabs>
                <w:tab w:val="left" w:pos="540"/>
              </w:tabs>
              <w:suppressAutoHyphens/>
              <w:spacing w:after="180"/>
              <w:ind w:left="522" w:hanging="522"/>
              <w:jc w:val="both"/>
            </w:pPr>
            <w:r>
              <w:t>(a)</w:t>
            </w:r>
            <w:r>
              <w:tab/>
              <w:t>Any modification or variation of the terms and conditions of this Contract, including any modification or variation of the scope of the Services, may only be made by written agreement between the Parties.  Pursuant to Clause GC</w:t>
            </w:r>
            <w:r w:rsidR="0049578C">
              <w:t>C</w:t>
            </w:r>
            <w:r>
              <w:t xml:space="preserve"> </w:t>
            </w:r>
            <w:r w:rsidR="003A7926">
              <w:t>2.</w:t>
            </w:r>
            <w:r>
              <w:t>7.2 hereof, however, each Party shall give due consideration to any proposals for modification or variation made by the other Party.</w:t>
            </w:r>
          </w:p>
          <w:p w:rsidR="002A7CF9" w:rsidRPr="00E82A7D" w:rsidRDefault="002A7CF9" w:rsidP="003A7926">
            <w:pPr>
              <w:tabs>
                <w:tab w:val="left" w:pos="540"/>
              </w:tabs>
              <w:suppressAutoHyphens/>
              <w:spacing w:after="180"/>
              <w:ind w:left="522" w:hanging="522"/>
              <w:jc w:val="both"/>
              <w:rPr>
                <w:sz w:val="16"/>
                <w:szCs w:val="16"/>
              </w:rPr>
            </w:pPr>
            <w:r>
              <w:t>(b)</w:t>
            </w:r>
            <w:r>
              <w:tab/>
              <w:t xml:space="preserve">In cases of </w:t>
            </w:r>
            <w:r w:rsidR="003D671C">
              <w:t xml:space="preserve">substantial </w:t>
            </w:r>
            <w:r>
              <w:t>modifications or variations</w:t>
            </w:r>
            <w:r w:rsidR="003A7926">
              <w:t xml:space="preserve"> </w:t>
            </w:r>
            <w:r w:rsidR="003D671C">
              <w:t xml:space="preserve">and those </w:t>
            </w:r>
            <w:r w:rsidR="003A7926">
              <w:t>that have cost implications</w:t>
            </w:r>
            <w:r>
              <w:t>, the prior written consent of the Bank is required.</w:t>
            </w:r>
          </w:p>
        </w:tc>
      </w:tr>
      <w:tr w:rsidR="002A7CF9" w:rsidTr="00E82A7D">
        <w:trPr>
          <w:trHeight w:val="378"/>
          <w:jc w:val="center"/>
        </w:trPr>
        <w:tc>
          <w:tcPr>
            <w:tcW w:w="2608" w:type="dxa"/>
          </w:tcPr>
          <w:p w:rsidR="002A7CF9" w:rsidRDefault="002A7CF9" w:rsidP="00E82A7D">
            <w:pPr>
              <w:pStyle w:val="A1-Heading3"/>
              <w:rPr>
                <w:lang w:val="fr-FR"/>
              </w:rPr>
            </w:pPr>
            <w:bookmarkStart w:id="54" w:name="_Toc351343688"/>
            <w:bookmarkStart w:id="55" w:name="_Toc69287170"/>
            <w:r>
              <w:rPr>
                <w:lang w:val="fr-FR"/>
              </w:rPr>
              <w:t>2.7</w:t>
            </w:r>
            <w:r>
              <w:rPr>
                <w:lang w:val="fr-FR"/>
              </w:rPr>
              <w:tab/>
              <w:t>Force Majeure</w:t>
            </w:r>
            <w:bookmarkEnd w:id="54"/>
            <w:bookmarkEnd w:id="55"/>
          </w:p>
        </w:tc>
        <w:tc>
          <w:tcPr>
            <w:tcW w:w="6759" w:type="dxa"/>
          </w:tcPr>
          <w:p w:rsidR="002A7CF9" w:rsidRDefault="002A7CF9">
            <w:pPr>
              <w:spacing w:after="200"/>
              <w:ind w:right="-72"/>
              <w:jc w:val="both"/>
              <w:rPr>
                <w:lang w:val="fr-FR"/>
              </w:rPr>
            </w:pPr>
          </w:p>
        </w:tc>
      </w:tr>
      <w:tr w:rsidR="002A7CF9">
        <w:trPr>
          <w:jc w:val="center"/>
        </w:trPr>
        <w:tc>
          <w:tcPr>
            <w:tcW w:w="2608" w:type="dxa"/>
          </w:tcPr>
          <w:p w:rsidR="002A7CF9" w:rsidRDefault="002A7CF9">
            <w:pPr>
              <w:pStyle w:val="A1-Heading4"/>
              <w:rPr>
                <w:lang w:val="fr-FR"/>
              </w:rPr>
            </w:pPr>
            <w:bookmarkStart w:id="56" w:name="_Toc351343689"/>
            <w:r>
              <w:rPr>
                <w:lang w:val="fr-FR"/>
              </w:rPr>
              <w:t>2.7.1</w:t>
            </w:r>
            <w:r>
              <w:rPr>
                <w:lang w:val="fr-FR"/>
              </w:rPr>
              <w:tab/>
              <w:t>Definition</w:t>
            </w:r>
            <w:bookmarkEnd w:id="56"/>
          </w:p>
        </w:tc>
        <w:tc>
          <w:tcPr>
            <w:tcW w:w="6759" w:type="dxa"/>
          </w:tcPr>
          <w:p w:rsidR="002A7CF9" w:rsidRDefault="002A7CF9">
            <w:pPr>
              <w:tabs>
                <w:tab w:val="left" w:pos="540"/>
              </w:tabs>
              <w:suppressAutoHyphens/>
              <w:spacing w:after="200"/>
              <w:ind w:left="522" w:hanging="522"/>
              <w:jc w:val="both"/>
            </w:pPr>
            <w:r>
              <w:t>(a)</w:t>
            </w:r>
            <w:r>
              <w:tab/>
              <w:t>For the purposes of this Contract, “Force Majeure” means an event which is beyond the reasonable control of a Party, is not foreseeable, is unavoidable, and</w:t>
            </w:r>
            <w:r w:rsidR="009F25EE">
              <w:t xml:space="preserve"> </w:t>
            </w:r>
            <w:r>
              <w:t>makes a Party’s performance of its obligations hereunder impossible or so impractical as reasonably to be considered impossible</w:t>
            </w:r>
            <w:r w:rsidR="00151766">
              <w:t xml:space="preserve">. </w:t>
            </w:r>
            <w:r>
              <w:t xml:space="preserve"> </w:t>
            </w:r>
            <w:r w:rsidR="00151766">
              <w:t>T</w:t>
            </w:r>
            <w:r>
              <w:t xml:space="preserve">he circumstances, and </w:t>
            </w:r>
            <w:r w:rsidR="00B60185">
              <w:t xml:space="preserve">subject to those requirements, </w:t>
            </w:r>
            <w:r>
              <w:t>includes, but is not limited to, war, riots, civil disorder, earthquake, fire, explosion, storm, flood or other adverse weather conditions, strikes, lockouts or other industrial action</w:t>
            </w:r>
            <w:r w:rsidR="00151766">
              <w:t>,</w:t>
            </w:r>
            <w:r>
              <w:t xml:space="preserve"> confiscation or any other action by Government agencies.</w:t>
            </w:r>
          </w:p>
          <w:p w:rsidR="002A7CF9" w:rsidRPr="00E82A7D" w:rsidRDefault="002A7CF9">
            <w:pPr>
              <w:tabs>
                <w:tab w:val="left" w:pos="540"/>
              </w:tabs>
              <w:spacing w:after="200"/>
              <w:ind w:left="540" w:right="-72" w:hanging="540"/>
              <w:jc w:val="both"/>
              <w:rPr>
                <w:sz w:val="16"/>
                <w:szCs w:val="16"/>
              </w:rPr>
            </w:pPr>
            <w:r>
              <w:t>(b)</w:t>
            </w:r>
            <w:r>
              <w:tab/>
              <w:t xml:space="preserve">Force Majeure shall not include (i) any event which is caused by the negligence or intentional action of a Party or such Party’s </w:t>
            </w:r>
            <w:r w:rsidR="00B60185">
              <w:t xml:space="preserve">Experts, </w:t>
            </w:r>
            <w:r>
              <w:t>Sub-</w:t>
            </w:r>
            <w:r w:rsidR="00B60185">
              <w:t>c</w:t>
            </w:r>
            <w:r>
              <w:t xml:space="preserve">onsultants or agents or employees, nor (ii) any event which a diligent Party could reasonably have been expected </w:t>
            </w:r>
            <w:r w:rsidR="00B60185">
              <w:t xml:space="preserve">to </w:t>
            </w:r>
            <w:r>
              <w:t>both take into account at the time of the conclusion of this Contract, and avoid or overcome in the carrying out of its obligations hereunder.</w:t>
            </w:r>
          </w:p>
          <w:p w:rsidR="002A7CF9" w:rsidRDefault="002A7CF9">
            <w:pPr>
              <w:tabs>
                <w:tab w:val="left" w:pos="540"/>
              </w:tabs>
              <w:spacing w:after="200"/>
              <w:ind w:left="540" w:right="-72" w:hanging="540"/>
              <w:jc w:val="both"/>
            </w:pPr>
            <w:r>
              <w:t>(c)</w:t>
            </w:r>
            <w:r>
              <w:tab/>
              <w:t>Force Majeure shall not include insufficiency of funds or failure to make any payment required hereunder.</w:t>
            </w:r>
          </w:p>
        </w:tc>
      </w:tr>
      <w:tr w:rsidR="002A7CF9" w:rsidTr="00E82A7D">
        <w:trPr>
          <w:trHeight w:val="1989"/>
          <w:jc w:val="center"/>
        </w:trPr>
        <w:tc>
          <w:tcPr>
            <w:tcW w:w="2608" w:type="dxa"/>
          </w:tcPr>
          <w:p w:rsidR="002A7CF9" w:rsidRDefault="002A7CF9">
            <w:pPr>
              <w:pStyle w:val="A1-Heading4"/>
              <w:rPr>
                <w:b w:val="0"/>
              </w:rPr>
            </w:pPr>
            <w:bookmarkStart w:id="57" w:name="_Toc351343690"/>
            <w:r>
              <w:t>2.7.2</w:t>
            </w:r>
            <w:r>
              <w:tab/>
              <w:t>No Breach of Contract</w:t>
            </w:r>
            <w:bookmarkEnd w:id="57"/>
          </w:p>
        </w:tc>
        <w:tc>
          <w:tcPr>
            <w:tcW w:w="6759" w:type="dxa"/>
          </w:tcPr>
          <w:p w:rsidR="002A7CF9" w:rsidRPr="00E82A7D" w:rsidRDefault="002A7CF9" w:rsidP="00F505A0">
            <w:pPr>
              <w:spacing w:after="200"/>
              <w:jc w:val="both"/>
              <w:rPr>
                <w:sz w:val="16"/>
                <w:szCs w:val="16"/>
              </w:rPr>
            </w:pPr>
            <w:r>
              <w:t>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tc>
      </w:tr>
      <w:tr w:rsidR="002A7CF9" w:rsidTr="00E82A7D">
        <w:trPr>
          <w:trHeight w:val="1350"/>
          <w:jc w:val="center"/>
        </w:trPr>
        <w:tc>
          <w:tcPr>
            <w:tcW w:w="2608" w:type="dxa"/>
          </w:tcPr>
          <w:p w:rsidR="002A7CF9" w:rsidRDefault="002A7CF9">
            <w:pPr>
              <w:pStyle w:val="A1-Heading4"/>
            </w:pPr>
            <w:r>
              <w:rPr>
                <w:spacing w:val="-3"/>
              </w:rPr>
              <w:t>2.7.3</w:t>
            </w:r>
            <w:r>
              <w:rPr>
                <w:spacing w:val="-3"/>
              </w:rPr>
              <w:tab/>
              <w:t>Measures to be Taken</w:t>
            </w:r>
          </w:p>
        </w:tc>
        <w:tc>
          <w:tcPr>
            <w:tcW w:w="6759" w:type="dxa"/>
          </w:tcPr>
          <w:p w:rsidR="002A7CF9" w:rsidRPr="00E82A7D" w:rsidRDefault="002A7CF9">
            <w:pPr>
              <w:tabs>
                <w:tab w:val="left" w:pos="540"/>
              </w:tabs>
              <w:spacing w:after="200"/>
              <w:ind w:left="540" w:right="-72" w:hanging="540"/>
              <w:jc w:val="both"/>
              <w:rPr>
                <w:sz w:val="16"/>
                <w:szCs w:val="16"/>
              </w:rPr>
            </w:pPr>
            <w:r>
              <w:t>(a)</w:t>
            </w:r>
            <w:r>
              <w:tab/>
              <w:t>A Party affected by an event of Force Majeure shall continue to perform its obligations under the Contract as far as is reasonably practical, and shall take all reasonable measures to minimize the consequences of any event of Force Majeure.</w:t>
            </w:r>
          </w:p>
          <w:p w:rsidR="002A7CF9" w:rsidRDefault="002A7CF9">
            <w:pPr>
              <w:tabs>
                <w:tab w:val="left" w:pos="540"/>
              </w:tabs>
              <w:spacing w:after="200"/>
              <w:ind w:left="540" w:right="-72" w:hanging="540"/>
              <w:jc w:val="both"/>
            </w:pPr>
            <w:r>
              <w:t>(b)</w:t>
            </w:r>
            <w:r>
              <w:tab/>
              <w:t>A Party affected by an event of Force Majeure shall notify the other Party of such event as soon as possible, and in any case not later than fourteen (14) days following the occurrence of such event, providing evidence of the nature and cause of such event, and shall similarly give written notice of the restoration of normal conditions as soon as possible.</w:t>
            </w:r>
          </w:p>
          <w:p w:rsidR="002A7CF9" w:rsidRPr="00E82A7D" w:rsidRDefault="002A7CF9">
            <w:pPr>
              <w:tabs>
                <w:tab w:val="left" w:pos="540"/>
              </w:tabs>
              <w:spacing w:after="200"/>
              <w:ind w:left="540" w:right="-72" w:hanging="540"/>
              <w:jc w:val="both"/>
              <w:rPr>
                <w:sz w:val="16"/>
                <w:szCs w:val="16"/>
              </w:rPr>
            </w:pPr>
            <w:r>
              <w:t>(c)</w:t>
            </w:r>
            <w:r>
              <w:tab/>
              <w:t>Any period within which a Party shall, pursuant to this Contract, complete any action or task, shall be extended for a period equal to the time during which such Party was unable to perform such action as a result of Force Majeure.</w:t>
            </w:r>
          </w:p>
          <w:p w:rsidR="002A7CF9" w:rsidRPr="00E82A7D" w:rsidRDefault="002A7CF9">
            <w:pPr>
              <w:tabs>
                <w:tab w:val="left" w:pos="540"/>
              </w:tabs>
              <w:spacing w:after="200"/>
              <w:ind w:left="540" w:right="-72" w:hanging="540"/>
              <w:jc w:val="both"/>
              <w:rPr>
                <w:sz w:val="16"/>
                <w:szCs w:val="16"/>
              </w:rPr>
            </w:pPr>
            <w:r>
              <w:t>(d)</w:t>
            </w:r>
            <w:r>
              <w:tab/>
              <w:t>During the period of their inability to perform the Services as a result of an event of Force Majeure, the Consultant, upon instructions by the Client, shall either:</w:t>
            </w:r>
          </w:p>
          <w:p w:rsidR="002A7CF9" w:rsidRPr="00E82A7D" w:rsidRDefault="002A7CF9" w:rsidP="002A7CF9">
            <w:pPr>
              <w:numPr>
                <w:ilvl w:val="0"/>
                <w:numId w:val="3"/>
              </w:numPr>
              <w:spacing w:after="200"/>
              <w:ind w:left="1129" w:right="-74" w:hanging="590"/>
              <w:jc w:val="both"/>
              <w:rPr>
                <w:sz w:val="16"/>
                <w:szCs w:val="16"/>
              </w:rPr>
            </w:pPr>
            <w:r>
              <w:t>demobilize, in which case the Consultant shall be reimbursed for additional costs they reasonably and necessarily incurred, and, if required by the Client, in reactivating the Services; or</w:t>
            </w:r>
          </w:p>
          <w:p w:rsidR="002A7CF9" w:rsidRDefault="002A7CF9" w:rsidP="002A7CF9">
            <w:pPr>
              <w:numPr>
                <w:ilvl w:val="0"/>
                <w:numId w:val="3"/>
              </w:numPr>
              <w:spacing w:after="200"/>
              <w:ind w:left="1129" w:right="-74" w:hanging="590"/>
              <w:jc w:val="both"/>
            </w:pPr>
            <w:r>
              <w:t xml:space="preserve">continue with the Services to the extent </w:t>
            </w:r>
            <w:r w:rsidR="0049578C">
              <w:t xml:space="preserve">reasonably </w:t>
            </w:r>
            <w:r>
              <w:t xml:space="preserve">possible, in which case the Consultant shall continue to be paid under </w:t>
            </w:r>
            <w:r w:rsidR="00151766">
              <w:t xml:space="preserve">the terms of this Contract and </w:t>
            </w:r>
            <w:r>
              <w:t>be reimbursed for additional costs reasonably and necessarily incurred.</w:t>
            </w:r>
          </w:p>
          <w:p w:rsidR="002A7CF9" w:rsidRDefault="002A7CF9">
            <w:pPr>
              <w:tabs>
                <w:tab w:val="left" w:pos="540"/>
              </w:tabs>
              <w:spacing w:after="200"/>
              <w:ind w:left="540" w:right="-72" w:hanging="540"/>
              <w:jc w:val="both"/>
            </w:pPr>
            <w:r>
              <w:t>(e)</w:t>
            </w:r>
            <w:r>
              <w:tab/>
              <w:t>In the case of disagreement between the Parties as to the existence or extent of Force Majeure, the matter shall be settled according to Clause GC</w:t>
            </w:r>
            <w:r w:rsidR="0049578C">
              <w:t>C</w:t>
            </w:r>
            <w:r>
              <w:t xml:space="preserve"> 8.</w:t>
            </w:r>
          </w:p>
        </w:tc>
      </w:tr>
      <w:tr w:rsidR="002A7CF9">
        <w:trPr>
          <w:jc w:val="center"/>
        </w:trPr>
        <w:tc>
          <w:tcPr>
            <w:tcW w:w="2608" w:type="dxa"/>
          </w:tcPr>
          <w:p w:rsidR="002A7CF9" w:rsidRDefault="002A7CF9">
            <w:pPr>
              <w:pStyle w:val="A1-Heading3"/>
            </w:pPr>
            <w:bookmarkStart w:id="58" w:name="_Toc351343695"/>
            <w:bookmarkStart w:id="59" w:name="_Toc69287171"/>
            <w:r>
              <w:t>2.8</w:t>
            </w:r>
            <w:r>
              <w:tab/>
              <w:t>Suspension</w:t>
            </w:r>
            <w:bookmarkEnd w:id="58"/>
            <w:bookmarkEnd w:id="59"/>
          </w:p>
        </w:tc>
        <w:tc>
          <w:tcPr>
            <w:tcW w:w="6759" w:type="dxa"/>
          </w:tcPr>
          <w:p w:rsidR="002A7CF9" w:rsidRDefault="002A7CF9">
            <w:pPr>
              <w:pStyle w:val="BodyText"/>
              <w:suppressAutoHyphens w:val="0"/>
              <w:spacing w:after="200"/>
            </w:pPr>
            <w:r>
              <w:t xml:space="preserve">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w:t>
            </w:r>
            <w:r w:rsidR="0049578C">
              <w:t xml:space="preserve">calendar </w:t>
            </w:r>
            <w:r>
              <w:t>days after receipt by the Consultant of such notice of suspension.</w:t>
            </w:r>
          </w:p>
        </w:tc>
      </w:tr>
      <w:tr w:rsidR="002A7CF9">
        <w:trPr>
          <w:jc w:val="center"/>
        </w:trPr>
        <w:tc>
          <w:tcPr>
            <w:tcW w:w="2608" w:type="dxa"/>
          </w:tcPr>
          <w:p w:rsidR="002A7CF9" w:rsidRDefault="002A7CF9">
            <w:pPr>
              <w:pStyle w:val="A1-Heading3"/>
            </w:pPr>
            <w:bookmarkStart w:id="60" w:name="_Toc351343696"/>
            <w:bookmarkStart w:id="61" w:name="_Toc69287172"/>
            <w:r>
              <w:t>2.9</w:t>
            </w:r>
            <w:r>
              <w:tab/>
              <w:t>Termination</w:t>
            </w:r>
            <w:bookmarkEnd w:id="60"/>
            <w:bookmarkEnd w:id="61"/>
          </w:p>
        </w:tc>
        <w:tc>
          <w:tcPr>
            <w:tcW w:w="6759" w:type="dxa"/>
          </w:tcPr>
          <w:p w:rsidR="002A7CF9" w:rsidRPr="00151766" w:rsidRDefault="00CE2432">
            <w:pPr>
              <w:spacing w:after="200"/>
              <w:ind w:right="-72"/>
              <w:jc w:val="both"/>
            </w:pPr>
            <w:r w:rsidRPr="00151766">
              <w:t>This Contract may be terminated by either Party as per provisions set up below:</w:t>
            </w:r>
          </w:p>
        </w:tc>
      </w:tr>
      <w:tr w:rsidR="002A7CF9">
        <w:trPr>
          <w:jc w:val="center"/>
        </w:trPr>
        <w:tc>
          <w:tcPr>
            <w:tcW w:w="2608" w:type="dxa"/>
          </w:tcPr>
          <w:p w:rsidR="002A7CF9" w:rsidRDefault="002A7CF9">
            <w:pPr>
              <w:pStyle w:val="Heading4"/>
              <w:keepNext w:val="0"/>
              <w:tabs>
                <w:tab w:val="left" w:pos="1062"/>
              </w:tabs>
              <w:ind w:left="1062" w:hanging="720"/>
              <w:rPr>
                <w:iCs/>
                <w:sz w:val="24"/>
              </w:rPr>
            </w:pPr>
            <w:bookmarkStart w:id="62" w:name="_Toc351343697"/>
            <w:r>
              <w:rPr>
                <w:iCs/>
                <w:sz w:val="24"/>
              </w:rPr>
              <w:t>2.9.1</w:t>
            </w:r>
            <w:r>
              <w:rPr>
                <w:iCs/>
                <w:sz w:val="24"/>
              </w:rPr>
              <w:tab/>
              <w:t xml:space="preserve">By the </w:t>
            </w:r>
          </w:p>
          <w:p w:rsidR="002A7CF9" w:rsidRDefault="002A7CF9">
            <w:pPr>
              <w:pStyle w:val="A1-Heading4"/>
            </w:pPr>
            <w:r>
              <w:t>Client</w:t>
            </w:r>
            <w:bookmarkEnd w:id="62"/>
          </w:p>
        </w:tc>
        <w:tc>
          <w:tcPr>
            <w:tcW w:w="6759" w:type="dxa"/>
          </w:tcPr>
          <w:p w:rsidR="002A7CF9" w:rsidRDefault="002A7CF9" w:rsidP="00CE2432">
            <w:pPr>
              <w:spacing w:after="200"/>
              <w:ind w:left="540" w:right="-72"/>
              <w:jc w:val="both"/>
            </w:pPr>
            <w:r>
              <w:t xml:space="preserve">The Client may terminate this Contract in case of the occurrence of any of the events specified in paragraphs (a) through </w:t>
            </w:r>
            <w:r w:rsidRPr="00D702EB">
              <w:t>(</w:t>
            </w:r>
            <w:r w:rsidR="00D702EB" w:rsidRPr="00D702EB">
              <w:t>f</w:t>
            </w:r>
            <w:r w:rsidRPr="00D702EB">
              <w:t>)</w:t>
            </w:r>
            <w:r>
              <w:t xml:space="preserve"> of this Clause.  In such an occurrence the Client shall give </w:t>
            </w:r>
            <w:r w:rsidR="001F26E6">
              <w:t>at least</w:t>
            </w:r>
            <w:r>
              <w:t xml:space="preserve"> thirty (30) </w:t>
            </w:r>
            <w:r w:rsidR="0049578C">
              <w:t xml:space="preserve">calendar </w:t>
            </w:r>
            <w:r>
              <w:t>days’ written notice of termination to the Consultant</w:t>
            </w:r>
            <w:r w:rsidR="0049578C">
              <w:t xml:space="preserve"> in case of the even</w:t>
            </w:r>
            <w:r w:rsidR="00D702EB">
              <w:t>ts referred to in (a) through (d</w:t>
            </w:r>
            <w:r w:rsidR="0049578C">
              <w:t>);</w:t>
            </w:r>
            <w:r w:rsidR="00CE2432">
              <w:t xml:space="preserve"> </w:t>
            </w:r>
            <w:r w:rsidR="001F26E6">
              <w:t xml:space="preserve">at least </w:t>
            </w:r>
            <w:r>
              <w:t xml:space="preserve">sixty (60) </w:t>
            </w:r>
            <w:r w:rsidR="0049578C">
              <w:t xml:space="preserve">calendar </w:t>
            </w:r>
            <w:r>
              <w:t>days’</w:t>
            </w:r>
            <w:r w:rsidR="0049578C">
              <w:t xml:space="preserve"> written notice</w:t>
            </w:r>
            <w:r>
              <w:t xml:space="preserve"> in case </w:t>
            </w:r>
            <w:r w:rsidR="000D5192">
              <w:t>of the event referred to in (</w:t>
            </w:r>
            <w:r w:rsidR="00D702EB">
              <w:t>e</w:t>
            </w:r>
            <w:r w:rsidR="000D5192">
              <w:t>)</w:t>
            </w:r>
            <w:r w:rsidR="0049578C">
              <w:t>;</w:t>
            </w:r>
            <w:r w:rsidR="00CE2432">
              <w:t xml:space="preserve"> </w:t>
            </w:r>
            <w:r w:rsidR="000D5192" w:rsidRPr="00151766">
              <w:t xml:space="preserve">and </w:t>
            </w:r>
            <w:r w:rsidR="001F26E6" w:rsidRPr="00151766">
              <w:t xml:space="preserve">at least </w:t>
            </w:r>
            <w:r w:rsidR="000D5192" w:rsidRPr="00151766">
              <w:t xml:space="preserve">five (5) </w:t>
            </w:r>
            <w:r w:rsidR="0049578C" w:rsidRPr="00151766">
              <w:t xml:space="preserve">calendar </w:t>
            </w:r>
            <w:r w:rsidR="000D5192" w:rsidRPr="00151766">
              <w:t xml:space="preserve">days’ </w:t>
            </w:r>
            <w:r w:rsidR="0049578C" w:rsidRPr="00151766">
              <w:t xml:space="preserve">written notice </w:t>
            </w:r>
            <w:r w:rsidR="000D5192" w:rsidRPr="00151766">
              <w:t>in case of the event referred to in (</w:t>
            </w:r>
            <w:r w:rsidR="00D702EB" w:rsidRPr="00151766">
              <w:t>f</w:t>
            </w:r>
            <w:r w:rsidR="000D5192" w:rsidRPr="00151766">
              <w:t>):</w:t>
            </w:r>
          </w:p>
          <w:p w:rsidR="00CE2432" w:rsidRDefault="002A7CF9" w:rsidP="00C264E4">
            <w:pPr>
              <w:tabs>
                <w:tab w:val="left" w:pos="540"/>
              </w:tabs>
              <w:spacing w:after="200"/>
              <w:ind w:left="1080" w:right="-72" w:hanging="540"/>
              <w:jc w:val="both"/>
            </w:pPr>
            <w:r>
              <w:t>(a)</w:t>
            </w:r>
            <w:r>
              <w:tab/>
              <w:t>If the Consultant fails to remedy a failure in the performance of its obligations hereunder, as specified in a notice of suspension pursuant to Clause GC</w:t>
            </w:r>
            <w:r w:rsidR="0049578C">
              <w:t>C</w:t>
            </w:r>
            <w:r>
              <w:t xml:space="preserve"> 2.8</w:t>
            </w:r>
            <w:r w:rsidR="006E716C">
              <w:t>;</w:t>
            </w:r>
            <w:r>
              <w:t xml:space="preserve"> </w:t>
            </w:r>
          </w:p>
          <w:p w:rsidR="002A7CF9" w:rsidRDefault="002A7CF9" w:rsidP="00C264E4">
            <w:pPr>
              <w:tabs>
                <w:tab w:val="left" w:pos="540"/>
              </w:tabs>
              <w:spacing w:after="200"/>
              <w:ind w:left="1080" w:right="-72" w:hanging="540"/>
              <w:jc w:val="both"/>
            </w:pPr>
            <w:r>
              <w:t>(b)</w:t>
            </w:r>
            <w:r>
              <w:tab/>
              <w:t xml:space="preserve">If the Consultant becomes (or, if the Consultant consists of more than one entity, if any of its </w:t>
            </w:r>
            <w:r w:rsidR="001F26E6">
              <w:t>m</w:t>
            </w:r>
            <w:r>
              <w:t>embers becomes) insolvent or bankrupt or enter into any agreements with their creditors for relief of debt or take advantage of any law for the benefit of debtors or go into liquidation or receivership whether compulsory or voluntary</w:t>
            </w:r>
            <w:r w:rsidR="006E716C">
              <w:t>;</w:t>
            </w:r>
          </w:p>
          <w:p w:rsidR="002A7CF9" w:rsidRDefault="002A7CF9" w:rsidP="00C264E4">
            <w:pPr>
              <w:tabs>
                <w:tab w:val="left" w:pos="540"/>
              </w:tabs>
              <w:spacing w:after="200"/>
              <w:ind w:left="1080" w:right="-72" w:hanging="540"/>
              <w:jc w:val="both"/>
            </w:pPr>
            <w:r>
              <w:t>(c)</w:t>
            </w:r>
            <w:r>
              <w:tab/>
              <w:t>If the Consultant fails to comply with any final decision reached as a result of arbitration proceedings pursuant to Clause GC</w:t>
            </w:r>
            <w:r w:rsidR="00182D6B">
              <w:t>C</w:t>
            </w:r>
            <w:r>
              <w:t xml:space="preserve"> 8 hereof</w:t>
            </w:r>
            <w:r w:rsidR="006E716C">
              <w:t>;</w:t>
            </w:r>
          </w:p>
          <w:p w:rsidR="002A7CF9" w:rsidRDefault="002A7CF9" w:rsidP="00C264E4">
            <w:pPr>
              <w:tabs>
                <w:tab w:val="left" w:pos="540"/>
              </w:tabs>
              <w:spacing w:after="200"/>
              <w:ind w:left="1080" w:right="-72" w:hanging="540"/>
              <w:jc w:val="both"/>
            </w:pPr>
            <w:r>
              <w:t>(</w:t>
            </w:r>
            <w:r w:rsidR="00D702EB">
              <w:t>d</w:t>
            </w:r>
            <w:r>
              <w:t>)</w:t>
            </w:r>
            <w:r>
              <w:tab/>
              <w:t xml:space="preserve">If, as the result of Force Majeure, the Consultant is unable to perform a material portion of the Services for a period of not less than sixty (60) </w:t>
            </w:r>
            <w:r w:rsidR="00C264E4" w:rsidRPr="00151766">
              <w:t xml:space="preserve">calendar </w:t>
            </w:r>
            <w:r>
              <w:t>days</w:t>
            </w:r>
            <w:r w:rsidR="006E716C">
              <w:t>;</w:t>
            </w:r>
          </w:p>
          <w:p w:rsidR="002A7CF9" w:rsidRDefault="002A7CF9" w:rsidP="00C264E4">
            <w:pPr>
              <w:tabs>
                <w:tab w:val="left" w:pos="540"/>
              </w:tabs>
              <w:spacing w:after="200"/>
              <w:ind w:left="1080" w:right="-72" w:hanging="540"/>
              <w:jc w:val="both"/>
            </w:pPr>
            <w:r>
              <w:t>(</w:t>
            </w:r>
            <w:r w:rsidR="00D702EB">
              <w:t>e</w:t>
            </w:r>
            <w:r>
              <w:t>)</w:t>
            </w:r>
            <w:r>
              <w:tab/>
              <w:t>If the Client, in its sole discretion</w:t>
            </w:r>
            <w:r w:rsidR="000D5192">
              <w:t xml:space="preserve"> and for any reason whatsoever, </w:t>
            </w:r>
            <w:r>
              <w:t>decides to terminate this Contract</w:t>
            </w:r>
            <w:r w:rsidR="006E716C">
              <w:t>;</w:t>
            </w:r>
          </w:p>
          <w:p w:rsidR="006E716C" w:rsidRPr="00151766" w:rsidRDefault="000D5192" w:rsidP="00C264E4">
            <w:pPr>
              <w:spacing w:after="200"/>
              <w:ind w:left="540" w:right="-28"/>
              <w:jc w:val="both"/>
            </w:pPr>
            <w:r w:rsidRPr="00151766">
              <w:t>(</w:t>
            </w:r>
            <w:r w:rsidR="00D702EB" w:rsidRPr="00151766">
              <w:t>f</w:t>
            </w:r>
            <w:r w:rsidRPr="00151766">
              <w:t xml:space="preserve">) </w:t>
            </w:r>
            <w:r w:rsidR="00151766">
              <w:t xml:space="preserve"> </w:t>
            </w:r>
            <w:r w:rsidR="009D03AE" w:rsidRPr="00151766">
              <w:t xml:space="preserve"> </w:t>
            </w:r>
            <w:r w:rsidRPr="00151766">
              <w:t>If the Consultant fails to confirm availability</w:t>
            </w:r>
            <w:r w:rsidR="009D03AE" w:rsidRPr="00151766">
              <w:t xml:space="preserve"> of Key </w:t>
            </w:r>
            <w:r w:rsidRPr="00151766">
              <w:t>Experts</w:t>
            </w:r>
            <w:r w:rsidR="009D03AE" w:rsidRPr="00151766">
              <w:t xml:space="preserve"> </w:t>
            </w:r>
            <w:r w:rsidR="009A30DC" w:rsidRPr="00151766">
              <w:t>as required in Clause GC</w:t>
            </w:r>
            <w:r w:rsidR="00182D6B" w:rsidRPr="00151766">
              <w:t>C</w:t>
            </w:r>
            <w:r w:rsidR="009A30DC" w:rsidRPr="00151766">
              <w:t xml:space="preserve"> 2.3</w:t>
            </w:r>
            <w:r w:rsidR="00D702EB" w:rsidRPr="00151766">
              <w:t>.</w:t>
            </w:r>
          </w:p>
          <w:p w:rsidR="00182D6B" w:rsidRPr="007C60C5" w:rsidRDefault="006E716C" w:rsidP="007C60C5">
            <w:pPr>
              <w:spacing w:after="200"/>
              <w:ind w:left="720" w:right="-28"/>
              <w:jc w:val="both"/>
            </w:pPr>
            <w:r w:rsidRPr="007C60C5">
              <w:t>Furthermore</w:t>
            </w:r>
            <w:r w:rsidR="00D702EB" w:rsidRPr="007C60C5">
              <w:t>, i</w:t>
            </w:r>
            <w:r w:rsidR="00182D6B" w:rsidRPr="007C60C5">
              <w:t xml:space="preserve">f the Client determines that the Consultant has engaged in corrupt, fraudulent, collusive, </w:t>
            </w:r>
            <w:r w:rsidR="007C60C5" w:rsidRPr="007C60C5">
              <w:t xml:space="preserve">or </w:t>
            </w:r>
            <w:r w:rsidR="00182D6B" w:rsidRPr="007C60C5">
              <w:t xml:space="preserve">coercive practices, in competing for or in executing the Contract, then the Client may, after giving 14 </w:t>
            </w:r>
            <w:r w:rsidR="00D702EB" w:rsidRPr="007C60C5">
              <w:t xml:space="preserve">calendar </w:t>
            </w:r>
            <w:r w:rsidR="00182D6B" w:rsidRPr="007C60C5">
              <w:t xml:space="preserve">days </w:t>
            </w:r>
            <w:r w:rsidR="00D702EB" w:rsidRPr="007C60C5">
              <w:t xml:space="preserve">written </w:t>
            </w:r>
            <w:r w:rsidR="00182D6B" w:rsidRPr="007C60C5">
              <w:t>notice to the Consultant, terminate the Consultant's employment under the Contract.</w:t>
            </w:r>
            <w:r w:rsidR="00D702EB" w:rsidRPr="007C60C5">
              <w:t xml:space="preserve"> </w:t>
            </w:r>
          </w:p>
        </w:tc>
      </w:tr>
      <w:tr w:rsidR="002A7CF9">
        <w:trPr>
          <w:jc w:val="center"/>
        </w:trPr>
        <w:tc>
          <w:tcPr>
            <w:tcW w:w="2608" w:type="dxa"/>
          </w:tcPr>
          <w:p w:rsidR="002A7CF9" w:rsidRDefault="002A7CF9">
            <w:pPr>
              <w:pStyle w:val="A1-Heading4"/>
            </w:pPr>
            <w:r>
              <w:t>2.9.2</w:t>
            </w:r>
            <w:r>
              <w:tab/>
              <w:t>By the Consultant</w:t>
            </w:r>
          </w:p>
        </w:tc>
        <w:tc>
          <w:tcPr>
            <w:tcW w:w="6759" w:type="dxa"/>
          </w:tcPr>
          <w:p w:rsidR="002A7CF9" w:rsidRDefault="002A7CF9" w:rsidP="00217D92">
            <w:pPr>
              <w:spacing w:after="200"/>
              <w:ind w:left="540" w:right="-72"/>
              <w:jc w:val="both"/>
            </w:pPr>
            <w:r>
              <w:t xml:space="preserve">The Consultant may terminate this Contract, by not less than thirty (30) days’ written notice to the Client, in case of the occurrence of any of the events specified in paragraphs </w:t>
            </w:r>
            <w:r w:rsidR="000C3408">
              <w:t>(a) through (d) of this Clause</w:t>
            </w:r>
            <w:r>
              <w:t>.</w:t>
            </w:r>
          </w:p>
          <w:p w:rsidR="002A7CF9" w:rsidRDefault="002A7CF9" w:rsidP="00217D92">
            <w:pPr>
              <w:tabs>
                <w:tab w:val="left" w:pos="540"/>
              </w:tabs>
              <w:spacing w:after="200"/>
              <w:ind w:left="1080" w:right="-72" w:hanging="540"/>
              <w:jc w:val="both"/>
            </w:pPr>
            <w:r>
              <w:t>(a)</w:t>
            </w:r>
            <w:r>
              <w:tab/>
              <w:t xml:space="preserve">If the Client fails to pay any money due to the Consultant pursuant to this Contract and not subject to dispute pursuant to Clause </w:t>
            </w:r>
            <w:r w:rsidR="006E716C">
              <w:t>GCC</w:t>
            </w:r>
            <w:r w:rsidR="00C264E4">
              <w:t>8</w:t>
            </w:r>
            <w:r>
              <w:t xml:space="preserve"> within forty-five (45) </w:t>
            </w:r>
            <w:r w:rsidR="00C264E4" w:rsidRPr="007C60C5">
              <w:t>calendar</w:t>
            </w:r>
            <w:r w:rsidR="00C264E4">
              <w:rPr>
                <w:color w:val="FF0000"/>
              </w:rPr>
              <w:t xml:space="preserve"> </w:t>
            </w:r>
            <w:r>
              <w:t>days after receiving written notice from the Consultant that such payment is overdue.</w:t>
            </w:r>
          </w:p>
          <w:p w:rsidR="002A7CF9" w:rsidRDefault="002A7CF9" w:rsidP="00217D92">
            <w:pPr>
              <w:tabs>
                <w:tab w:val="left" w:pos="540"/>
              </w:tabs>
              <w:spacing w:after="200"/>
              <w:ind w:left="1080" w:right="-72" w:hanging="540"/>
              <w:jc w:val="both"/>
            </w:pPr>
            <w:r>
              <w:t>(b)</w:t>
            </w:r>
            <w:r>
              <w:tab/>
              <w:t xml:space="preserve">If, as the result of Force Majeure, the Consultant is unable to perform a material portion of the Services for a period of not less than sixty (60) </w:t>
            </w:r>
            <w:r w:rsidR="00C264E4" w:rsidRPr="007C60C5">
              <w:t xml:space="preserve">calendar </w:t>
            </w:r>
            <w:r>
              <w:t>days.</w:t>
            </w:r>
          </w:p>
          <w:p w:rsidR="002A7CF9" w:rsidRDefault="002A7CF9" w:rsidP="00217D92">
            <w:pPr>
              <w:tabs>
                <w:tab w:val="left" w:pos="540"/>
              </w:tabs>
              <w:spacing w:after="200"/>
              <w:ind w:left="1080" w:right="-72" w:hanging="540"/>
              <w:jc w:val="both"/>
            </w:pPr>
            <w:r>
              <w:t>(c)</w:t>
            </w:r>
            <w:r>
              <w:tab/>
              <w:t>If the Client fails to comply with any final decision reached as a result of arbitration pursuant to Clause GC</w:t>
            </w:r>
            <w:r w:rsidR="006E716C">
              <w:t>C</w:t>
            </w:r>
            <w:r>
              <w:t xml:space="preserve"> 8 hereof.</w:t>
            </w:r>
          </w:p>
          <w:p w:rsidR="002A7CF9" w:rsidRDefault="002A7CF9" w:rsidP="00217D92">
            <w:pPr>
              <w:tabs>
                <w:tab w:val="left" w:pos="540"/>
              </w:tabs>
              <w:spacing w:after="200"/>
              <w:ind w:left="1080" w:right="-72" w:hanging="540"/>
              <w:jc w:val="both"/>
            </w:pPr>
            <w:r>
              <w:t>(d)</w:t>
            </w:r>
            <w: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2A7CF9">
        <w:trPr>
          <w:jc w:val="center"/>
        </w:trPr>
        <w:tc>
          <w:tcPr>
            <w:tcW w:w="2608" w:type="dxa"/>
          </w:tcPr>
          <w:p w:rsidR="002A7CF9" w:rsidRDefault="002A7CF9">
            <w:pPr>
              <w:pStyle w:val="A1-Heading4"/>
            </w:pPr>
            <w:r>
              <w:t>2.9.3</w:t>
            </w:r>
            <w:r>
              <w:tab/>
              <w:t>Cessation of Rights and Obligations</w:t>
            </w:r>
          </w:p>
        </w:tc>
        <w:tc>
          <w:tcPr>
            <w:tcW w:w="6759" w:type="dxa"/>
          </w:tcPr>
          <w:p w:rsidR="002A7CF9" w:rsidRDefault="002A7CF9" w:rsidP="00217D92">
            <w:pPr>
              <w:spacing w:after="200"/>
              <w:ind w:left="720" w:right="-72"/>
              <w:jc w:val="both"/>
            </w:pPr>
            <w:r>
              <w:t>Upon termination of this Contract pursuant to Clauses GC</w:t>
            </w:r>
            <w:r w:rsidR="006E716C">
              <w:t>C</w:t>
            </w:r>
            <w:r>
              <w:t xml:space="preserve"> 2.2 or GC</w:t>
            </w:r>
            <w:r w:rsidR="006E716C">
              <w:t>C</w:t>
            </w:r>
            <w:r>
              <w:t xml:space="preserve"> 2.9 hereof, or upon expiration of this Contract pursuant to Clause GC</w:t>
            </w:r>
            <w:r w:rsidR="006E716C">
              <w:t>C</w:t>
            </w:r>
            <w:r w:rsidR="00C264E4">
              <w:t xml:space="preserve"> 2.4</w:t>
            </w:r>
            <w:r>
              <w:t>, all rights and obligations of the Parties hereunder shall cease, except (i) such rights and obligations as may have accrued on the date of termination or expiration, (ii) the obligation of confidentiality set forth in Clause GC</w:t>
            </w:r>
            <w:r w:rsidR="006E716C">
              <w:t>C</w:t>
            </w:r>
            <w:r w:rsidR="00C264E4">
              <w:t xml:space="preserve"> 3.3</w:t>
            </w:r>
            <w:r>
              <w:t>, (iii) the Consultant’s obligation to permit inspection, copying and auditing of their accounts and records set forth in Clause GC</w:t>
            </w:r>
            <w:r w:rsidR="006E716C">
              <w:t>C</w:t>
            </w:r>
            <w:r w:rsidR="00C264E4">
              <w:t xml:space="preserve"> 3.6</w:t>
            </w:r>
            <w:r>
              <w:t>, and (iv) any right which a Party may have under the Applicable Law.</w:t>
            </w:r>
          </w:p>
        </w:tc>
      </w:tr>
      <w:tr w:rsidR="002A7CF9">
        <w:trPr>
          <w:jc w:val="center"/>
        </w:trPr>
        <w:tc>
          <w:tcPr>
            <w:tcW w:w="2608" w:type="dxa"/>
          </w:tcPr>
          <w:p w:rsidR="002A7CF9" w:rsidRDefault="002A7CF9">
            <w:pPr>
              <w:pStyle w:val="A1-Heading4"/>
            </w:pPr>
            <w:r>
              <w:t>2.9.4</w:t>
            </w:r>
            <w:r>
              <w:tab/>
              <w:t>Cessation of Services</w:t>
            </w:r>
          </w:p>
        </w:tc>
        <w:tc>
          <w:tcPr>
            <w:tcW w:w="6759" w:type="dxa"/>
          </w:tcPr>
          <w:p w:rsidR="002A7CF9" w:rsidRDefault="002A7CF9" w:rsidP="000E3F71">
            <w:pPr>
              <w:spacing w:after="200"/>
              <w:ind w:left="720" w:right="-72"/>
              <w:jc w:val="both"/>
            </w:pPr>
            <w:r>
              <w:t>Upon termination of this Contract by notice of either Party to the other pursuant to Clauses GC</w:t>
            </w:r>
            <w:r w:rsidR="006E716C">
              <w:t>C</w:t>
            </w:r>
            <w:r>
              <w:t xml:space="preserve"> 2.9.1 or GC</w:t>
            </w:r>
            <w:r w:rsidR="006E716C">
              <w:t>C</w:t>
            </w:r>
            <w:r w:rsidR="00C264E4">
              <w:t xml:space="preserve"> 2.9.2</w:t>
            </w:r>
            <w: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w:t>
            </w:r>
            <w:r w:rsidR="00131452">
              <w:t>GCC 3.8</w:t>
            </w:r>
            <w:r w:rsidR="000E3F71">
              <w:t xml:space="preserve"> </w:t>
            </w:r>
            <w:r w:rsidR="00131452">
              <w:t xml:space="preserve">and </w:t>
            </w:r>
            <w:r w:rsidR="000E3F71">
              <w:t>GCC 3.9.</w:t>
            </w:r>
          </w:p>
        </w:tc>
      </w:tr>
      <w:tr w:rsidR="002A7CF9">
        <w:trPr>
          <w:jc w:val="center"/>
        </w:trPr>
        <w:tc>
          <w:tcPr>
            <w:tcW w:w="2608" w:type="dxa"/>
          </w:tcPr>
          <w:p w:rsidR="002A7CF9" w:rsidRDefault="002A7CF9">
            <w:pPr>
              <w:pStyle w:val="A1-Heading4"/>
            </w:pPr>
            <w:r>
              <w:t>2.9.5</w:t>
            </w:r>
            <w:r>
              <w:tab/>
              <w:t>Payment upon Termination</w:t>
            </w:r>
          </w:p>
        </w:tc>
        <w:tc>
          <w:tcPr>
            <w:tcW w:w="6759" w:type="dxa"/>
          </w:tcPr>
          <w:p w:rsidR="002A7CF9" w:rsidRDefault="002A7CF9" w:rsidP="00217D92">
            <w:pPr>
              <w:spacing w:after="200"/>
              <w:ind w:left="540" w:right="-72"/>
              <w:jc w:val="both"/>
            </w:pPr>
            <w:r>
              <w:t>Upon termination of this Contract pursuant to Clauses GC</w:t>
            </w:r>
            <w:r w:rsidR="006E716C">
              <w:t>C</w:t>
            </w:r>
            <w:r>
              <w:t xml:space="preserve"> 2.9.1 or GC</w:t>
            </w:r>
            <w:r w:rsidR="006E716C">
              <w:t>C</w:t>
            </w:r>
            <w:r w:rsidR="00C264E4">
              <w:t xml:space="preserve"> 2.9.2</w:t>
            </w:r>
            <w:r>
              <w:t>, the Client shall make the following payments to the Consultant:</w:t>
            </w:r>
          </w:p>
          <w:p w:rsidR="002A7CF9" w:rsidRDefault="002A7CF9">
            <w:pPr>
              <w:tabs>
                <w:tab w:val="left" w:pos="540"/>
              </w:tabs>
              <w:spacing w:after="200"/>
              <w:ind w:left="540" w:right="-72" w:hanging="540"/>
              <w:jc w:val="both"/>
            </w:pPr>
            <w:r>
              <w:t>(a)</w:t>
            </w:r>
            <w:r>
              <w:tab/>
              <w:t>remuneration pursuant to Clause GC</w:t>
            </w:r>
            <w:r w:rsidR="006E716C">
              <w:t>C</w:t>
            </w:r>
            <w:r>
              <w:t xml:space="preserve"> 6 hereof for Services satisfactorily performed prior to the effective date of termination, and reimbursable expenditures pursuant to Clause GC</w:t>
            </w:r>
            <w:r w:rsidR="00A0399B">
              <w:t>C</w:t>
            </w:r>
            <w:r>
              <w:t xml:space="preserve"> 6 hereof for expenditures actually incurred prior to the effective date of termination; and</w:t>
            </w:r>
          </w:p>
          <w:p w:rsidR="002A7CF9" w:rsidRDefault="002A7CF9" w:rsidP="007C60C5">
            <w:pPr>
              <w:tabs>
                <w:tab w:val="left" w:pos="540"/>
              </w:tabs>
              <w:spacing w:after="200"/>
              <w:ind w:left="540" w:right="-72" w:hanging="540"/>
              <w:jc w:val="both"/>
            </w:pPr>
            <w:r>
              <w:t>(b)</w:t>
            </w:r>
            <w:r>
              <w:tab/>
              <w:t>in the case of termination pursuant to paragraphs (</w:t>
            </w:r>
            <w:r w:rsidR="00A0399B">
              <w:t>d</w:t>
            </w:r>
            <w:r>
              <w:t xml:space="preserve">) </w:t>
            </w:r>
            <w:r w:rsidR="00A0399B">
              <w:t>and</w:t>
            </w:r>
            <w:r>
              <w:t xml:space="preserve"> (e) of Clause GC</w:t>
            </w:r>
            <w:r w:rsidR="00A0399B">
              <w:t>C</w:t>
            </w:r>
            <w:r w:rsidR="007C60C5">
              <w:t xml:space="preserve"> 2.9.1</w:t>
            </w:r>
            <w:r>
              <w:t>, reimbursement of any reasonable cost incidental to the prompt and orderly termination of this Contract</w:t>
            </w:r>
            <w:r w:rsidR="00A0399B">
              <w:t>,</w:t>
            </w:r>
            <w:r>
              <w:t xml:space="preserve"> including the cost of the return travel of the </w:t>
            </w:r>
            <w:r w:rsidR="005D1A99">
              <w:t>Experts</w:t>
            </w:r>
            <w:r w:rsidR="00A0399B">
              <w:t>.</w:t>
            </w:r>
          </w:p>
        </w:tc>
      </w:tr>
    </w:tbl>
    <w:p w:rsidR="002A7CF9" w:rsidRDefault="002A7CF9">
      <w:pPr>
        <w:pStyle w:val="Heading2"/>
        <w:keepNext w:val="0"/>
        <w:jc w:val="center"/>
        <w:rPr>
          <w:smallCaps/>
        </w:rPr>
      </w:pPr>
      <w:bookmarkStart w:id="63" w:name="_Toc351343703"/>
    </w:p>
    <w:p w:rsidR="002A7CF9" w:rsidRDefault="002A7CF9">
      <w:pPr>
        <w:pStyle w:val="Heading2"/>
        <w:keepNext w:val="0"/>
        <w:jc w:val="center"/>
        <w:rPr>
          <w:smallCaps/>
        </w:rPr>
      </w:pPr>
    </w:p>
    <w:p w:rsidR="002A7CF9" w:rsidRDefault="002A7CF9">
      <w:pPr>
        <w:pStyle w:val="A1-Heading2"/>
      </w:pPr>
      <w:bookmarkStart w:id="64" w:name="_Toc69287173"/>
      <w:r>
        <w:t>3.  Obligations of the Consultant</w:t>
      </w:r>
      <w:bookmarkEnd w:id="63"/>
      <w:bookmarkEnd w:id="64"/>
    </w:p>
    <w:p w:rsidR="002A7CF9" w:rsidRDefault="002A7CF9">
      <w:pPr>
        <w:rPr>
          <w:spacing w:val="-3"/>
        </w:rPr>
      </w:pPr>
    </w:p>
    <w:tbl>
      <w:tblPr>
        <w:tblW w:w="9549" w:type="dxa"/>
        <w:jc w:val="center"/>
        <w:tblLayout w:type="fixed"/>
        <w:tblLook w:val="0000" w:firstRow="0" w:lastRow="0" w:firstColumn="0" w:lastColumn="0" w:noHBand="0" w:noVBand="0"/>
      </w:tblPr>
      <w:tblGrid>
        <w:gridCol w:w="2659"/>
        <w:gridCol w:w="6890"/>
      </w:tblGrid>
      <w:tr w:rsidR="002A7CF9">
        <w:trPr>
          <w:jc w:val="center"/>
        </w:trPr>
        <w:tc>
          <w:tcPr>
            <w:tcW w:w="2659" w:type="dxa"/>
          </w:tcPr>
          <w:p w:rsidR="002A7CF9" w:rsidRDefault="002A7CF9">
            <w:pPr>
              <w:pStyle w:val="A1-Heading3"/>
            </w:pPr>
            <w:bookmarkStart w:id="65" w:name="_Toc351343704"/>
            <w:bookmarkStart w:id="66" w:name="_Toc69287174"/>
            <w:r>
              <w:t>3.1</w:t>
            </w:r>
            <w:r>
              <w:tab/>
              <w:t>General</w:t>
            </w:r>
            <w:bookmarkEnd w:id="65"/>
            <w:bookmarkEnd w:id="66"/>
          </w:p>
        </w:tc>
        <w:tc>
          <w:tcPr>
            <w:tcW w:w="6890" w:type="dxa"/>
          </w:tcPr>
          <w:p w:rsidR="002A7CF9" w:rsidRDefault="002A7CF9">
            <w:pPr>
              <w:spacing w:after="200"/>
              <w:ind w:right="-72"/>
              <w:jc w:val="both"/>
            </w:pPr>
          </w:p>
        </w:tc>
      </w:tr>
      <w:tr w:rsidR="002A7CF9">
        <w:trPr>
          <w:jc w:val="center"/>
        </w:trPr>
        <w:tc>
          <w:tcPr>
            <w:tcW w:w="2659" w:type="dxa"/>
          </w:tcPr>
          <w:p w:rsidR="002A7CF9" w:rsidRDefault="002A7CF9">
            <w:pPr>
              <w:pStyle w:val="A1-Heading4"/>
            </w:pPr>
            <w:bookmarkStart w:id="67" w:name="_Toc351343705"/>
            <w:r>
              <w:t>3.1.1</w:t>
            </w:r>
            <w:r>
              <w:tab/>
              <w:t xml:space="preserve">Standard of </w:t>
            </w:r>
            <w:bookmarkEnd w:id="67"/>
            <w:r>
              <w:t>Performance</w:t>
            </w:r>
          </w:p>
        </w:tc>
        <w:tc>
          <w:tcPr>
            <w:tcW w:w="6890" w:type="dxa"/>
          </w:tcPr>
          <w:p w:rsidR="00B73656" w:rsidRDefault="007E57F9" w:rsidP="00A53AC5">
            <w:pPr>
              <w:spacing w:after="200"/>
              <w:ind w:right="-72"/>
              <w:jc w:val="both"/>
            </w:pPr>
            <w:r>
              <w:t xml:space="preserve">(a) </w:t>
            </w:r>
            <w:r w:rsidR="002A7CF9">
              <w:t xml:space="preserve">The Consultant shall perform the Services and carry out </w:t>
            </w:r>
            <w:r w:rsidR="00A0399B">
              <w:t>the Services</w:t>
            </w:r>
            <w:r w:rsidR="002A7CF9">
              <w:t xml:space="preserve">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w:t>
            </w:r>
            <w:r w:rsidR="00A0399B">
              <w:t xml:space="preserve">a </w:t>
            </w:r>
            <w:r w:rsidR="002A7CF9">
              <w:t xml:space="preserve">faithful adviser to the Client, and shall at all times support and safeguard the Client’s legitimate interests in any dealings with </w:t>
            </w:r>
            <w:r w:rsidR="00A0399B">
              <w:t xml:space="preserve">the </w:t>
            </w:r>
            <w:r w:rsidR="002A7CF9">
              <w:t>Third Parties.</w:t>
            </w:r>
          </w:p>
          <w:p w:rsidR="00E01E80" w:rsidRDefault="007E57F9" w:rsidP="00A53AC5">
            <w:pPr>
              <w:spacing w:after="200"/>
              <w:ind w:right="-72"/>
              <w:jc w:val="both"/>
            </w:pPr>
            <w:r w:rsidRPr="007C60C5">
              <w:t xml:space="preserve">(b) </w:t>
            </w:r>
            <w:r w:rsidR="00E01E80" w:rsidRPr="007C60C5">
              <w:t xml:space="preserve">The Consultant shall employ and provide such qualified and experienced </w:t>
            </w:r>
            <w:r w:rsidR="00B60185" w:rsidRPr="007C60C5">
              <w:t>E</w:t>
            </w:r>
            <w:r w:rsidR="00E01E80" w:rsidRPr="007C60C5">
              <w:t>xperts and Sub-</w:t>
            </w:r>
            <w:r w:rsidR="00B60185" w:rsidRPr="007C60C5">
              <w:t>c</w:t>
            </w:r>
            <w:r w:rsidR="00E01E80" w:rsidRPr="007C60C5">
              <w:t>onsultants as are required to carry out the Services.</w:t>
            </w:r>
          </w:p>
          <w:p w:rsidR="001F26E6" w:rsidRPr="00B73656" w:rsidRDefault="007E57F9" w:rsidP="007E57F9">
            <w:pPr>
              <w:spacing w:after="200"/>
              <w:ind w:right="-72"/>
              <w:jc w:val="both"/>
              <w:rPr>
                <w:color w:val="FF0000"/>
              </w:rPr>
            </w:pPr>
            <w:r>
              <w:t xml:space="preserve">(c) The Consultant may subcontract part of the Services to an extent and with such Experts and Sub-consultants as may be approved in advance by the Client. </w:t>
            </w:r>
            <w:r w:rsidR="000845FA">
              <w:t xml:space="preserve"> </w:t>
            </w:r>
            <w:r>
              <w:t>Notwithstanding such approval, the Consultant shall retain full responsibility for the Services.</w:t>
            </w:r>
          </w:p>
        </w:tc>
      </w:tr>
      <w:tr w:rsidR="002A7CF9">
        <w:trPr>
          <w:jc w:val="center"/>
        </w:trPr>
        <w:tc>
          <w:tcPr>
            <w:tcW w:w="2659" w:type="dxa"/>
          </w:tcPr>
          <w:p w:rsidR="002A7CF9" w:rsidRDefault="002A7CF9">
            <w:pPr>
              <w:pStyle w:val="Heading4"/>
              <w:keepNext w:val="0"/>
              <w:tabs>
                <w:tab w:val="left" w:pos="1062"/>
              </w:tabs>
              <w:ind w:left="1062" w:hanging="720"/>
            </w:pPr>
            <w:bookmarkStart w:id="68" w:name="_Toc351343706"/>
            <w:r>
              <w:rPr>
                <w:spacing w:val="-3"/>
                <w:sz w:val="24"/>
              </w:rPr>
              <w:t>3.1.2</w:t>
            </w:r>
            <w:r>
              <w:rPr>
                <w:spacing w:val="-3"/>
                <w:sz w:val="24"/>
              </w:rPr>
              <w:tab/>
              <w:t xml:space="preserve">Law </w:t>
            </w:r>
            <w:r w:rsidR="001F26E6">
              <w:rPr>
                <w:sz w:val="24"/>
              </w:rPr>
              <w:t xml:space="preserve">Applicable to </w:t>
            </w:r>
            <w:r>
              <w:rPr>
                <w:sz w:val="24"/>
              </w:rPr>
              <w:t>Services</w:t>
            </w:r>
            <w:bookmarkEnd w:id="68"/>
          </w:p>
          <w:p w:rsidR="002A7CF9" w:rsidRDefault="002A7CF9">
            <w:pPr>
              <w:pStyle w:val="BankNormal"/>
              <w:rPr>
                <w:b/>
                <w:bCs/>
              </w:rPr>
            </w:pPr>
          </w:p>
        </w:tc>
        <w:tc>
          <w:tcPr>
            <w:tcW w:w="6890" w:type="dxa"/>
          </w:tcPr>
          <w:p w:rsidR="002A7CF9" w:rsidRDefault="002A7CF9">
            <w:pPr>
              <w:spacing w:after="200"/>
              <w:ind w:right="-72"/>
              <w:jc w:val="both"/>
            </w:pPr>
            <w:r>
              <w:t>The Consultant shall perform the Services in accordance with the</w:t>
            </w:r>
            <w:r w:rsidR="00610DF4">
              <w:t xml:space="preserve"> Contract and the</w:t>
            </w:r>
            <w:r>
              <w:t xml:space="preserve"> Applicable Law and shall take all practicable steps to ensure that any Sub-</w:t>
            </w:r>
            <w:r w:rsidR="00B60185">
              <w:t>c</w:t>
            </w:r>
            <w:r>
              <w:t xml:space="preserve">onsultants, as well as the </w:t>
            </w:r>
            <w:r w:rsidR="001F26E6">
              <w:t>E</w:t>
            </w:r>
            <w:r w:rsidR="005D1A99">
              <w:t>xperts</w:t>
            </w:r>
            <w:r>
              <w:t xml:space="preserve"> of the Consultant and any Sub-</w:t>
            </w:r>
            <w:r w:rsidR="00B60185">
              <w:t>c</w:t>
            </w:r>
            <w:r>
              <w:t>onsultants, comply with the Applicable Law.</w:t>
            </w:r>
          </w:p>
          <w:p w:rsidR="0055362A" w:rsidRPr="000845FA" w:rsidRDefault="0055362A" w:rsidP="0055362A">
            <w:pPr>
              <w:jc w:val="both"/>
            </w:pPr>
            <w:r w:rsidRPr="000845FA">
              <w:t>Throughout the execution of the Contract, the Consultant shall comply with the import of goods and services prohibitions in the Client’s country</w:t>
            </w:r>
            <w:r w:rsidR="00AF7CDD" w:rsidRPr="000845FA">
              <w:t xml:space="preserve"> when</w:t>
            </w:r>
            <w:r w:rsidR="000845FA">
              <w:t>:</w:t>
            </w:r>
          </w:p>
          <w:p w:rsidR="0055362A" w:rsidRPr="000845FA" w:rsidRDefault="0055362A" w:rsidP="0055362A">
            <w:pPr>
              <w:jc w:val="both"/>
            </w:pPr>
          </w:p>
          <w:p w:rsidR="0055362A" w:rsidRPr="000845FA" w:rsidRDefault="0055362A" w:rsidP="0055362A">
            <w:pPr>
              <w:ind w:left="720"/>
              <w:jc w:val="both"/>
              <w:rPr>
                <w:bCs/>
              </w:rPr>
            </w:pPr>
            <w:r w:rsidRPr="000845FA">
              <w:rPr>
                <w:bCs/>
              </w:rPr>
              <w:t xml:space="preserve">(a) as a matter of law or official regulations, the Borrower’s country prohibits commercial relations with that country; or </w:t>
            </w:r>
          </w:p>
          <w:p w:rsidR="0055362A" w:rsidRPr="000845FA" w:rsidRDefault="0055362A" w:rsidP="0055362A">
            <w:pPr>
              <w:ind w:left="1080"/>
              <w:jc w:val="both"/>
              <w:rPr>
                <w:bCs/>
              </w:rPr>
            </w:pPr>
          </w:p>
          <w:p w:rsidR="0055362A" w:rsidRPr="000845FA" w:rsidRDefault="0055362A" w:rsidP="0055362A">
            <w:pPr>
              <w:spacing w:after="200"/>
              <w:ind w:left="720" w:right="-72"/>
              <w:jc w:val="both"/>
              <w:rPr>
                <w:bCs/>
              </w:rPr>
            </w:pPr>
            <w:r w:rsidRPr="000845FA">
              <w:rPr>
                <w:bCs/>
              </w:rPr>
              <w:t xml:space="preserve">(b) </w:t>
            </w:r>
            <w:r w:rsidRPr="000845FA">
              <w:rPr>
                <w:lang w:val="en-GB"/>
              </w:rPr>
              <w:t xml:space="preserve">by an act of compliance with a decision of the United Nations Security Council taken under Chapter VII of the Charter of the United Nations, the </w:t>
            </w:r>
            <w:r w:rsidR="003A7926">
              <w:rPr>
                <w:lang w:val="en-GB"/>
              </w:rPr>
              <w:t>Recipient</w:t>
            </w:r>
            <w:r w:rsidRPr="000845FA">
              <w:rPr>
                <w:lang w:val="en-GB"/>
              </w:rPr>
              <w:t xml:space="preserve">’s Country prohibits </w:t>
            </w:r>
            <w:r w:rsidRPr="000845FA">
              <w:rPr>
                <w:bCs/>
              </w:rPr>
              <w:t>any import of goods from that country or any payments to any country, person, or entity in that country.</w:t>
            </w:r>
          </w:p>
          <w:p w:rsidR="001F26E6" w:rsidRDefault="001F26E6" w:rsidP="009361B8">
            <w:pPr>
              <w:spacing w:after="200"/>
              <w:ind w:right="-72"/>
              <w:jc w:val="both"/>
            </w:pPr>
            <w:r>
              <w:t>The Client shall notify the Consultant in writing of relevant local customs, and the Consultant shall, after such notification, respect such customs.</w:t>
            </w:r>
          </w:p>
        </w:tc>
      </w:tr>
      <w:tr w:rsidR="002A7CF9">
        <w:trPr>
          <w:jc w:val="center"/>
        </w:trPr>
        <w:tc>
          <w:tcPr>
            <w:tcW w:w="2659" w:type="dxa"/>
          </w:tcPr>
          <w:p w:rsidR="002A7CF9" w:rsidRDefault="002A7CF9">
            <w:pPr>
              <w:pStyle w:val="A1-Heading3"/>
            </w:pPr>
            <w:bookmarkStart w:id="69" w:name="_Toc351343707"/>
            <w:bookmarkStart w:id="70" w:name="_Toc69287175"/>
            <w:r>
              <w:t>3.2</w:t>
            </w:r>
            <w:r>
              <w:tab/>
              <w:t>Conflict of Interests</w:t>
            </w:r>
            <w:bookmarkEnd w:id="69"/>
            <w:bookmarkEnd w:id="70"/>
          </w:p>
        </w:tc>
        <w:tc>
          <w:tcPr>
            <w:tcW w:w="6890" w:type="dxa"/>
          </w:tcPr>
          <w:p w:rsidR="002A7CF9" w:rsidRPr="0095608F" w:rsidRDefault="002A7CF9">
            <w:pPr>
              <w:spacing w:after="240"/>
              <w:ind w:right="-72"/>
              <w:jc w:val="both"/>
            </w:pPr>
            <w:r w:rsidRPr="0095608F">
              <w:t>The Consultant shall hold the Client’s interests paramount, without any consideration for future work, and strictly avoid conflict with other assignments or their own corporate interests.</w:t>
            </w:r>
          </w:p>
        </w:tc>
      </w:tr>
      <w:tr w:rsidR="002A7CF9">
        <w:trPr>
          <w:jc w:val="center"/>
        </w:trPr>
        <w:tc>
          <w:tcPr>
            <w:tcW w:w="2659" w:type="dxa"/>
          </w:tcPr>
          <w:p w:rsidR="002A7CF9" w:rsidRDefault="002A7CF9" w:rsidP="000845FA">
            <w:pPr>
              <w:pStyle w:val="A1-Heading4"/>
              <w:ind w:left="1030" w:hanging="688"/>
            </w:pPr>
            <w:bookmarkStart w:id="71" w:name="_Toc351343708"/>
            <w:r>
              <w:t>3.2.1</w:t>
            </w:r>
            <w:r>
              <w:tab/>
              <w:t xml:space="preserve">Consultant Not to Benefit from </w:t>
            </w:r>
            <w:r>
              <w:rPr>
                <w:spacing w:val="-4"/>
              </w:rPr>
              <w:t>Commissions,</w:t>
            </w:r>
            <w:r>
              <w:t xml:space="preserve"> </w:t>
            </w:r>
            <w:r>
              <w:rPr>
                <w:spacing w:val="-8"/>
              </w:rPr>
              <w:t>Discounts, etc</w:t>
            </w:r>
            <w:bookmarkEnd w:id="71"/>
            <w:r>
              <w:rPr>
                <w:spacing w:val="-8"/>
              </w:rPr>
              <w:t>.</w:t>
            </w:r>
          </w:p>
        </w:tc>
        <w:tc>
          <w:tcPr>
            <w:tcW w:w="6890" w:type="dxa"/>
          </w:tcPr>
          <w:p w:rsidR="002A7CF9" w:rsidRPr="0095608F" w:rsidRDefault="002A7CF9">
            <w:pPr>
              <w:tabs>
                <w:tab w:val="left" w:pos="540"/>
              </w:tabs>
              <w:spacing w:after="240"/>
              <w:ind w:left="540" w:right="-72" w:hanging="540"/>
              <w:jc w:val="both"/>
            </w:pPr>
            <w:r w:rsidRPr="0095608F">
              <w:t>(a)</w:t>
            </w:r>
            <w:r w:rsidRPr="0095608F">
              <w:tab/>
              <w:t>The payment of the Consultant pursuant to Clause GC</w:t>
            </w:r>
            <w:r w:rsidR="007E57F9">
              <w:t>C</w:t>
            </w:r>
            <w:r w:rsidR="00D55E56">
              <w:t xml:space="preserve"> 6 </w:t>
            </w:r>
            <w:r w:rsidRPr="0095608F">
              <w:t>shall constitute the Consultant’s only payment in connection with this Contract and, subject to Clause GC</w:t>
            </w:r>
            <w:r w:rsidR="007E57F9">
              <w:t>C</w:t>
            </w:r>
            <w:r w:rsidR="00D55E56">
              <w:t xml:space="preserve"> 3.2.2</w:t>
            </w:r>
            <w:r w:rsidRPr="0095608F">
              <w:t>, the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rsidR="00B60185">
              <w:t>c</w:t>
            </w:r>
            <w:r w:rsidRPr="0095608F">
              <w:t xml:space="preserve">onsultants, as well as the </w:t>
            </w:r>
            <w:r w:rsidR="007E57F9">
              <w:t>E</w:t>
            </w:r>
            <w:r w:rsidR="005D1A99" w:rsidRPr="0095608F">
              <w:t>xperts</w:t>
            </w:r>
            <w:r w:rsidRPr="0095608F">
              <w:t xml:space="preserve"> and agents of either of them, similarly shall not receive any such additional payment.</w:t>
            </w:r>
          </w:p>
          <w:p w:rsidR="002A7CF9" w:rsidRPr="0095608F" w:rsidRDefault="002A7CF9" w:rsidP="007E57F9">
            <w:pPr>
              <w:tabs>
                <w:tab w:val="left" w:pos="540"/>
              </w:tabs>
              <w:spacing w:after="240"/>
              <w:ind w:left="540" w:right="-72" w:hanging="540"/>
              <w:jc w:val="both"/>
            </w:pPr>
            <w:r w:rsidRPr="0095608F">
              <w:t>(b)</w:t>
            </w:r>
            <w:r w:rsidRPr="0095608F">
              <w:tab/>
              <w:t xml:space="preserve">Furthermore, if the Consultant, as part of the Services, has the responsibility of advising the Client on the procurement of goods, works or services, the Consultant shall comply with the Bank’s </w:t>
            </w:r>
            <w:r w:rsidR="007E57F9">
              <w:t>Applicable G</w:t>
            </w:r>
            <w:r w:rsidRPr="0095608F">
              <w:t>uidelines, and shall at all times exercise such responsibility in th</w:t>
            </w:r>
            <w:r w:rsidR="00D55E56">
              <w:t xml:space="preserve">e best interest of the Client. </w:t>
            </w:r>
            <w:r w:rsidR="000845FA">
              <w:t xml:space="preserve"> </w:t>
            </w:r>
            <w:r w:rsidRPr="0095608F">
              <w:t>Any discounts or commissions obtained by the Consultant in the exercise of such procurement responsibility shall be for the account of the Client.</w:t>
            </w:r>
          </w:p>
        </w:tc>
      </w:tr>
      <w:tr w:rsidR="002A7CF9">
        <w:trPr>
          <w:jc w:val="center"/>
        </w:trPr>
        <w:tc>
          <w:tcPr>
            <w:tcW w:w="2659" w:type="dxa"/>
          </w:tcPr>
          <w:p w:rsidR="002A7CF9" w:rsidRDefault="002A7CF9">
            <w:pPr>
              <w:pStyle w:val="A1-Heading4"/>
            </w:pPr>
            <w:bookmarkStart w:id="72" w:name="_Toc351343710"/>
            <w:r>
              <w:t>3.2.2</w:t>
            </w:r>
            <w:r>
              <w:tab/>
              <w:t>Consultant and Affiliates Not to Engage in Certain Activities</w:t>
            </w:r>
            <w:bookmarkEnd w:id="72"/>
          </w:p>
        </w:tc>
        <w:tc>
          <w:tcPr>
            <w:tcW w:w="6890" w:type="dxa"/>
          </w:tcPr>
          <w:p w:rsidR="002A7CF9" w:rsidRPr="0095608F" w:rsidRDefault="002A7CF9" w:rsidP="000845FA">
            <w:pPr>
              <w:spacing w:after="240"/>
              <w:ind w:right="-72"/>
              <w:jc w:val="both"/>
            </w:pPr>
            <w:r w:rsidRPr="0095608F">
              <w:t>The Consultant agrees that, during the term of this Contract and after its termination, the Consultant and any entity affiliated with the Consultant, as well as any Sub-</w:t>
            </w:r>
            <w:r w:rsidR="00B60185">
              <w:t>c</w:t>
            </w:r>
            <w:r w:rsidRPr="0095608F">
              <w:t>onsultants and any entity affiliated with such Sub-</w:t>
            </w:r>
            <w:r w:rsidR="00B60185">
              <w:t>c</w:t>
            </w:r>
            <w:r w:rsidRPr="0095608F">
              <w:t xml:space="preserve">onsultants, shall be disqualified from providing goods, works or </w:t>
            </w:r>
            <w:r w:rsidR="00090ED4" w:rsidRPr="000845FA">
              <w:t>non-</w:t>
            </w:r>
            <w:r w:rsidR="00090ED4">
              <w:t xml:space="preserve">consulting </w:t>
            </w:r>
            <w:r w:rsidRPr="0095608F">
              <w:t>services resulting from or directly related to the Consultant’s Services for the preparation or implementation of the project</w:t>
            </w:r>
            <w:r w:rsidR="0095608F">
              <w:t xml:space="preserve">, </w:t>
            </w:r>
            <w:r w:rsidR="004E328E" w:rsidRPr="0095608F">
              <w:t xml:space="preserve">unless otherwise indicated in the </w:t>
            </w:r>
            <w:r w:rsidR="004E328E" w:rsidRPr="00090ED4">
              <w:rPr>
                <w:b/>
              </w:rPr>
              <w:t>S</w:t>
            </w:r>
            <w:r w:rsidR="00090ED4" w:rsidRPr="00090ED4">
              <w:rPr>
                <w:b/>
              </w:rPr>
              <w:t>C</w:t>
            </w:r>
            <w:r w:rsidR="00B60185">
              <w:rPr>
                <w:b/>
              </w:rPr>
              <w:t>C</w:t>
            </w:r>
            <w:r w:rsidR="00090ED4">
              <w:t>.</w:t>
            </w:r>
          </w:p>
        </w:tc>
      </w:tr>
      <w:tr w:rsidR="002A7CF9" w:rsidRPr="00C53610">
        <w:trPr>
          <w:jc w:val="center"/>
        </w:trPr>
        <w:tc>
          <w:tcPr>
            <w:tcW w:w="2659" w:type="dxa"/>
          </w:tcPr>
          <w:p w:rsidR="002A7CF9" w:rsidRPr="00C53610" w:rsidRDefault="002A7CF9" w:rsidP="00090ED4">
            <w:pPr>
              <w:pStyle w:val="A1-Heading4"/>
            </w:pPr>
            <w:bookmarkStart w:id="73" w:name="_Toc351343711"/>
            <w:r w:rsidRPr="00C53610">
              <w:t>3.2.3</w:t>
            </w:r>
            <w:r w:rsidRPr="00C53610">
              <w:tab/>
              <w:t>Prohibition of Conflicting Activities</w:t>
            </w:r>
            <w:bookmarkEnd w:id="73"/>
          </w:p>
        </w:tc>
        <w:tc>
          <w:tcPr>
            <w:tcW w:w="6890" w:type="dxa"/>
          </w:tcPr>
          <w:p w:rsidR="002A7CF9" w:rsidRPr="00C53610" w:rsidRDefault="002A7CF9" w:rsidP="00090ED4">
            <w:pPr>
              <w:pStyle w:val="BodyText2"/>
              <w:spacing w:after="240"/>
            </w:pPr>
            <w:r w:rsidRPr="00C53610">
              <w:t xml:space="preserve">The Consultant shall not engage, and shall cause </w:t>
            </w:r>
            <w:r w:rsidR="00090ED4" w:rsidRPr="00C53610">
              <w:t>its</w:t>
            </w:r>
            <w:r w:rsidRPr="00C53610">
              <w:t xml:space="preserve"> </w:t>
            </w:r>
            <w:r w:rsidR="007E57F9" w:rsidRPr="00C53610">
              <w:t>E</w:t>
            </w:r>
            <w:r w:rsidR="005D1A99" w:rsidRPr="00C53610">
              <w:t>xperts</w:t>
            </w:r>
            <w:r w:rsidRPr="00C53610">
              <w:t xml:space="preserve"> as well as </w:t>
            </w:r>
            <w:r w:rsidR="00090ED4" w:rsidRPr="00C53610">
              <w:t xml:space="preserve">its </w:t>
            </w:r>
            <w:r w:rsidRPr="00C53610">
              <w:t>Sub-</w:t>
            </w:r>
            <w:r w:rsidR="00B60185" w:rsidRPr="00C53610">
              <w:t>c</w:t>
            </w:r>
            <w:r w:rsidRPr="00C53610">
              <w:t>onsultants not to engage, either directly or indirectly, in any business or professional activities that would conflict with the activities assigned to them under this Contract</w:t>
            </w:r>
            <w:r w:rsidR="004E328E" w:rsidRPr="00C53610">
              <w:t>.</w:t>
            </w:r>
          </w:p>
        </w:tc>
      </w:tr>
      <w:tr w:rsidR="002A7CF9">
        <w:trPr>
          <w:jc w:val="center"/>
        </w:trPr>
        <w:tc>
          <w:tcPr>
            <w:tcW w:w="2659" w:type="dxa"/>
          </w:tcPr>
          <w:p w:rsidR="002A7CF9" w:rsidRDefault="002A7CF9" w:rsidP="002A7CF9">
            <w:pPr>
              <w:pStyle w:val="A1-Heading4"/>
              <w:tabs>
                <w:tab w:val="clear" w:pos="1062"/>
                <w:tab w:val="clear" w:pos="8640"/>
                <w:tab w:val="left" w:pos="1223"/>
              </w:tabs>
            </w:pPr>
            <w:r>
              <w:t>3.2.4</w:t>
            </w:r>
            <w:r>
              <w:tab/>
              <w:t>Strict Duty to Disclose Conflicting Activities</w:t>
            </w:r>
          </w:p>
        </w:tc>
        <w:tc>
          <w:tcPr>
            <w:tcW w:w="6890" w:type="dxa"/>
          </w:tcPr>
          <w:p w:rsidR="002A7CF9" w:rsidRPr="00113BB1" w:rsidRDefault="00AF7DE2">
            <w:pPr>
              <w:pStyle w:val="BodyText2"/>
              <w:spacing w:after="240"/>
            </w:pPr>
            <w:r w:rsidRPr="0095608F">
              <w:t xml:space="preserve">The </w:t>
            </w:r>
            <w:r w:rsidR="002A7CF9" w:rsidRPr="0095608F">
              <w:t>Consultant ha</w:t>
            </w:r>
            <w:r w:rsidRPr="0095608F">
              <w:t>s</w:t>
            </w:r>
            <w:r w:rsidR="002A7CF9" w:rsidRPr="0095608F">
              <w:t xml:space="preserve"> an obligation </w:t>
            </w:r>
            <w:r w:rsidR="00A6469C" w:rsidRPr="0095608F">
              <w:t xml:space="preserve">and shall ensure that </w:t>
            </w:r>
            <w:r w:rsidRPr="0095608F">
              <w:t>its</w:t>
            </w:r>
            <w:r w:rsidR="00A6469C" w:rsidRPr="0095608F">
              <w:t xml:space="preserve"> </w:t>
            </w:r>
            <w:r w:rsidR="007E57F9">
              <w:t>E</w:t>
            </w:r>
            <w:r w:rsidR="005D1A99" w:rsidRPr="0095608F">
              <w:t>xperts</w:t>
            </w:r>
            <w:r w:rsidR="00A6469C" w:rsidRPr="0095608F">
              <w:t xml:space="preserve"> and Sub-</w:t>
            </w:r>
            <w:r w:rsidR="00B60185">
              <w:t>c</w:t>
            </w:r>
            <w:r w:rsidR="00A6469C" w:rsidRPr="0095608F">
              <w:t>onsultant</w:t>
            </w:r>
            <w:r w:rsidRPr="0095608F">
              <w:t>s</w:t>
            </w:r>
            <w:r w:rsidR="00A6469C" w:rsidRPr="0095608F">
              <w:t xml:space="preserve"> shall have an obligation </w:t>
            </w:r>
            <w:r w:rsidR="002A7CF9" w:rsidRPr="0095608F">
              <w:t xml:space="preserve">to disclose any situation of actual or potential conflict that impacts their capacity to serve the best interest of their Client, or that may reasonably be perceived as having this effect. </w:t>
            </w:r>
            <w:r w:rsidR="00C53610">
              <w:t xml:space="preserve"> </w:t>
            </w:r>
            <w:r w:rsidR="002A7CF9" w:rsidRPr="0095608F">
              <w:t>Failure to disclose said situations may lead to the disqualification of the Consultant or the termination of its Contract.</w:t>
            </w:r>
          </w:p>
        </w:tc>
      </w:tr>
      <w:tr w:rsidR="002A7CF9">
        <w:trPr>
          <w:jc w:val="center"/>
        </w:trPr>
        <w:tc>
          <w:tcPr>
            <w:tcW w:w="2659" w:type="dxa"/>
          </w:tcPr>
          <w:p w:rsidR="002A7CF9" w:rsidRDefault="002A7CF9">
            <w:pPr>
              <w:pStyle w:val="A1-Heading3"/>
            </w:pPr>
            <w:bookmarkStart w:id="74" w:name="_Toc351343712"/>
            <w:bookmarkStart w:id="75" w:name="_Toc69287176"/>
            <w:r>
              <w:t>3.3</w:t>
            </w:r>
            <w:r>
              <w:tab/>
              <w:t>Confidentiality</w:t>
            </w:r>
            <w:bookmarkEnd w:id="74"/>
            <w:bookmarkEnd w:id="75"/>
          </w:p>
        </w:tc>
        <w:tc>
          <w:tcPr>
            <w:tcW w:w="6890" w:type="dxa"/>
          </w:tcPr>
          <w:p w:rsidR="002A7CF9" w:rsidRDefault="002A7CF9">
            <w:pPr>
              <w:pStyle w:val="BodyText2"/>
              <w:spacing w:after="200"/>
            </w:pPr>
            <w:r>
              <w:t xml:space="preserve">Except with the prior written consent of the Client, the Consultant and the </w:t>
            </w:r>
            <w:r w:rsidR="005D1A99">
              <w:t>Experts</w:t>
            </w:r>
            <w:r>
              <w:t xml:space="preserve"> shall not at any time communicate to any person or entity any confidential information acquired in the course of the Services, nor shall the Consultant and the </w:t>
            </w:r>
            <w:r w:rsidR="007E57F9">
              <w:t>E</w:t>
            </w:r>
            <w:r w:rsidR="005D1A99">
              <w:t>xperts</w:t>
            </w:r>
            <w:r>
              <w:t xml:space="preserve"> make public the recommendations formulated in the course of, or as a result of, the Services.</w:t>
            </w:r>
          </w:p>
        </w:tc>
      </w:tr>
      <w:tr w:rsidR="002A7CF9">
        <w:trPr>
          <w:jc w:val="center"/>
        </w:trPr>
        <w:tc>
          <w:tcPr>
            <w:tcW w:w="2659" w:type="dxa"/>
          </w:tcPr>
          <w:p w:rsidR="002A7CF9" w:rsidRDefault="002A7CF9">
            <w:pPr>
              <w:pStyle w:val="A1-Heading3"/>
            </w:pPr>
            <w:bookmarkStart w:id="76" w:name="_Toc351343713"/>
            <w:bookmarkStart w:id="77" w:name="_Toc69287177"/>
            <w:r>
              <w:rPr>
                <w:spacing w:val="-3"/>
              </w:rPr>
              <w:t>3.4</w:t>
            </w:r>
            <w:r>
              <w:rPr>
                <w:spacing w:val="-3"/>
              </w:rPr>
              <w:tab/>
              <w:t xml:space="preserve">Liability of the </w:t>
            </w:r>
            <w:r>
              <w:t>Consultant</w:t>
            </w:r>
            <w:bookmarkEnd w:id="76"/>
            <w:bookmarkEnd w:id="77"/>
          </w:p>
        </w:tc>
        <w:tc>
          <w:tcPr>
            <w:tcW w:w="6890" w:type="dxa"/>
          </w:tcPr>
          <w:p w:rsidR="002A7CF9" w:rsidRDefault="002A7CF9">
            <w:pPr>
              <w:tabs>
                <w:tab w:val="left" w:pos="-6"/>
              </w:tabs>
              <w:spacing w:after="220"/>
              <w:ind w:right="-74"/>
              <w:jc w:val="both"/>
              <w:rPr>
                <w:spacing w:val="-2"/>
              </w:rPr>
            </w:pPr>
            <w:r>
              <w:rPr>
                <w:spacing w:val="-2"/>
              </w:rPr>
              <w:t xml:space="preserve">Subject to additional provisions, if any, set forth in the </w:t>
            </w:r>
            <w:r w:rsidRPr="00ED50DF">
              <w:rPr>
                <w:b/>
                <w:spacing w:val="-2"/>
              </w:rPr>
              <w:t>SC</w:t>
            </w:r>
            <w:r w:rsidR="00B60185">
              <w:rPr>
                <w:b/>
                <w:spacing w:val="-2"/>
              </w:rPr>
              <w:t>C</w:t>
            </w:r>
            <w:r>
              <w:rPr>
                <w:spacing w:val="-2"/>
              </w:rPr>
              <w:t>, the Consultant’s liability under this Contract shall be provided by the Applicable Law.</w:t>
            </w:r>
          </w:p>
        </w:tc>
      </w:tr>
      <w:tr w:rsidR="002A7CF9">
        <w:trPr>
          <w:jc w:val="center"/>
        </w:trPr>
        <w:tc>
          <w:tcPr>
            <w:tcW w:w="2659" w:type="dxa"/>
          </w:tcPr>
          <w:p w:rsidR="002A7CF9" w:rsidRDefault="002A7CF9">
            <w:pPr>
              <w:pStyle w:val="A1-Heading3"/>
            </w:pPr>
            <w:bookmarkStart w:id="78" w:name="_Toc351343714"/>
            <w:bookmarkStart w:id="79" w:name="_Toc69287178"/>
            <w:r>
              <w:t>3.5</w:t>
            </w:r>
            <w:r>
              <w:tab/>
              <w:t>Insurance to be Taken out by the Consultant</w:t>
            </w:r>
            <w:bookmarkEnd w:id="78"/>
            <w:bookmarkEnd w:id="79"/>
          </w:p>
        </w:tc>
        <w:tc>
          <w:tcPr>
            <w:tcW w:w="6890" w:type="dxa"/>
          </w:tcPr>
          <w:p w:rsidR="002A7CF9" w:rsidRDefault="002A7CF9" w:rsidP="00C53610">
            <w:pPr>
              <w:spacing w:after="220"/>
              <w:ind w:right="-72"/>
              <w:jc w:val="both"/>
            </w:pPr>
            <w:r>
              <w:t>The Consultant (i) shall take out and maintain, and shall cause any Sub-</w:t>
            </w:r>
            <w:r w:rsidR="00B60185">
              <w:t>c</w:t>
            </w:r>
            <w:r>
              <w:t xml:space="preserve">onsultants to take out and maintain, at </w:t>
            </w:r>
            <w:r w:rsidR="00ED50DF">
              <w:t>its</w:t>
            </w:r>
            <w:r>
              <w:t xml:space="preserve"> (or the Sub-</w:t>
            </w:r>
            <w:r w:rsidR="00B60185">
              <w:t>c</w:t>
            </w:r>
            <w:r>
              <w:t xml:space="preserve">onsultants’, as the case may be) own cost but on terms and conditions approved by the Client, insurance against the risks, and for the coverage specified in the </w:t>
            </w:r>
            <w:r w:rsidRPr="00ED50DF">
              <w:rPr>
                <w:b/>
              </w:rPr>
              <w:t>SC</w:t>
            </w:r>
            <w:r w:rsidR="00B60185">
              <w:rPr>
                <w:b/>
              </w:rPr>
              <w:t>C</w:t>
            </w:r>
            <w:r w:rsidRPr="00ED50DF">
              <w:rPr>
                <w:b/>
              </w:rPr>
              <w:t>,</w:t>
            </w:r>
            <w:r>
              <w:t xml:space="preserve"> and (ii) at the Client’s request, shall provide evidence to the Client showing that such insurance has been taken out and maintained and that the current premiums therefor have been paid.</w:t>
            </w:r>
            <w:r w:rsidR="00F243F5">
              <w:t xml:space="preserve"> </w:t>
            </w:r>
            <w:r w:rsidR="00C53610">
              <w:t xml:space="preserve"> </w:t>
            </w:r>
            <w:r w:rsidR="00F243F5" w:rsidRPr="00C53610">
              <w:t>The Consultant shall ensure that such insurance is in place prior to commencing the Services</w:t>
            </w:r>
            <w:r w:rsidR="00D67235" w:rsidRPr="00C53610">
              <w:t xml:space="preserve"> as specified in GCC 2.3</w:t>
            </w:r>
            <w:r w:rsidR="00F243F5" w:rsidRPr="00C53610">
              <w:t>.</w:t>
            </w:r>
          </w:p>
        </w:tc>
      </w:tr>
      <w:tr w:rsidR="002A7CF9">
        <w:trPr>
          <w:jc w:val="center"/>
        </w:trPr>
        <w:tc>
          <w:tcPr>
            <w:tcW w:w="2659" w:type="dxa"/>
          </w:tcPr>
          <w:p w:rsidR="002A7CF9" w:rsidRDefault="002A7CF9">
            <w:pPr>
              <w:pStyle w:val="A1-Heading3"/>
            </w:pPr>
            <w:bookmarkStart w:id="80" w:name="_Toc351343715"/>
            <w:bookmarkStart w:id="81" w:name="_Toc69287179"/>
            <w:r>
              <w:t>3.6</w:t>
            </w:r>
            <w:r>
              <w:tab/>
              <w:t>Accounting, Inspection and Auditing</w:t>
            </w:r>
            <w:bookmarkEnd w:id="80"/>
            <w:bookmarkEnd w:id="81"/>
          </w:p>
        </w:tc>
        <w:tc>
          <w:tcPr>
            <w:tcW w:w="6890" w:type="dxa"/>
          </w:tcPr>
          <w:p w:rsidR="00CC20B3" w:rsidRDefault="00CC20B3" w:rsidP="00ED50DF">
            <w:pPr>
              <w:jc w:val="both"/>
            </w:pPr>
            <w:r>
              <w:t>3.6.1 The Consultant shall keep, and cause its Sub-</w:t>
            </w:r>
            <w:r w:rsidR="00B60185">
              <w:t>c</w:t>
            </w:r>
            <w:r>
              <w:t>onsultants to keep, accurate and systematic accounts and records in respect of the Services, in accordance with internationally accepted accounting principles and in such form and detail as will clearly identify relevant time changes and costs.</w:t>
            </w:r>
          </w:p>
          <w:p w:rsidR="00CC20B3" w:rsidRDefault="00CC20B3" w:rsidP="002A7CF9"/>
          <w:p w:rsidR="002A7CF9" w:rsidRPr="00C53610" w:rsidRDefault="00CC20B3" w:rsidP="00ED50DF">
            <w:pPr>
              <w:jc w:val="both"/>
            </w:pPr>
            <w:r w:rsidRPr="00C53610">
              <w:t xml:space="preserve">3.6.2. </w:t>
            </w:r>
            <w:r w:rsidR="002A7CF9" w:rsidRPr="00C53610">
              <w:t xml:space="preserve">The Consultant shall permit </w:t>
            </w:r>
            <w:r w:rsidR="00A6469C" w:rsidRPr="00C53610">
              <w:t xml:space="preserve">and </w:t>
            </w:r>
            <w:r w:rsidR="00ED50DF" w:rsidRPr="00C53610">
              <w:t xml:space="preserve">shall </w:t>
            </w:r>
            <w:r w:rsidR="00A6469C" w:rsidRPr="00C53610">
              <w:t>cause its Sub-</w:t>
            </w:r>
            <w:r w:rsidR="00B60185" w:rsidRPr="00C53610">
              <w:t>c</w:t>
            </w:r>
            <w:r w:rsidR="00A6469C" w:rsidRPr="00C53610">
              <w:t>onsult</w:t>
            </w:r>
            <w:r w:rsidR="0095608F" w:rsidRPr="00C53610">
              <w:t>ants</w:t>
            </w:r>
            <w:r w:rsidR="00A6469C" w:rsidRPr="00C53610">
              <w:t xml:space="preserve"> to permit, </w:t>
            </w:r>
            <w:r w:rsidR="002A7CF9" w:rsidRPr="00C53610">
              <w:t xml:space="preserve">the Bank and/or persons appointed by the Bank to inspect the </w:t>
            </w:r>
            <w:r w:rsidR="008A05C2">
              <w:t>s</w:t>
            </w:r>
            <w:r w:rsidR="002A7CF9" w:rsidRPr="00C53610">
              <w:t xml:space="preserve">ite and/or </w:t>
            </w:r>
            <w:r w:rsidR="00ED50DF" w:rsidRPr="00C53610">
              <w:t>all</w:t>
            </w:r>
            <w:r w:rsidR="002A7CF9" w:rsidRPr="00C53610">
              <w:t xml:space="preserve"> accounts and records relating to the performance of the Contract</w:t>
            </w:r>
            <w:r w:rsidR="00ED50DF" w:rsidRPr="00C53610">
              <w:t xml:space="preserve"> and the submission of the Proposal to provide the Services</w:t>
            </w:r>
            <w:r w:rsidR="002A7CF9" w:rsidRPr="00C53610">
              <w:t>, and to have such accounts and records audited by auditors appointed by the Bank if requ</w:t>
            </w:r>
            <w:r w:rsidR="00ED50DF" w:rsidRPr="00C53610">
              <w:t>ested</w:t>
            </w:r>
            <w:r w:rsidR="002A7CF9" w:rsidRPr="00C53610">
              <w:t xml:space="preserve"> by the Bank. </w:t>
            </w:r>
            <w:r w:rsidR="00C53610">
              <w:t xml:space="preserve"> </w:t>
            </w:r>
            <w:r w:rsidR="002A7CF9" w:rsidRPr="008A05C2">
              <w:t>The Consultant</w:t>
            </w:r>
            <w:r w:rsidR="00311805">
              <w:t xml:space="preserve"> is advised</w:t>
            </w:r>
            <w:r w:rsidR="002A7CF9" w:rsidRPr="008A05C2">
              <w:t xml:space="preserve"> that acts intended to materially impede the exercise of the Bank’s inspection and audit rights provided for under </w:t>
            </w:r>
            <w:r w:rsidR="007E57F9" w:rsidRPr="008A05C2">
              <w:t xml:space="preserve">this </w:t>
            </w:r>
            <w:r w:rsidR="002A7CF9" w:rsidRPr="008A05C2">
              <w:t xml:space="preserve">Sub-Clause 3.6 constitute a prohibited practice subject to contract termination (as well as to a determination of ineligibility under the </w:t>
            </w:r>
            <w:r w:rsidR="00116F4A" w:rsidRPr="008A05C2">
              <w:t>Bank’s prevailing sanctions procedures.)</w:t>
            </w:r>
          </w:p>
          <w:p w:rsidR="002A7CF9" w:rsidRDefault="002A7CF9">
            <w:pPr>
              <w:spacing w:after="220"/>
              <w:ind w:right="-72"/>
              <w:jc w:val="both"/>
            </w:pPr>
          </w:p>
        </w:tc>
      </w:tr>
      <w:tr w:rsidR="002A7CF9">
        <w:trPr>
          <w:jc w:val="center"/>
        </w:trPr>
        <w:tc>
          <w:tcPr>
            <w:tcW w:w="2659" w:type="dxa"/>
          </w:tcPr>
          <w:p w:rsidR="002A7CF9" w:rsidRDefault="002A7CF9">
            <w:pPr>
              <w:pStyle w:val="A1-Heading3"/>
            </w:pPr>
            <w:bookmarkStart w:id="82" w:name="_Toc351343717"/>
            <w:bookmarkStart w:id="83" w:name="_Toc69287181"/>
            <w:r>
              <w:t>3.</w:t>
            </w:r>
            <w:r w:rsidR="00120011">
              <w:t>7</w:t>
            </w:r>
            <w:r>
              <w:tab/>
              <w:t>Reporting Obligations</w:t>
            </w:r>
            <w:bookmarkEnd w:id="82"/>
            <w:bookmarkEnd w:id="83"/>
          </w:p>
        </w:tc>
        <w:tc>
          <w:tcPr>
            <w:tcW w:w="6890" w:type="dxa"/>
          </w:tcPr>
          <w:p w:rsidR="002A7CF9" w:rsidRDefault="002A7CF9" w:rsidP="00F50AD7">
            <w:pPr>
              <w:spacing w:after="200"/>
              <w:ind w:right="-72"/>
              <w:jc w:val="both"/>
            </w:pPr>
            <w:r>
              <w:t>The Consultant shall submit to the Client the reports and documents specified in Appendix B hereto, in the form, in the numbers and within the time periods set forth in the said Appendix.</w:t>
            </w:r>
          </w:p>
        </w:tc>
      </w:tr>
      <w:tr w:rsidR="002A7CF9">
        <w:trPr>
          <w:jc w:val="center"/>
        </w:trPr>
        <w:tc>
          <w:tcPr>
            <w:tcW w:w="2659" w:type="dxa"/>
          </w:tcPr>
          <w:p w:rsidR="00FB1E36" w:rsidRPr="00FB1E36" w:rsidRDefault="002A7CF9" w:rsidP="00F50AD7">
            <w:pPr>
              <w:pStyle w:val="A1-Heading3"/>
            </w:pPr>
            <w:bookmarkStart w:id="84" w:name="_Toc351343718"/>
            <w:bookmarkStart w:id="85" w:name="_Toc69287182"/>
            <w:r>
              <w:t>3.</w:t>
            </w:r>
            <w:r w:rsidR="00120011">
              <w:t>8</w:t>
            </w:r>
            <w:r>
              <w:tab/>
            </w:r>
            <w:bookmarkEnd w:id="84"/>
            <w:bookmarkEnd w:id="85"/>
            <w:r w:rsidR="00FB1E36" w:rsidRPr="00F50AD7">
              <w:t>Proprietary Rights of the Client in Reports and Records</w:t>
            </w:r>
          </w:p>
        </w:tc>
        <w:tc>
          <w:tcPr>
            <w:tcW w:w="6890" w:type="dxa"/>
          </w:tcPr>
          <w:p w:rsidR="00FB1E36" w:rsidRDefault="00FB1E36" w:rsidP="00FB1E36">
            <w:pPr>
              <w:spacing w:after="200"/>
              <w:ind w:right="-72"/>
              <w:jc w:val="both"/>
            </w:pPr>
            <w:r>
              <w:t xml:space="preserve">(a) </w:t>
            </w:r>
            <w:r w:rsidR="00120011">
              <w:t xml:space="preserve">Unless otherwise indicated in the </w:t>
            </w:r>
            <w:r w:rsidR="00120011" w:rsidRPr="00120011">
              <w:rPr>
                <w:b/>
              </w:rPr>
              <w:t>SCC</w:t>
            </w:r>
            <w:r w:rsidR="00120011">
              <w:t>, a</w:t>
            </w:r>
            <w:r w:rsidR="002A7CF9">
              <w:t>ll reports</w:t>
            </w:r>
            <w:r>
              <w:t xml:space="preserve"> </w:t>
            </w:r>
            <w:r w:rsidRPr="00F50AD7">
              <w:t>and relevant data and information such as maps, diagrams, plans, databases</w:t>
            </w:r>
            <w:r w:rsidR="002A7CF9" w:rsidRPr="00F50AD7">
              <w:t>, other documents and software</w:t>
            </w:r>
            <w:r w:rsidRPr="00F50AD7">
              <w:t>, supporting records or material compiled or</w:t>
            </w:r>
            <w:r w:rsidR="002A7CF9" w:rsidRPr="00F50AD7">
              <w:t xml:space="preserve"> prepared by the Consultant for the Client </w:t>
            </w:r>
            <w:r w:rsidRPr="00F50AD7">
              <w:t xml:space="preserve">in the course of the Services </w:t>
            </w:r>
            <w:r w:rsidR="002A7CF9" w:rsidRPr="00F50AD7">
              <w:t xml:space="preserve">shall </w:t>
            </w:r>
            <w:r w:rsidRPr="00F50AD7">
              <w:t xml:space="preserve">be confidential and </w:t>
            </w:r>
            <w:r w:rsidR="002A7CF9" w:rsidRPr="00F50AD7">
              <w:t>become and</w:t>
            </w:r>
            <w:r w:rsidR="002A7CF9" w:rsidRPr="001F26E6">
              <w:t xml:space="preserve"> remain</w:t>
            </w:r>
            <w:r w:rsidR="00F50AD7">
              <w:t xml:space="preserve"> </w:t>
            </w:r>
            <w:r w:rsidR="002A7CF9">
              <w:t>the property of the Client</w:t>
            </w:r>
            <w:r>
              <w:t>.  T</w:t>
            </w:r>
            <w:r w:rsidR="002A7CF9">
              <w:t xml:space="preserve">he Consultant shall, not later than upon termination or expiration of this Contract, deliver all such documents to the Client, together with a detailed inventory thereof. </w:t>
            </w:r>
            <w:r w:rsidR="00F50AD7">
              <w:t xml:space="preserve"> </w:t>
            </w:r>
            <w:r w:rsidR="002A7CF9">
              <w:t xml:space="preserve">The Consultant may </w:t>
            </w:r>
            <w:r>
              <w:t xml:space="preserve">retain a copy of such documents, </w:t>
            </w:r>
            <w:r w:rsidRPr="00F50AD7">
              <w:t xml:space="preserve">data </w:t>
            </w:r>
            <w:r w:rsidR="002A7CF9" w:rsidRPr="00F50AD7">
              <w:t>and</w:t>
            </w:r>
            <w:r w:rsidRPr="00F50AD7">
              <w:t xml:space="preserve">/or </w:t>
            </w:r>
            <w:r w:rsidR="002A7CF9" w:rsidRPr="00F50AD7">
              <w:t>software</w:t>
            </w:r>
            <w:r w:rsidRPr="00F50AD7">
              <w:t xml:space="preserve"> but shall not use the same for purposes unrelated to this Contract without prior written approval of the Client</w:t>
            </w:r>
            <w:r w:rsidR="00F50AD7">
              <w:t>.</w:t>
            </w:r>
          </w:p>
          <w:p w:rsidR="002A7CF9" w:rsidRDefault="00FB1E36" w:rsidP="00B60185">
            <w:pPr>
              <w:spacing w:after="200"/>
              <w:ind w:right="-72"/>
              <w:jc w:val="both"/>
            </w:pPr>
            <w:r>
              <w:rPr>
                <w:spacing w:val="-2"/>
              </w:rPr>
              <w:t xml:space="preserve">(b) </w:t>
            </w:r>
            <w:r w:rsidR="002A7CF9">
              <w:rPr>
                <w:spacing w:val="-2"/>
              </w:rPr>
              <w:t xml:space="preserve">If license agreements are necessary or appropriate between the </w:t>
            </w:r>
            <w:r w:rsidR="002A7CF9">
              <w:t xml:space="preserve">Consultant </w:t>
            </w:r>
            <w:r w:rsidR="002A7CF9">
              <w:rPr>
                <w:spacing w:val="-2"/>
              </w:rPr>
              <w:t xml:space="preserve">and third parties for purposes of development of </w:t>
            </w:r>
            <w:r w:rsidR="00CC20B3" w:rsidRPr="00F50AD7">
              <w:rPr>
                <w:spacing w:val="-2"/>
              </w:rPr>
              <w:t xml:space="preserve">the plans, drawings, specifications, </w:t>
            </w:r>
            <w:r w:rsidR="00451FD6" w:rsidRPr="00F50AD7">
              <w:rPr>
                <w:spacing w:val="-2"/>
              </w:rPr>
              <w:t xml:space="preserve">designs, </w:t>
            </w:r>
            <w:r w:rsidRPr="00F50AD7">
              <w:rPr>
                <w:spacing w:val="-2"/>
              </w:rPr>
              <w:t xml:space="preserve">databases, </w:t>
            </w:r>
            <w:r w:rsidR="00451FD6" w:rsidRPr="00F50AD7">
              <w:rPr>
                <w:spacing w:val="-2"/>
              </w:rPr>
              <w:t>other documents and software,</w:t>
            </w:r>
            <w:r w:rsidR="00451FD6">
              <w:rPr>
                <w:spacing w:val="-2"/>
              </w:rPr>
              <w:t xml:space="preserve"> </w:t>
            </w:r>
            <w:r w:rsidR="002A7CF9">
              <w:rPr>
                <w:spacing w:val="-2"/>
              </w:rPr>
              <w:t xml:space="preserve">the </w:t>
            </w:r>
            <w:r w:rsidR="002A7CF9">
              <w:t xml:space="preserve">Consultant </w:t>
            </w:r>
            <w:r w:rsidR="002A7CF9">
              <w:rPr>
                <w:spacing w:val="-2"/>
              </w:rPr>
              <w:t xml:space="preserve">shall obtain the Client’s prior written approval to such agreements, and the Client shall be entitled at its discretion to require recovering the expenses related to the development of the program(s) concerned.  Other </w:t>
            </w:r>
            <w:r w:rsidR="002A7CF9">
              <w:t xml:space="preserve">restrictions about the future use of these documents and software, if any, shall be specified in the </w:t>
            </w:r>
            <w:r w:rsidR="002A7CF9" w:rsidRPr="00EF3D5F">
              <w:rPr>
                <w:b/>
              </w:rPr>
              <w:t>SC</w:t>
            </w:r>
            <w:r w:rsidR="00B60185">
              <w:rPr>
                <w:b/>
              </w:rPr>
              <w:t>C</w:t>
            </w:r>
            <w:r w:rsidR="002A7CF9">
              <w:t>.</w:t>
            </w:r>
          </w:p>
        </w:tc>
      </w:tr>
      <w:tr w:rsidR="002A7CF9">
        <w:trPr>
          <w:jc w:val="center"/>
        </w:trPr>
        <w:tc>
          <w:tcPr>
            <w:tcW w:w="2659" w:type="dxa"/>
          </w:tcPr>
          <w:p w:rsidR="002A7CF9" w:rsidRDefault="002A7CF9" w:rsidP="00224AF0">
            <w:pPr>
              <w:pStyle w:val="A1-Heading3"/>
              <w:rPr>
                <w:spacing w:val="-20"/>
              </w:rPr>
            </w:pPr>
            <w:r>
              <w:rPr>
                <w:spacing w:val="-20"/>
              </w:rPr>
              <w:t>3.</w:t>
            </w:r>
            <w:r w:rsidR="005A7627">
              <w:rPr>
                <w:spacing w:val="-20"/>
              </w:rPr>
              <w:t>9</w:t>
            </w:r>
            <w:r>
              <w:tab/>
              <w:t xml:space="preserve">Equipment, Vehicles and Materials </w:t>
            </w:r>
          </w:p>
        </w:tc>
        <w:tc>
          <w:tcPr>
            <w:tcW w:w="6890" w:type="dxa"/>
          </w:tcPr>
          <w:p w:rsidR="002A7CF9" w:rsidRDefault="005A7627">
            <w:pPr>
              <w:spacing w:after="200"/>
              <w:ind w:right="-72"/>
              <w:jc w:val="both"/>
            </w:pPr>
            <w:r>
              <w:t xml:space="preserve">(a) </w:t>
            </w:r>
            <w:r w:rsidR="002A7CF9">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w:t>
            </w:r>
            <w:r w:rsidR="00120011">
              <w:t>, vehicles</w:t>
            </w:r>
            <w:r w:rsidR="002A7CF9">
              <w:t xml:space="preserve"> and materials in accordance with the Client’s instructions. </w:t>
            </w:r>
            <w:r w:rsidR="00F50AD7">
              <w:t xml:space="preserve"> </w:t>
            </w:r>
            <w:r w:rsidR="002A7CF9">
              <w:t>While in possession of such equipment, vehicles and materials, the Consultant, unless otherwise instructed by the Client in writing, shall insure them at the expense of the Client in an amount equal to their full replacement value.</w:t>
            </w:r>
          </w:p>
        </w:tc>
      </w:tr>
      <w:tr w:rsidR="002A7CF9">
        <w:trPr>
          <w:jc w:val="center"/>
        </w:trPr>
        <w:tc>
          <w:tcPr>
            <w:tcW w:w="2659" w:type="dxa"/>
          </w:tcPr>
          <w:p w:rsidR="000F14A2" w:rsidRDefault="000F14A2" w:rsidP="00224AF0">
            <w:pPr>
              <w:pStyle w:val="A1-Heading3"/>
              <w:rPr>
                <w:spacing w:val="-2"/>
                <w:sz w:val="20"/>
              </w:rPr>
            </w:pPr>
          </w:p>
        </w:tc>
        <w:tc>
          <w:tcPr>
            <w:tcW w:w="6890" w:type="dxa"/>
          </w:tcPr>
          <w:p w:rsidR="002A7CF9" w:rsidRDefault="003A5E8A" w:rsidP="0094431D">
            <w:pPr>
              <w:spacing w:after="200"/>
              <w:ind w:right="-72"/>
              <w:jc w:val="both"/>
              <w:rPr>
                <w:b/>
                <w:bCs/>
                <w:spacing w:val="-2"/>
                <w:sz w:val="16"/>
              </w:rPr>
            </w:pPr>
            <w:r>
              <w:rPr>
                <w:spacing w:val="-2"/>
              </w:rPr>
              <w:t xml:space="preserve">(b) </w:t>
            </w:r>
            <w:r w:rsidR="0094431D">
              <w:rPr>
                <w:spacing w:val="-2"/>
              </w:rPr>
              <w:t xml:space="preserve">Any equipment or materials brought by the Consultant or its </w:t>
            </w:r>
            <w:r w:rsidR="00120011">
              <w:rPr>
                <w:spacing w:val="-2"/>
              </w:rPr>
              <w:t>E</w:t>
            </w:r>
            <w:r w:rsidR="0094431D">
              <w:rPr>
                <w:spacing w:val="-2"/>
              </w:rPr>
              <w:t xml:space="preserve">xperts into the Client’s country for the use either for the project or </w:t>
            </w:r>
            <w:r w:rsidR="002A7CF9">
              <w:rPr>
                <w:spacing w:val="-2"/>
              </w:rPr>
              <w:t xml:space="preserve">personal use shall remain the property of the Consultant or the </w:t>
            </w:r>
            <w:r w:rsidR="00120011">
              <w:rPr>
                <w:spacing w:val="-2"/>
              </w:rPr>
              <w:t>E</w:t>
            </w:r>
            <w:r w:rsidR="005D1A99">
              <w:rPr>
                <w:spacing w:val="-2"/>
              </w:rPr>
              <w:t>xperts</w:t>
            </w:r>
            <w:r w:rsidR="002A7CF9">
              <w:rPr>
                <w:spacing w:val="-2"/>
              </w:rPr>
              <w:t xml:space="preserve"> concerned, as applicable.</w:t>
            </w:r>
          </w:p>
        </w:tc>
      </w:tr>
    </w:tbl>
    <w:p w:rsidR="002A7CF9" w:rsidRDefault="0038574D" w:rsidP="0038574D">
      <w:pPr>
        <w:tabs>
          <w:tab w:val="left" w:pos="2520"/>
        </w:tabs>
        <w:rPr>
          <w:spacing w:val="-3"/>
        </w:rPr>
      </w:pPr>
      <w:r>
        <w:rPr>
          <w:spacing w:val="-3"/>
        </w:rPr>
        <w:tab/>
      </w:r>
    </w:p>
    <w:p w:rsidR="002A7CF9" w:rsidRDefault="002A7CF9">
      <w:pPr>
        <w:rPr>
          <w:spacing w:val="-3"/>
        </w:rPr>
      </w:pPr>
    </w:p>
    <w:p w:rsidR="002A7CF9" w:rsidRPr="00E01E80" w:rsidRDefault="002A7CF9">
      <w:pPr>
        <w:pStyle w:val="A1-Heading2"/>
      </w:pPr>
      <w:bookmarkStart w:id="86" w:name="_Toc351343720"/>
      <w:bookmarkStart w:id="87" w:name="_Toc69287185"/>
      <w:r w:rsidRPr="00E01E80">
        <w:t>4.  Consultant</w:t>
      </w:r>
      <w:r w:rsidR="00AF7DE2" w:rsidRPr="00E01E80">
        <w:t>’</w:t>
      </w:r>
      <w:r w:rsidRPr="00E01E80">
        <w:t xml:space="preserve">s </w:t>
      </w:r>
      <w:r w:rsidR="005D1A99" w:rsidRPr="00E01E80">
        <w:t>Experts</w:t>
      </w:r>
      <w:r w:rsidRPr="00E01E80">
        <w:t xml:space="preserve"> </w:t>
      </w:r>
      <w:smartTag w:uri="urn:schemas-microsoft-com:office:smarttags" w:element="stockticker">
        <w:r w:rsidRPr="00E01E80">
          <w:t>and</w:t>
        </w:r>
      </w:smartTag>
      <w:r w:rsidRPr="00E01E80">
        <w:t xml:space="preserve"> </w:t>
      </w:r>
      <w:smartTag w:uri="urn:schemas-microsoft-com:office:smarttags" w:element="stockticker">
        <w:r w:rsidRPr="00E01E80">
          <w:t>Sub</w:t>
        </w:r>
      </w:smartTag>
      <w:r w:rsidRPr="00E01E80">
        <w:t>-Consultants</w:t>
      </w:r>
      <w:bookmarkEnd w:id="86"/>
      <w:bookmarkEnd w:id="87"/>
    </w:p>
    <w:p w:rsidR="002A7CF9" w:rsidRDefault="002A7CF9">
      <w:pPr>
        <w:rPr>
          <w:spacing w:val="-3"/>
        </w:rPr>
      </w:pPr>
    </w:p>
    <w:tbl>
      <w:tblPr>
        <w:tblW w:w="9466" w:type="dxa"/>
        <w:jc w:val="center"/>
        <w:tblLayout w:type="fixed"/>
        <w:tblLook w:val="0000" w:firstRow="0" w:lastRow="0" w:firstColumn="0" w:lastColumn="0" w:noHBand="0" w:noVBand="0"/>
      </w:tblPr>
      <w:tblGrid>
        <w:gridCol w:w="2650"/>
        <w:gridCol w:w="6816"/>
      </w:tblGrid>
      <w:tr w:rsidR="002A7CF9" w:rsidTr="00E01E80">
        <w:trPr>
          <w:jc w:val="center"/>
        </w:trPr>
        <w:tc>
          <w:tcPr>
            <w:tcW w:w="2650" w:type="dxa"/>
          </w:tcPr>
          <w:p w:rsidR="002A7CF9" w:rsidRDefault="002A7CF9" w:rsidP="00E01E80">
            <w:pPr>
              <w:pStyle w:val="A1-Heading3"/>
            </w:pPr>
            <w:bookmarkStart w:id="88" w:name="_Toc351343722"/>
            <w:bookmarkStart w:id="89" w:name="_Toc69287187"/>
            <w:r>
              <w:t>4.</w:t>
            </w:r>
            <w:r w:rsidR="00E01E80">
              <w:t>1</w:t>
            </w:r>
            <w:r>
              <w:tab/>
              <w:t xml:space="preserve">Description of </w:t>
            </w:r>
            <w:r w:rsidR="00287AF8">
              <w:t xml:space="preserve">Key </w:t>
            </w:r>
            <w:bookmarkEnd w:id="88"/>
            <w:bookmarkEnd w:id="89"/>
            <w:r w:rsidR="005D1A99">
              <w:t>Experts</w:t>
            </w:r>
          </w:p>
        </w:tc>
        <w:tc>
          <w:tcPr>
            <w:tcW w:w="6816" w:type="dxa"/>
          </w:tcPr>
          <w:p w:rsidR="002A7CF9" w:rsidRPr="00EF3D5F" w:rsidRDefault="002A7CF9">
            <w:pPr>
              <w:tabs>
                <w:tab w:val="left" w:pos="540"/>
              </w:tabs>
              <w:spacing w:after="200"/>
              <w:ind w:left="540" w:right="-72" w:hanging="540"/>
              <w:jc w:val="both"/>
              <w:rPr>
                <w:strike/>
              </w:rPr>
            </w:pPr>
            <w:r>
              <w:t>(a)</w:t>
            </w:r>
            <w:r>
              <w:tab/>
              <w:t xml:space="preserve">The title, agreed job description, minimum qualification and estimated period of engagement in the carrying out of the Services of each of the Consultant’s Key </w:t>
            </w:r>
            <w:r w:rsidR="005D1A99">
              <w:t>Experts</w:t>
            </w:r>
            <w:r>
              <w:t xml:space="preserve"> are described in Appendix C.</w:t>
            </w:r>
          </w:p>
          <w:p w:rsidR="002A7CF9" w:rsidRPr="00D7178F" w:rsidRDefault="002A7CF9">
            <w:pPr>
              <w:tabs>
                <w:tab w:val="left" w:pos="540"/>
              </w:tabs>
              <w:spacing w:after="200"/>
              <w:ind w:left="540" w:right="-72" w:hanging="540"/>
              <w:jc w:val="both"/>
              <w:rPr>
                <w:strike/>
              </w:rPr>
            </w:pPr>
            <w:r>
              <w:t>(b)</w:t>
            </w:r>
            <w:r>
              <w:tab/>
              <w:t>If required to comply with the provisions of Clause GC</w:t>
            </w:r>
            <w:r w:rsidR="005A7627">
              <w:t>C</w:t>
            </w:r>
            <w:r w:rsidR="00224AF0">
              <w:t xml:space="preserve"> 3.1.1</w:t>
            </w:r>
            <w:r>
              <w:t xml:space="preserve">, adjustments with respect to the estimated periods of engagement of Key </w:t>
            </w:r>
            <w:r w:rsidR="005D1A99">
              <w:t>Experts</w:t>
            </w:r>
            <w:r>
              <w:t xml:space="preserve"> set forth in </w:t>
            </w:r>
            <w:r w:rsidRPr="008B3E21">
              <w:rPr>
                <w:b/>
              </w:rPr>
              <w:t>Appendix C</w:t>
            </w:r>
            <w:r>
              <w:t xml:space="preserve"> may be made by the Consultant by </w:t>
            </w:r>
            <w:r w:rsidR="005A7627">
              <w:t xml:space="preserve">a </w:t>
            </w:r>
            <w:r>
              <w:t>written notice to the Client, provided (i) that such adjustments shall not alter the originally estimated period of engagement of any individual by more than 10% or one week, whichever is larger</w:t>
            </w:r>
            <w:r w:rsidR="00FE7E64">
              <w:t>;</w:t>
            </w:r>
            <w:r w:rsidR="00224AF0">
              <w:t xml:space="preserve"> </w:t>
            </w:r>
            <w:r>
              <w:t>and (ii) that the aggregate of such adjustments shall not cause payments under this Contract to exceed the ceilings set forth in Clause GC</w:t>
            </w:r>
            <w:r w:rsidR="005A7627">
              <w:t>C</w:t>
            </w:r>
            <w:r w:rsidR="002833BB">
              <w:t xml:space="preserve"> 6.1(b)</w:t>
            </w:r>
            <w:r>
              <w:t>.</w:t>
            </w:r>
          </w:p>
          <w:p w:rsidR="002A7CF9" w:rsidRDefault="002A7CF9" w:rsidP="00B93E3E">
            <w:pPr>
              <w:tabs>
                <w:tab w:val="left" w:pos="540"/>
              </w:tabs>
              <w:spacing w:after="200"/>
              <w:ind w:left="540" w:right="-72" w:hanging="540"/>
              <w:jc w:val="both"/>
            </w:pPr>
            <w:r>
              <w:t>(c)</w:t>
            </w:r>
            <w:r>
              <w:tab/>
              <w:t xml:space="preserve">If additional work is required beyond the scope of the Services specified in </w:t>
            </w:r>
            <w:r w:rsidRPr="008B3E21">
              <w:rPr>
                <w:b/>
              </w:rPr>
              <w:t>Appendix A</w:t>
            </w:r>
            <w:r>
              <w:t xml:space="preserve">, the estimated periods of engagement of Key </w:t>
            </w:r>
            <w:r w:rsidR="005D1A99">
              <w:t>Experts</w:t>
            </w:r>
            <w:r>
              <w:t xml:space="preserve"> set forth in </w:t>
            </w:r>
            <w:r w:rsidRPr="008B3E21">
              <w:rPr>
                <w:b/>
              </w:rPr>
              <w:t>Appendix C</w:t>
            </w:r>
            <w:r>
              <w:t xml:space="preserve"> may be increased by agreement in writing between the Client and the Consultant.  In case where payments under this Contract exceed the ceilings set forth in Clause GC</w:t>
            </w:r>
            <w:r w:rsidR="000C5B74">
              <w:t>C</w:t>
            </w:r>
            <w:r w:rsidR="002833BB">
              <w:t xml:space="preserve"> 6.1(b)</w:t>
            </w:r>
            <w:r>
              <w:t xml:space="preserve">, </w:t>
            </w:r>
            <w:r w:rsidR="002833BB" w:rsidRPr="00B93E3E">
              <w:t>the Parties shall sign a Contract amendment</w:t>
            </w:r>
            <w:r w:rsidR="00B93E3E" w:rsidRPr="00B93E3E">
              <w:t>.</w:t>
            </w:r>
          </w:p>
        </w:tc>
      </w:tr>
      <w:tr w:rsidR="00E01E80" w:rsidTr="00E01E80">
        <w:trPr>
          <w:jc w:val="center"/>
        </w:trPr>
        <w:tc>
          <w:tcPr>
            <w:tcW w:w="2650" w:type="dxa"/>
          </w:tcPr>
          <w:p w:rsidR="00E01E80" w:rsidRDefault="00E01E80" w:rsidP="00B93E3E">
            <w:pPr>
              <w:pStyle w:val="A1-Heading3"/>
            </w:pPr>
            <w:bookmarkStart w:id="90" w:name="_Toc351343725"/>
            <w:bookmarkStart w:id="91" w:name="_Toc69287190"/>
            <w:r>
              <w:t>4.2</w:t>
            </w:r>
            <w:r>
              <w:tab/>
              <w:t xml:space="preserve">Replacement of </w:t>
            </w:r>
            <w:bookmarkEnd w:id="90"/>
            <w:bookmarkEnd w:id="91"/>
            <w:r w:rsidRPr="00B93E3E">
              <w:t>Key</w:t>
            </w:r>
            <w:r>
              <w:t xml:space="preserve"> Experts</w:t>
            </w:r>
          </w:p>
        </w:tc>
        <w:tc>
          <w:tcPr>
            <w:tcW w:w="6816" w:type="dxa"/>
          </w:tcPr>
          <w:p w:rsidR="00E01E80" w:rsidRDefault="00E01E80" w:rsidP="003457CE">
            <w:pPr>
              <w:tabs>
                <w:tab w:val="left" w:pos="540"/>
              </w:tabs>
              <w:spacing w:after="200"/>
              <w:ind w:left="540" w:right="-72" w:hanging="540"/>
              <w:jc w:val="both"/>
            </w:pPr>
            <w:r>
              <w:t>(a)</w:t>
            </w:r>
            <w:r>
              <w:tab/>
              <w:t>Except as the Client may otherwise agree</w:t>
            </w:r>
            <w:r w:rsidR="005A7627">
              <w:t xml:space="preserve"> in writing</w:t>
            </w:r>
            <w:r>
              <w:t xml:space="preserve">, no </w:t>
            </w:r>
            <w:r w:rsidRPr="00941110">
              <w:t>changes shall be made in the</w:t>
            </w:r>
            <w:r w:rsidR="00CE0A40" w:rsidRPr="00941110">
              <w:t xml:space="preserve"> </w:t>
            </w:r>
            <w:r w:rsidRPr="00941110">
              <w:t>Key Experts.</w:t>
            </w:r>
            <w:r>
              <w:t xml:space="preserve"> </w:t>
            </w:r>
          </w:p>
          <w:p w:rsidR="00E01E80" w:rsidRDefault="00E01E80" w:rsidP="00B95E24">
            <w:pPr>
              <w:ind w:left="588" w:hanging="498"/>
              <w:jc w:val="both"/>
              <w:rPr>
                <w:highlight w:val="yellow"/>
                <w:lang w:val="en-GB"/>
              </w:rPr>
            </w:pPr>
            <w:r w:rsidRPr="00B93E3E">
              <w:t xml:space="preserve">(b) </w:t>
            </w:r>
            <w:r w:rsidRPr="00B93E3E">
              <w:rPr>
                <w:lang w:val="en-GB"/>
              </w:rPr>
              <w:t xml:space="preserve">Notwithstanding the above, the substitution of Key Experts during Contract execution may be considered only </w:t>
            </w:r>
            <w:r w:rsidR="005A7627" w:rsidRPr="00B93E3E">
              <w:rPr>
                <w:lang w:val="en-GB"/>
              </w:rPr>
              <w:t xml:space="preserve">based on the Consultant’s written request and </w:t>
            </w:r>
            <w:r w:rsidRPr="00B93E3E">
              <w:rPr>
                <w:lang w:val="en-GB"/>
              </w:rPr>
              <w:t xml:space="preserve">due to circumstances outside the reasonable control of the Consultant, including but not limited to death or medical incapacity. </w:t>
            </w:r>
            <w:r w:rsidR="00B93E3E">
              <w:rPr>
                <w:lang w:val="en-GB"/>
              </w:rPr>
              <w:t xml:space="preserve"> </w:t>
            </w:r>
            <w:r w:rsidRPr="00B93E3E">
              <w:rPr>
                <w:lang w:val="en-GB"/>
              </w:rPr>
              <w:t xml:space="preserve">In such case, the Consultant shall </w:t>
            </w:r>
            <w:r w:rsidR="00941110" w:rsidRPr="00B93E3E">
              <w:rPr>
                <w:lang w:val="en-GB"/>
              </w:rPr>
              <w:t>forthwith provide as</w:t>
            </w:r>
            <w:r w:rsidR="00235AA2" w:rsidRPr="00B93E3E">
              <w:rPr>
                <w:lang w:val="en-GB"/>
              </w:rPr>
              <w:t xml:space="preserve"> a replacement, a person </w:t>
            </w:r>
            <w:r w:rsidR="00941110" w:rsidRPr="00B93E3E">
              <w:rPr>
                <w:lang w:val="en-GB"/>
              </w:rPr>
              <w:t>of equivalent</w:t>
            </w:r>
            <w:r w:rsidRPr="00B93E3E">
              <w:rPr>
                <w:lang w:val="en-GB"/>
              </w:rPr>
              <w:t xml:space="preserve"> or better qualifications and experience</w:t>
            </w:r>
            <w:r w:rsidR="00235AA2" w:rsidRPr="00B93E3E">
              <w:rPr>
                <w:lang w:val="en-GB"/>
              </w:rPr>
              <w:t xml:space="preserve">, </w:t>
            </w:r>
            <w:r w:rsidR="00941110" w:rsidRPr="00B93E3E">
              <w:rPr>
                <w:lang w:val="en-GB"/>
              </w:rPr>
              <w:t xml:space="preserve">and </w:t>
            </w:r>
            <w:r w:rsidR="00235AA2" w:rsidRPr="00B93E3E">
              <w:rPr>
                <w:lang w:val="en-GB"/>
              </w:rPr>
              <w:t>at the same rate of remuneration.</w:t>
            </w:r>
          </w:p>
          <w:p w:rsidR="000F14A2" w:rsidRDefault="000F14A2" w:rsidP="002833BB">
            <w:pPr>
              <w:tabs>
                <w:tab w:val="left" w:pos="540"/>
              </w:tabs>
              <w:jc w:val="both"/>
            </w:pPr>
          </w:p>
        </w:tc>
      </w:tr>
      <w:tr w:rsidR="003457CE" w:rsidTr="00E01E80">
        <w:trPr>
          <w:jc w:val="center"/>
        </w:trPr>
        <w:tc>
          <w:tcPr>
            <w:tcW w:w="2650" w:type="dxa"/>
          </w:tcPr>
          <w:p w:rsidR="003457CE" w:rsidRDefault="003457CE" w:rsidP="003457CE">
            <w:pPr>
              <w:pStyle w:val="A1-Heading3"/>
            </w:pPr>
            <w:bookmarkStart w:id="92" w:name="_Toc351343723"/>
            <w:bookmarkStart w:id="93" w:name="_Toc69287188"/>
            <w:r>
              <w:t>4.</w:t>
            </w:r>
            <w:r w:rsidRPr="00FB7329">
              <w:t>3</w:t>
            </w:r>
            <w:r>
              <w:tab/>
              <w:t xml:space="preserve">Approval of </w:t>
            </w:r>
            <w:bookmarkEnd w:id="92"/>
            <w:bookmarkEnd w:id="93"/>
            <w:r w:rsidRPr="00B93E3E">
              <w:t>Additional Key</w:t>
            </w:r>
            <w:r>
              <w:t xml:space="preserve"> Experts</w:t>
            </w:r>
          </w:p>
        </w:tc>
        <w:tc>
          <w:tcPr>
            <w:tcW w:w="6816" w:type="dxa"/>
          </w:tcPr>
          <w:p w:rsidR="00941110" w:rsidRDefault="003457CE" w:rsidP="002C013C">
            <w:pPr>
              <w:pStyle w:val="BodyText2"/>
              <w:spacing w:after="200"/>
              <w:rPr>
                <w:color w:val="000000" w:themeColor="text1"/>
              </w:rPr>
            </w:pPr>
            <w:r w:rsidRPr="00B93E3E">
              <w:t>If during execution of the Contract, additional Key Experts are required to carry out the Services, the Consultant shall submit to the Client for review and approval a copy of their Curricula Vitae (CVs).  If the Client does not object in writing (stating the reasons for the objection) within twenty-one (21) days from the date of receipt of such CVs, such additional Key</w:t>
            </w:r>
            <w:r>
              <w:t xml:space="preserve"> Experts shall be deemed to have been approved by the Client.</w:t>
            </w:r>
            <w:r w:rsidR="002C013C" w:rsidRPr="002C013C">
              <w:rPr>
                <w:color w:val="000000" w:themeColor="text1"/>
              </w:rPr>
              <w:t xml:space="preserve"> </w:t>
            </w:r>
            <w:r w:rsidR="00B34454" w:rsidRPr="002C013C">
              <w:rPr>
                <w:color w:val="000000" w:themeColor="text1"/>
              </w:rPr>
              <w:t xml:space="preserve"> </w:t>
            </w:r>
            <w:r w:rsidR="00941110" w:rsidRPr="002C013C">
              <w:rPr>
                <w:color w:val="000000" w:themeColor="text1"/>
              </w:rPr>
              <w:t xml:space="preserve">The rate of remuneration </w:t>
            </w:r>
            <w:r w:rsidR="001A4F7A" w:rsidRPr="002C013C">
              <w:rPr>
                <w:color w:val="000000" w:themeColor="text1"/>
              </w:rPr>
              <w:t>payable</w:t>
            </w:r>
            <w:r w:rsidR="00941110" w:rsidRPr="002C013C">
              <w:rPr>
                <w:color w:val="000000" w:themeColor="text1"/>
              </w:rPr>
              <w:t xml:space="preserve"> to new </w:t>
            </w:r>
            <w:r w:rsidR="00153314" w:rsidRPr="002C013C">
              <w:rPr>
                <w:color w:val="000000" w:themeColor="text1"/>
              </w:rPr>
              <w:t xml:space="preserve">Key </w:t>
            </w:r>
            <w:r w:rsidR="00B34454" w:rsidRPr="002C013C">
              <w:rPr>
                <w:color w:val="000000" w:themeColor="text1"/>
              </w:rPr>
              <w:t>E</w:t>
            </w:r>
            <w:r w:rsidR="00941110" w:rsidRPr="002C013C">
              <w:rPr>
                <w:color w:val="000000" w:themeColor="text1"/>
              </w:rPr>
              <w:t>xpert</w:t>
            </w:r>
            <w:r w:rsidR="001A4F7A" w:rsidRPr="002C013C">
              <w:rPr>
                <w:color w:val="000000" w:themeColor="text1"/>
              </w:rPr>
              <w:t>s shall be based on the rates for other Key Expert position</w:t>
            </w:r>
            <w:r w:rsidR="002C013C" w:rsidRPr="002C013C">
              <w:rPr>
                <w:color w:val="000000" w:themeColor="text1"/>
              </w:rPr>
              <w:t>s</w:t>
            </w:r>
            <w:r w:rsidR="001A4F7A" w:rsidRPr="002C013C">
              <w:rPr>
                <w:color w:val="000000" w:themeColor="text1"/>
              </w:rPr>
              <w:t xml:space="preserve"> which require similar qualifications and experience.</w:t>
            </w:r>
          </w:p>
          <w:p w:rsidR="002C013C" w:rsidRPr="002C013C" w:rsidRDefault="002C013C" w:rsidP="002C013C">
            <w:pPr>
              <w:pStyle w:val="BodyText2"/>
              <w:spacing w:after="200"/>
              <w:rPr>
                <w:color w:val="000000" w:themeColor="text1"/>
              </w:rPr>
            </w:pPr>
          </w:p>
        </w:tc>
      </w:tr>
      <w:tr w:rsidR="003457CE" w:rsidTr="00E01E80">
        <w:trPr>
          <w:jc w:val="center"/>
        </w:trPr>
        <w:tc>
          <w:tcPr>
            <w:tcW w:w="2650" w:type="dxa"/>
          </w:tcPr>
          <w:p w:rsidR="003457CE" w:rsidRPr="00CC343D" w:rsidRDefault="00FB7329" w:rsidP="00941110">
            <w:pPr>
              <w:pStyle w:val="A1-Heading3"/>
            </w:pPr>
            <w:r w:rsidRPr="00CC343D">
              <w:t>4.</w:t>
            </w:r>
            <w:r w:rsidR="00941110" w:rsidRPr="00CC343D">
              <w:t>4</w:t>
            </w:r>
            <w:r w:rsidRPr="00CC343D">
              <w:t xml:space="preserve"> Removal of </w:t>
            </w:r>
            <w:r w:rsidR="00182D6B" w:rsidRPr="00CC343D">
              <w:t>E</w:t>
            </w:r>
            <w:r w:rsidRPr="00CC343D">
              <w:t>xperts</w:t>
            </w:r>
            <w:r w:rsidR="00153314" w:rsidRPr="00CC343D">
              <w:t xml:space="preserve"> or Sub-consultants</w:t>
            </w:r>
          </w:p>
        </w:tc>
        <w:tc>
          <w:tcPr>
            <w:tcW w:w="6816" w:type="dxa"/>
          </w:tcPr>
          <w:p w:rsidR="00FB7329" w:rsidRPr="00CC343D" w:rsidRDefault="00FB7329" w:rsidP="00B95E24">
            <w:pPr>
              <w:spacing w:after="200"/>
              <w:ind w:left="768" w:hanging="768"/>
              <w:jc w:val="both"/>
            </w:pPr>
            <w:r w:rsidRPr="00CC343D">
              <w:t>(a)</w:t>
            </w:r>
            <w:r w:rsidRPr="00CC343D">
              <w:tab/>
              <w:t xml:space="preserve">If the Client finds that any of the </w:t>
            </w:r>
            <w:r w:rsidR="00182D6B" w:rsidRPr="00CC343D">
              <w:t>E</w:t>
            </w:r>
            <w:r w:rsidRPr="00CC343D">
              <w:t xml:space="preserve">xperts or </w:t>
            </w:r>
            <w:r w:rsidR="00182D6B" w:rsidRPr="00CC343D">
              <w:t>Sub-consultant</w:t>
            </w:r>
            <w:r w:rsidRPr="00CC343D">
              <w:t>s has committed serious misconduct or has been charged with having committed a criminal action</w:t>
            </w:r>
            <w:r w:rsidR="00182D6B" w:rsidRPr="00CC343D">
              <w:t>, or shall the Client determine that Consultant’s Expert o</w:t>
            </w:r>
            <w:r w:rsidR="00B95E24" w:rsidRPr="00CC343D">
              <w:t>r</w:t>
            </w:r>
            <w:r w:rsidR="00182D6B" w:rsidRPr="00CC343D">
              <w:t xml:space="preserve"> Sub-consultant have engaged in corrupt, fraudulent, collusive, coercive practice while performing the Services</w:t>
            </w:r>
            <w:r w:rsidRPr="00CC343D">
              <w:t>, the Consultant shall, at the Client’s written request, provide a replacement.</w:t>
            </w:r>
          </w:p>
          <w:p w:rsidR="00FB7329" w:rsidRPr="00CC343D" w:rsidRDefault="00B95E24" w:rsidP="00B95E24">
            <w:pPr>
              <w:tabs>
                <w:tab w:val="left" w:pos="768"/>
              </w:tabs>
              <w:spacing w:after="200"/>
              <w:ind w:left="768" w:right="-72" w:hanging="768"/>
              <w:jc w:val="both"/>
              <w:rPr>
                <w:spacing w:val="-2"/>
              </w:rPr>
            </w:pPr>
            <w:r w:rsidRPr="00CC343D">
              <w:t>(b)</w:t>
            </w:r>
            <w:r w:rsidRPr="00CC343D">
              <w:tab/>
            </w:r>
            <w:r w:rsidR="00FB7329" w:rsidRPr="00CC343D">
              <w:rPr>
                <w:spacing w:val="-2"/>
              </w:rPr>
              <w:t xml:space="preserve">In the event that </w:t>
            </w:r>
            <w:r w:rsidR="002833BB" w:rsidRPr="00CC343D">
              <w:rPr>
                <w:spacing w:val="-2"/>
              </w:rPr>
              <w:t xml:space="preserve">any of </w:t>
            </w:r>
            <w:r w:rsidR="00FE7E64" w:rsidRPr="00CC343D">
              <w:rPr>
                <w:spacing w:val="-2"/>
              </w:rPr>
              <w:t>Key E</w:t>
            </w:r>
            <w:r w:rsidR="00FB7329" w:rsidRPr="00CC343D">
              <w:rPr>
                <w:spacing w:val="-2"/>
              </w:rPr>
              <w:t>xperts</w:t>
            </w:r>
            <w:r w:rsidR="00FE7E64" w:rsidRPr="00CC343D">
              <w:rPr>
                <w:spacing w:val="-2"/>
              </w:rPr>
              <w:t>, Non-Key Experts</w:t>
            </w:r>
            <w:r w:rsidR="00FB7329" w:rsidRPr="00CC343D">
              <w:rPr>
                <w:spacing w:val="-2"/>
              </w:rPr>
              <w:t xml:space="preserve"> or Sub-</w:t>
            </w:r>
            <w:r w:rsidR="00B60185" w:rsidRPr="00CC343D">
              <w:rPr>
                <w:spacing w:val="-2"/>
              </w:rPr>
              <w:t>c</w:t>
            </w:r>
            <w:r w:rsidR="00FB7329" w:rsidRPr="00CC343D">
              <w:rPr>
                <w:spacing w:val="-2"/>
              </w:rPr>
              <w:t xml:space="preserve">onsultants is found by the Client to be incompetent or incapable in discharging assigned duties, the Client, specifying the grounds therefore, may request the </w:t>
            </w:r>
            <w:r w:rsidR="00FB7329" w:rsidRPr="00CC343D">
              <w:t xml:space="preserve">Consultant </w:t>
            </w:r>
            <w:r w:rsidR="00FB7329" w:rsidRPr="00CC343D">
              <w:rPr>
                <w:spacing w:val="-2"/>
              </w:rPr>
              <w:t>to provide a replacement.</w:t>
            </w:r>
          </w:p>
          <w:p w:rsidR="003457CE" w:rsidRPr="00CC343D" w:rsidRDefault="00B95E24" w:rsidP="00B95E24">
            <w:pPr>
              <w:tabs>
                <w:tab w:val="left" w:pos="588"/>
              </w:tabs>
              <w:spacing w:after="200"/>
              <w:ind w:left="588" w:right="-72" w:hanging="720"/>
              <w:jc w:val="both"/>
            </w:pPr>
            <w:r w:rsidRPr="00CC343D">
              <w:t xml:space="preserve">  </w:t>
            </w:r>
            <w:r w:rsidR="00FB7329" w:rsidRPr="00CC343D">
              <w:t xml:space="preserve">(c) </w:t>
            </w:r>
            <w:r w:rsidR="002833BB" w:rsidRPr="00CC343D">
              <w:t xml:space="preserve">  </w:t>
            </w:r>
            <w:r w:rsidRPr="00CC343D">
              <w:tab/>
            </w:r>
            <w:r w:rsidR="00FB7329" w:rsidRPr="00CC343D">
              <w:t>Any replacement of the removed experts or Sub-</w:t>
            </w:r>
            <w:r w:rsidR="00B60185" w:rsidRPr="00CC343D">
              <w:t>c</w:t>
            </w:r>
            <w:r w:rsidR="00FB7329" w:rsidRPr="00CC343D">
              <w:t xml:space="preserve">onsultants shall </w:t>
            </w:r>
            <w:r w:rsidR="00FE7E64" w:rsidRPr="00CC343D">
              <w:t>possess</w:t>
            </w:r>
            <w:r w:rsidR="00FB7329" w:rsidRPr="00CC343D">
              <w:t xml:space="preserve"> </w:t>
            </w:r>
            <w:r w:rsidR="00CC343D">
              <w:t xml:space="preserve">equivalent or </w:t>
            </w:r>
            <w:r w:rsidR="00FB7329" w:rsidRPr="00CC343D">
              <w:t>better</w:t>
            </w:r>
            <w:r w:rsidR="00FB7329" w:rsidRPr="00CC343D">
              <w:rPr>
                <w:spacing w:val="-2"/>
              </w:rPr>
              <w:t xml:space="preserve"> qualifications and experience and shall be acceptable to the Client.</w:t>
            </w:r>
          </w:p>
        </w:tc>
      </w:tr>
      <w:tr w:rsidR="00941110" w:rsidTr="00E01E80">
        <w:trPr>
          <w:jc w:val="center"/>
        </w:trPr>
        <w:tc>
          <w:tcPr>
            <w:tcW w:w="2650" w:type="dxa"/>
          </w:tcPr>
          <w:p w:rsidR="00941110" w:rsidRDefault="00941110" w:rsidP="00153314">
            <w:pPr>
              <w:pStyle w:val="A1-Heading3"/>
            </w:pPr>
            <w:r>
              <w:t xml:space="preserve">4.5  </w:t>
            </w:r>
            <w:r w:rsidRPr="00CC343D">
              <w:t xml:space="preserve">Replacement/ </w:t>
            </w:r>
            <w:r w:rsidR="00153314" w:rsidRPr="00CC343D">
              <w:t>R</w:t>
            </w:r>
            <w:r w:rsidRPr="00CC343D">
              <w:t xml:space="preserve">emoval of </w:t>
            </w:r>
            <w:r w:rsidR="00FE7E64" w:rsidRPr="00CC343D">
              <w:t>E</w:t>
            </w:r>
            <w:r w:rsidRPr="00CC343D">
              <w:t xml:space="preserve">xperts – </w:t>
            </w:r>
            <w:r w:rsidR="00153314" w:rsidRPr="00CC343D">
              <w:t xml:space="preserve">Impact  </w:t>
            </w:r>
            <w:r w:rsidRPr="00CC343D">
              <w:t xml:space="preserve">on </w:t>
            </w:r>
            <w:r w:rsidR="00153314" w:rsidRPr="00CC343D">
              <w:t>P</w:t>
            </w:r>
            <w:r w:rsidRPr="00CC343D">
              <w:t>ayments</w:t>
            </w:r>
          </w:p>
        </w:tc>
        <w:tc>
          <w:tcPr>
            <w:tcW w:w="6816" w:type="dxa"/>
          </w:tcPr>
          <w:p w:rsidR="00941110" w:rsidRDefault="00941110" w:rsidP="00CC343D">
            <w:pPr>
              <w:tabs>
                <w:tab w:val="left" w:pos="540"/>
              </w:tabs>
              <w:spacing w:after="200"/>
              <w:ind w:left="540" w:right="-72" w:hanging="540"/>
              <w:jc w:val="both"/>
            </w:pPr>
            <w:r>
              <w:t>(a)</w:t>
            </w:r>
            <w:r>
              <w:tab/>
              <w:t xml:space="preserve">Except as the Client may otherwise agree, (i) the Consultant shall bear all additional travel and other costs arising out of or incidental to any removal and/or replacement, and (ii) the remuneration to be paid for any of the </w:t>
            </w:r>
            <w:r w:rsidR="00FE7E64">
              <w:t>E</w:t>
            </w:r>
            <w:r>
              <w:t xml:space="preserve">xperts provided as a replacement shall not exceed the remuneration which would have been payable to the </w:t>
            </w:r>
            <w:r w:rsidR="00FE7E64">
              <w:t>E</w:t>
            </w:r>
            <w:r>
              <w:t xml:space="preserve">xperts replaced </w:t>
            </w:r>
            <w:r w:rsidRPr="00CC343D">
              <w:t>or removed.</w:t>
            </w:r>
            <w:r>
              <w:t xml:space="preserve"> </w:t>
            </w:r>
          </w:p>
        </w:tc>
      </w:tr>
      <w:tr w:rsidR="00941110" w:rsidTr="00E01E80">
        <w:trPr>
          <w:jc w:val="center"/>
        </w:trPr>
        <w:tc>
          <w:tcPr>
            <w:tcW w:w="2650" w:type="dxa"/>
          </w:tcPr>
          <w:p w:rsidR="00941110" w:rsidRDefault="00941110">
            <w:pPr>
              <w:pStyle w:val="A1-Heading3"/>
            </w:pPr>
            <w:bookmarkStart w:id="94" w:name="_Toc351343724"/>
            <w:bookmarkStart w:id="95" w:name="_Toc69287189"/>
            <w:r>
              <w:t>4.</w:t>
            </w:r>
            <w:r w:rsidRPr="00CC343D">
              <w:t>6</w:t>
            </w:r>
            <w:r>
              <w:tab/>
              <w:t>Working Hours, Overtime, Leave, etc.</w:t>
            </w:r>
            <w:bookmarkEnd w:id="94"/>
            <w:bookmarkEnd w:id="95"/>
          </w:p>
        </w:tc>
        <w:tc>
          <w:tcPr>
            <w:tcW w:w="6816" w:type="dxa"/>
          </w:tcPr>
          <w:p w:rsidR="00941110" w:rsidRDefault="00941110">
            <w:pPr>
              <w:tabs>
                <w:tab w:val="left" w:pos="540"/>
              </w:tabs>
              <w:spacing w:after="200"/>
              <w:ind w:left="540" w:right="-72" w:hanging="540"/>
              <w:jc w:val="both"/>
            </w:pPr>
            <w:r>
              <w:t>(a)</w:t>
            </w:r>
            <w:r>
              <w:tab/>
              <w:t xml:space="preserve">Working hours and holidays for </w:t>
            </w:r>
            <w:r w:rsidR="00153314">
              <w:t>E</w:t>
            </w:r>
            <w:r>
              <w:t>xperts ar</w:t>
            </w:r>
            <w:r w:rsidR="008B3E21">
              <w:t xml:space="preserve">e set forth in </w:t>
            </w:r>
            <w:r w:rsidR="008B3E21" w:rsidRPr="008B3E21">
              <w:rPr>
                <w:b/>
              </w:rPr>
              <w:t>Appendix C</w:t>
            </w:r>
            <w:r>
              <w:t xml:space="preserve">. </w:t>
            </w:r>
            <w:r w:rsidR="00CC343D">
              <w:t xml:space="preserve"> </w:t>
            </w:r>
            <w:r>
              <w:t xml:space="preserve">To account for travel time </w:t>
            </w:r>
            <w:r w:rsidRPr="00CC343D">
              <w:t>to/from the Client’s country</w:t>
            </w:r>
            <w:r>
              <w:t>, experts carrying out Services inside the Client’s country shall be deemed to have commenced or finished work in respect of the Services such number of days before their arrival in, or after their departure from</w:t>
            </w:r>
            <w:r w:rsidR="00FE7E64">
              <w:t>,</w:t>
            </w:r>
            <w:r>
              <w:t xml:space="preserve"> the Client’s country as is specified in </w:t>
            </w:r>
            <w:r w:rsidRPr="008B3E21">
              <w:rPr>
                <w:b/>
              </w:rPr>
              <w:t>Appendix C</w:t>
            </w:r>
            <w:r>
              <w:t>.</w:t>
            </w:r>
          </w:p>
          <w:p w:rsidR="00153314" w:rsidRDefault="00941110" w:rsidP="00A53AC5">
            <w:pPr>
              <w:tabs>
                <w:tab w:val="left" w:pos="540"/>
              </w:tabs>
              <w:spacing w:after="200"/>
              <w:ind w:left="540" w:right="-72" w:hanging="540"/>
              <w:jc w:val="both"/>
            </w:pPr>
            <w:r>
              <w:t>(b)</w:t>
            </w:r>
            <w:r>
              <w:tab/>
              <w:t xml:space="preserve">The </w:t>
            </w:r>
            <w:r w:rsidR="00153314">
              <w:t>E</w:t>
            </w:r>
            <w:r>
              <w:t>xperts shall not be entitled to be paid for overtime nor to take paid sick leave or vacation leave except a</w:t>
            </w:r>
            <w:r w:rsidR="002833BB">
              <w:t xml:space="preserve">s specified in </w:t>
            </w:r>
            <w:r w:rsidR="002833BB" w:rsidRPr="008B3E21">
              <w:rPr>
                <w:b/>
              </w:rPr>
              <w:t>Appendix C</w:t>
            </w:r>
            <w:r>
              <w:t>,</w:t>
            </w:r>
            <w:r w:rsidR="00153314">
              <w:t xml:space="preserve"> </w:t>
            </w:r>
            <w:r w:rsidR="00FE7E64">
              <w:t>and</w:t>
            </w:r>
            <w:r>
              <w:t xml:space="preserve"> the Consultant’s remuneration shall be deemed to cover these items.</w:t>
            </w:r>
          </w:p>
          <w:p w:rsidR="00941110" w:rsidRDefault="00153314" w:rsidP="00A53AC5">
            <w:pPr>
              <w:tabs>
                <w:tab w:val="left" w:pos="540"/>
              </w:tabs>
              <w:spacing w:after="200"/>
              <w:ind w:left="540" w:right="-72" w:hanging="540"/>
              <w:jc w:val="both"/>
            </w:pPr>
            <w:r>
              <w:t xml:space="preserve">(c)    </w:t>
            </w:r>
            <w:r w:rsidR="00941110">
              <w:t xml:space="preserve">Any taking of leave by </w:t>
            </w:r>
            <w:r w:rsidR="00941110" w:rsidRPr="00CC343D">
              <w:t>Key Experts</w:t>
            </w:r>
            <w:r w:rsidR="00941110">
              <w:t xml:space="preserve"> shall be subject to the prior approval by the Consultant who shall ensure that absence for leave purposes will not delay the progress and </w:t>
            </w:r>
            <w:r w:rsidR="00FE7E64">
              <w:t xml:space="preserve">or impact </w:t>
            </w:r>
            <w:r w:rsidR="00941110">
              <w:t>adequate supervision of the Services.</w:t>
            </w:r>
          </w:p>
        </w:tc>
      </w:tr>
    </w:tbl>
    <w:p w:rsidR="002A7CF9" w:rsidRDefault="002A7CF9">
      <w:pPr>
        <w:rPr>
          <w:b/>
          <w:bCs/>
          <w:spacing w:val="-3"/>
        </w:rPr>
      </w:pPr>
    </w:p>
    <w:p w:rsidR="002A7CF9" w:rsidRDefault="002A7CF9">
      <w:pPr>
        <w:rPr>
          <w:spacing w:val="-3"/>
        </w:rPr>
      </w:pPr>
    </w:p>
    <w:p w:rsidR="002A7CF9" w:rsidRDefault="002A7CF9">
      <w:pPr>
        <w:pStyle w:val="A1-Heading2"/>
      </w:pPr>
      <w:bookmarkStart w:id="96" w:name="_Toc351343727"/>
      <w:bookmarkStart w:id="97" w:name="_Toc69287192"/>
      <w:r>
        <w:t>5.  Obligations of the Client</w:t>
      </w:r>
      <w:bookmarkEnd w:id="96"/>
      <w:bookmarkEnd w:id="97"/>
    </w:p>
    <w:p w:rsidR="002A7CF9" w:rsidRDefault="002A7CF9">
      <w:pPr>
        <w:rPr>
          <w:spacing w:val="-3"/>
        </w:rPr>
      </w:pPr>
    </w:p>
    <w:tbl>
      <w:tblPr>
        <w:tblW w:w="9466" w:type="dxa"/>
        <w:jc w:val="center"/>
        <w:tblLayout w:type="fixed"/>
        <w:tblLook w:val="0000" w:firstRow="0" w:lastRow="0" w:firstColumn="0" w:lastColumn="0" w:noHBand="0" w:noVBand="0"/>
      </w:tblPr>
      <w:tblGrid>
        <w:gridCol w:w="2628"/>
        <w:gridCol w:w="6783"/>
        <w:gridCol w:w="55"/>
      </w:tblGrid>
      <w:tr w:rsidR="002A7CF9">
        <w:trPr>
          <w:jc w:val="center"/>
        </w:trPr>
        <w:tc>
          <w:tcPr>
            <w:tcW w:w="2628" w:type="dxa"/>
          </w:tcPr>
          <w:p w:rsidR="002A7CF9" w:rsidRDefault="002A7CF9">
            <w:pPr>
              <w:pStyle w:val="A1-Heading3"/>
            </w:pPr>
            <w:bookmarkStart w:id="98" w:name="_Toc351343728"/>
            <w:bookmarkStart w:id="99" w:name="_Toc69287193"/>
            <w:r>
              <w:t>5.1</w:t>
            </w:r>
            <w:r>
              <w:tab/>
              <w:t>Assistance and Exemptions</w:t>
            </w:r>
            <w:bookmarkEnd w:id="98"/>
            <w:bookmarkEnd w:id="99"/>
          </w:p>
        </w:tc>
        <w:tc>
          <w:tcPr>
            <w:tcW w:w="6838" w:type="dxa"/>
            <w:gridSpan w:val="2"/>
          </w:tcPr>
          <w:p w:rsidR="002A7CF9" w:rsidRDefault="002A7CF9">
            <w:pPr>
              <w:spacing w:after="200"/>
              <w:ind w:right="-72"/>
              <w:jc w:val="both"/>
            </w:pPr>
            <w:r>
              <w:t xml:space="preserve">Unless otherwise specified in the </w:t>
            </w:r>
            <w:r w:rsidRPr="00235AA2">
              <w:rPr>
                <w:b/>
              </w:rPr>
              <w:t>SC</w:t>
            </w:r>
            <w:r w:rsidR="00B60185">
              <w:rPr>
                <w:b/>
              </w:rPr>
              <w:t>C</w:t>
            </w:r>
            <w:r>
              <w:t>, the Client shall use its best efforts to:</w:t>
            </w:r>
          </w:p>
          <w:p w:rsidR="002A7CF9" w:rsidRDefault="002A7CF9">
            <w:pPr>
              <w:tabs>
                <w:tab w:val="left" w:pos="540"/>
              </w:tabs>
              <w:spacing w:after="200"/>
              <w:ind w:left="540" w:right="-72" w:hanging="540"/>
              <w:jc w:val="both"/>
            </w:pPr>
            <w:r>
              <w:t>(a)</w:t>
            </w:r>
            <w:r>
              <w:tab/>
            </w:r>
            <w:r w:rsidR="00451FD6">
              <w:t xml:space="preserve">Assist </w:t>
            </w:r>
            <w:r>
              <w:t xml:space="preserve">the Consultant </w:t>
            </w:r>
            <w:r w:rsidR="00451FD6">
              <w:t xml:space="preserve">with obtaining </w:t>
            </w:r>
            <w:r>
              <w:t>work permits and such other documents as shall be necessary to enable the Consultant to perform the Services.</w:t>
            </w:r>
          </w:p>
          <w:p w:rsidR="002A7CF9" w:rsidRDefault="002A7CF9">
            <w:pPr>
              <w:tabs>
                <w:tab w:val="left" w:pos="540"/>
              </w:tabs>
              <w:spacing w:after="200"/>
              <w:ind w:left="540" w:right="-72" w:hanging="540"/>
              <w:jc w:val="both"/>
            </w:pPr>
            <w:r>
              <w:t>(b)</w:t>
            </w:r>
            <w:r>
              <w:tab/>
            </w:r>
            <w:r w:rsidR="00451FD6">
              <w:t xml:space="preserve">Assist the Consultant with </w:t>
            </w:r>
            <w:r w:rsidR="00FE7E64">
              <w:t xml:space="preserve">promptly </w:t>
            </w:r>
            <w:r w:rsidR="00451FD6">
              <w:t xml:space="preserve">obtaining, </w:t>
            </w:r>
            <w:r>
              <w:t xml:space="preserve">for the </w:t>
            </w:r>
            <w:r w:rsidR="00153314">
              <w:t>E</w:t>
            </w:r>
            <w:r w:rsidR="002833BB">
              <w:t>x</w:t>
            </w:r>
            <w:r w:rsidR="005D1A99">
              <w:t>perts</w:t>
            </w:r>
            <w:r>
              <w:t xml:space="preserve"> and, if appropriate, their eligible dependents</w:t>
            </w:r>
            <w:r w:rsidR="00451FD6">
              <w:t>,</w:t>
            </w:r>
            <w:r>
              <w:t xml:space="preserve"> all necessary entry and exit visas, residence permits, exchange permits and any other documents required for their stay in the </w:t>
            </w:r>
            <w:r w:rsidR="00451FD6">
              <w:t xml:space="preserve">Client’s </w:t>
            </w:r>
            <w:r w:rsidR="00235AA2">
              <w:t xml:space="preserve">country </w:t>
            </w:r>
            <w:r w:rsidR="00235AA2" w:rsidRPr="00912E3B">
              <w:t>while carrying out the Services under the Contract</w:t>
            </w:r>
            <w:r>
              <w:t>.</w:t>
            </w:r>
          </w:p>
          <w:p w:rsidR="002A7CF9" w:rsidRPr="00FE7E64" w:rsidRDefault="002A7CF9">
            <w:pPr>
              <w:tabs>
                <w:tab w:val="left" w:pos="540"/>
              </w:tabs>
              <w:spacing w:after="200"/>
              <w:ind w:left="540" w:right="-72" w:hanging="540"/>
              <w:jc w:val="both"/>
            </w:pPr>
            <w:r w:rsidRPr="00FE7E64">
              <w:t>(c)</w:t>
            </w:r>
            <w:r w:rsidRPr="00FE7E64">
              <w:tab/>
              <w:t xml:space="preserve">Facilitate prompt clearance through customs of any property required for the Services and of the personal effects of the </w:t>
            </w:r>
            <w:r w:rsidR="005D1A99" w:rsidRPr="00FE7E64">
              <w:t>Experts</w:t>
            </w:r>
            <w:r w:rsidRPr="00FE7E64">
              <w:t xml:space="preserve"> and their eligible dependents.</w:t>
            </w:r>
          </w:p>
          <w:p w:rsidR="002A7CF9" w:rsidRDefault="002A7CF9">
            <w:pPr>
              <w:tabs>
                <w:tab w:val="left" w:pos="540"/>
              </w:tabs>
              <w:spacing w:after="200"/>
              <w:ind w:left="540" w:right="-72" w:hanging="540"/>
              <w:jc w:val="both"/>
            </w:pPr>
            <w:r>
              <w:t>(</w:t>
            </w:r>
            <w:r w:rsidR="00812C5C">
              <w:t>c</w:t>
            </w:r>
            <w:r>
              <w:t>)</w:t>
            </w:r>
            <w:r>
              <w:tab/>
              <w:t xml:space="preserve">Issue to officials, agents and representatives of the Government all such instructions </w:t>
            </w:r>
            <w:r w:rsidR="00451FD6">
              <w:t xml:space="preserve">and information </w:t>
            </w:r>
            <w:r>
              <w:t>as may be necessary or appropriate for the prompt and effective implementation of the Services.</w:t>
            </w:r>
          </w:p>
          <w:p w:rsidR="002A7CF9" w:rsidRDefault="002A7CF9">
            <w:pPr>
              <w:tabs>
                <w:tab w:val="left" w:pos="540"/>
              </w:tabs>
              <w:spacing w:after="200"/>
              <w:ind w:left="540" w:right="-72" w:hanging="540"/>
              <w:jc w:val="both"/>
            </w:pPr>
            <w:r>
              <w:t>(</w:t>
            </w:r>
            <w:r w:rsidR="00812C5C">
              <w:t>d</w:t>
            </w:r>
            <w:r>
              <w:t>)</w:t>
            </w:r>
            <w:r>
              <w:tab/>
            </w:r>
            <w:r w:rsidR="00E05476">
              <w:t>Assist the C</w:t>
            </w:r>
            <w:r>
              <w:t xml:space="preserve">onsultant and the </w:t>
            </w:r>
            <w:r w:rsidR="00812C5C">
              <w:t>e</w:t>
            </w:r>
            <w:r w:rsidR="005D1A99">
              <w:t>xperts</w:t>
            </w:r>
            <w:r>
              <w:t xml:space="preserve"> and any Sub-</w:t>
            </w:r>
            <w:r w:rsidR="00B60185">
              <w:t>c</w:t>
            </w:r>
            <w:r>
              <w:t xml:space="preserve">onsultants employed by the Consultant for the Services </w:t>
            </w:r>
            <w:r w:rsidR="00E05476">
              <w:t xml:space="preserve">with obtaining exemption </w:t>
            </w:r>
            <w:r>
              <w:t xml:space="preserve">from any requirement to register or obtain any permit to practice their profession or to establish themselves either individually or as a corporate entity </w:t>
            </w:r>
            <w:r w:rsidR="00812C5C" w:rsidRPr="00912E3B">
              <w:t>in the Client’s country</w:t>
            </w:r>
            <w:r w:rsidR="00812C5C">
              <w:t xml:space="preserve"> </w:t>
            </w:r>
            <w:r>
              <w:t xml:space="preserve">according to the </w:t>
            </w:r>
            <w:r w:rsidR="00FE7E64">
              <w:t>a</w:t>
            </w:r>
            <w:r>
              <w:t xml:space="preserve">pplicable </w:t>
            </w:r>
            <w:r w:rsidR="00FE7E64">
              <w:t>l</w:t>
            </w:r>
            <w:r>
              <w:t>aw</w:t>
            </w:r>
            <w:r w:rsidR="00FE7E64">
              <w:t xml:space="preserve"> in the Client’s country</w:t>
            </w:r>
            <w:r>
              <w:t>.</w:t>
            </w:r>
          </w:p>
          <w:p w:rsidR="002A7CF9" w:rsidRDefault="002A7CF9">
            <w:pPr>
              <w:tabs>
                <w:tab w:val="left" w:pos="540"/>
              </w:tabs>
              <w:spacing w:after="200"/>
              <w:ind w:left="540" w:right="-72" w:hanging="540"/>
              <w:jc w:val="both"/>
            </w:pPr>
            <w:r>
              <w:t>(</w:t>
            </w:r>
            <w:r w:rsidR="00812C5C">
              <w:t>e</w:t>
            </w:r>
            <w:r>
              <w:t>)</w:t>
            </w:r>
            <w:r>
              <w:tab/>
            </w:r>
            <w:r w:rsidR="00E05476">
              <w:t xml:space="preserve">Assist the </w:t>
            </w:r>
            <w:r>
              <w:t>Consultant, any Sub-</w:t>
            </w:r>
            <w:r w:rsidR="00B60185">
              <w:t>c</w:t>
            </w:r>
            <w:r>
              <w:t xml:space="preserve">onsultants and the </w:t>
            </w:r>
            <w:r w:rsidR="00812C5C">
              <w:t>e</w:t>
            </w:r>
            <w:r w:rsidR="005D1A99">
              <w:t>xperts</w:t>
            </w:r>
            <w:r>
              <w:t xml:space="preserve"> of either of them </w:t>
            </w:r>
            <w:r w:rsidR="00E05476">
              <w:t xml:space="preserve">with obtaining </w:t>
            </w:r>
            <w:r>
              <w:t xml:space="preserve">the privilege, pursuant to the </w:t>
            </w:r>
            <w:r w:rsidR="00126D38">
              <w:t>a</w:t>
            </w:r>
            <w:r>
              <w:t xml:space="preserve">pplicable </w:t>
            </w:r>
            <w:r w:rsidR="00126D38">
              <w:t>l</w:t>
            </w:r>
            <w:r>
              <w:t>aw</w:t>
            </w:r>
            <w:r w:rsidR="00126D38">
              <w:t xml:space="preserve"> in the Client’s country</w:t>
            </w:r>
            <w:r>
              <w:t xml:space="preserve">, of bringing into the </w:t>
            </w:r>
            <w:r w:rsidR="00451FD6">
              <w:t xml:space="preserve">Client’s </w:t>
            </w:r>
            <w:r>
              <w:t xml:space="preserve">country reasonable amounts of foreign currency for the purposes of the Services or for the personal use of the </w:t>
            </w:r>
            <w:r w:rsidR="00812C5C">
              <w:t>e</w:t>
            </w:r>
            <w:r w:rsidR="005D1A99">
              <w:t>xperts</w:t>
            </w:r>
            <w:r>
              <w:t xml:space="preserve">  and of withdrawing any such amounts as may be earned therein by the </w:t>
            </w:r>
            <w:r w:rsidR="00812C5C">
              <w:t>e</w:t>
            </w:r>
            <w:r w:rsidR="005D1A99">
              <w:t>xperts</w:t>
            </w:r>
            <w:r>
              <w:t xml:space="preserve"> in the execution of the Services.</w:t>
            </w:r>
          </w:p>
          <w:p w:rsidR="002A7CF9" w:rsidRDefault="002A7CF9" w:rsidP="00153314">
            <w:pPr>
              <w:tabs>
                <w:tab w:val="left" w:pos="540"/>
              </w:tabs>
              <w:spacing w:after="200"/>
              <w:ind w:left="540" w:right="-72" w:hanging="540"/>
              <w:jc w:val="both"/>
            </w:pPr>
            <w:r>
              <w:t>(</w:t>
            </w:r>
            <w:r w:rsidR="00E4399A">
              <w:t>f</w:t>
            </w:r>
            <w:r>
              <w:t>)</w:t>
            </w:r>
            <w:r>
              <w:tab/>
              <w:t>Provide to the Consultant</w:t>
            </w:r>
            <w:r w:rsidR="002833BB">
              <w:t xml:space="preserve"> </w:t>
            </w:r>
            <w:r>
              <w:t>any such other assistance as may be specified in the</w:t>
            </w:r>
            <w:r w:rsidRPr="00812C5C">
              <w:rPr>
                <w:b/>
              </w:rPr>
              <w:t xml:space="preserve"> SC</w:t>
            </w:r>
            <w:r w:rsidR="00B60185">
              <w:rPr>
                <w:b/>
              </w:rPr>
              <w:t>C</w:t>
            </w:r>
            <w:r>
              <w:t>.</w:t>
            </w:r>
          </w:p>
        </w:tc>
      </w:tr>
      <w:tr w:rsidR="002A7CF9">
        <w:trPr>
          <w:jc w:val="center"/>
        </w:trPr>
        <w:tc>
          <w:tcPr>
            <w:tcW w:w="2628" w:type="dxa"/>
          </w:tcPr>
          <w:p w:rsidR="002A7CF9" w:rsidRPr="00C75D08" w:rsidRDefault="002A7CF9" w:rsidP="00912E3B">
            <w:pPr>
              <w:pStyle w:val="A1-Heading3"/>
            </w:pPr>
            <w:bookmarkStart w:id="100" w:name="_Toc351343729"/>
            <w:bookmarkStart w:id="101" w:name="_Toc69287194"/>
            <w:r>
              <w:t>5.2</w:t>
            </w:r>
            <w:r>
              <w:tab/>
              <w:t xml:space="preserve">Access to </w:t>
            </w:r>
            <w:bookmarkEnd w:id="100"/>
            <w:bookmarkEnd w:id="101"/>
            <w:r w:rsidR="00C75D08" w:rsidRPr="00912E3B">
              <w:t>Project Site</w:t>
            </w:r>
          </w:p>
        </w:tc>
        <w:tc>
          <w:tcPr>
            <w:tcW w:w="6838" w:type="dxa"/>
            <w:gridSpan w:val="2"/>
          </w:tcPr>
          <w:p w:rsidR="002A7CF9" w:rsidRDefault="002A7CF9" w:rsidP="00912E3B">
            <w:pPr>
              <w:spacing w:after="200"/>
              <w:ind w:right="-72"/>
              <w:jc w:val="both"/>
            </w:pPr>
            <w:r>
              <w:t>The Client warrants that the Consultant shall have, free of charge, unimpeded access to</w:t>
            </w:r>
            <w:r w:rsidR="00C75D08">
              <w:t xml:space="preserve"> </w:t>
            </w:r>
            <w:r w:rsidR="00C75D08" w:rsidRPr="00912E3B">
              <w:t xml:space="preserve">the </w:t>
            </w:r>
            <w:r w:rsidR="00FE7E64" w:rsidRPr="00912E3B">
              <w:t>p</w:t>
            </w:r>
            <w:r w:rsidR="00C75D08" w:rsidRPr="00912E3B">
              <w:t xml:space="preserve">roject </w:t>
            </w:r>
            <w:r w:rsidR="00FE7E64" w:rsidRPr="00912E3B">
              <w:t>s</w:t>
            </w:r>
            <w:r w:rsidR="00C75D08" w:rsidRPr="00912E3B">
              <w:t>ite</w:t>
            </w:r>
            <w:r>
              <w:t xml:space="preserve"> in respect of which access is required for the performance of the Services.  The Client will be responsible for any damage to</w:t>
            </w:r>
            <w:r w:rsidR="00C75D08">
              <w:t xml:space="preserve"> </w:t>
            </w:r>
            <w:r w:rsidR="00C75D08" w:rsidRPr="00912E3B">
              <w:t xml:space="preserve">the </w:t>
            </w:r>
            <w:r w:rsidR="00FE7E64" w:rsidRPr="00912E3B">
              <w:t>p</w:t>
            </w:r>
            <w:r w:rsidR="00C75D08" w:rsidRPr="00912E3B">
              <w:t xml:space="preserve">roject </w:t>
            </w:r>
            <w:r w:rsidR="00FE7E64" w:rsidRPr="00912E3B">
              <w:t>s</w:t>
            </w:r>
            <w:r w:rsidR="00C75D08" w:rsidRPr="00912E3B">
              <w:t>ite</w:t>
            </w:r>
            <w:r>
              <w:t xml:space="preserve"> or any property thereon resulting from such access and will indemnify the Consultant and each of the </w:t>
            </w:r>
            <w:r w:rsidR="00E4399A">
              <w:t>e</w:t>
            </w:r>
            <w:r w:rsidR="005D1A99">
              <w:t>xperts</w:t>
            </w:r>
            <w:r>
              <w:t xml:space="preserve"> in respect of liability for any such damage, unless such damage is caused by the </w:t>
            </w:r>
            <w:r w:rsidR="00E4399A" w:rsidRPr="00912E3B">
              <w:t>willful</w:t>
            </w:r>
            <w:r w:rsidR="00E4399A">
              <w:t xml:space="preserve"> </w:t>
            </w:r>
            <w:r>
              <w:t>default or negligence of the Consultant or any Sub-</w:t>
            </w:r>
            <w:r w:rsidR="00B60185">
              <w:t>c</w:t>
            </w:r>
            <w:r>
              <w:t xml:space="preserve">onsultants or the </w:t>
            </w:r>
            <w:r w:rsidR="00B60185">
              <w:t>E</w:t>
            </w:r>
            <w:r w:rsidR="005D1A99">
              <w:t>xperts</w:t>
            </w:r>
            <w:r>
              <w:t xml:space="preserve"> of either of them.</w:t>
            </w:r>
          </w:p>
        </w:tc>
      </w:tr>
      <w:tr w:rsidR="002A7CF9">
        <w:trPr>
          <w:jc w:val="center"/>
        </w:trPr>
        <w:tc>
          <w:tcPr>
            <w:tcW w:w="2628" w:type="dxa"/>
          </w:tcPr>
          <w:p w:rsidR="002A7CF9" w:rsidRDefault="002A7CF9">
            <w:pPr>
              <w:pStyle w:val="A1-Heading3"/>
              <w:rPr>
                <w:b w:val="0"/>
                <w:bCs w:val="0"/>
                <w:spacing w:val="-3"/>
              </w:rPr>
            </w:pPr>
            <w:bookmarkStart w:id="102" w:name="_Toc351343730"/>
            <w:r>
              <w:br w:type="page"/>
            </w:r>
            <w:bookmarkStart w:id="103" w:name="_Toc69287195"/>
            <w:r>
              <w:t>5.3</w:t>
            </w:r>
            <w:r>
              <w:tab/>
              <w:t>Change in the Applicable Law</w:t>
            </w:r>
            <w:bookmarkEnd w:id="102"/>
            <w:r>
              <w:t xml:space="preserve"> </w:t>
            </w:r>
            <w:r>
              <w:rPr>
                <w:spacing w:val="-3"/>
              </w:rPr>
              <w:t xml:space="preserve">Related to </w:t>
            </w:r>
            <w:r>
              <w:t>Taxes and Duties</w:t>
            </w:r>
            <w:bookmarkEnd w:id="103"/>
          </w:p>
        </w:tc>
        <w:tc>
          <w:tcPr>
            <w:tcW w:w="6838" w:type="dxa"/>
            <w:gridSpan w:val="2"/>
          </w:tcPr>
          <w:p w:rsidR="002A7CF9" w:rsidRDefault="002A7CF9">
            <w:pPr>
              <w:spacing w:after="200"/>
              <w:ind w:right="-72"/>
              <w:jc w:val="both"/>
            </w:pPr>
            <w:r>
              <w:t xml:space="preserve">If, after the date of this Contract, there is any change in the </w:t>
            </w:r>
            <w:r w:rsidR="00126D38">
              <w:t>a</w:t>
            </w:r>
            <w:r>
              <w:t xml:space="preserve">pplicable </w:t>
            </w:r>
            <w:r w:rsidR="00126D38">
              <w:t>l</w:t>
            </w:r>
            <w:r>
              <w:t>aw</w:t>
            </w:r>
            <w:r w:rsidR="00126D38">
              <w:t xml:space="preserve"> in the Client’s country</w:t>
            </w:r>
            <w:r>
              <w:t xml:space="preserve">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ceiling amounts specified in Clause GC</w:t>
            </w:r>
            <w:r w:rsidR="00153314">
              <w:t xml:space="preserve">C </w:t>
            </w:r>
            <w:r>
              <w:t>6.1(b).</w:t>
            </w:r>
          </w:p>
        </w:tc>
      </w:tr>
      <w:tr w:rsidR="002A7CF9">
        <w:trPr>
          <w:jc w:val="center"/>
        </w:trPr>
        <w:tc>
          <w:tcPr>
            <w:tcW w:w="2628" w:type="dxa"/>
          </w:tcPr>
          <w:p w:rsidR="002A7CF9" w:rsidRDefault="002A7CF9">
            <w:pPr>
              <w:pStyle w:val="A1-Heading3"/>
            </w:pPr>
            <w:bookmarkStart w:id="104" w:name="_Toc351343731"/>
            <w:bookmarkStart w:id="105" w:name="_Toc69287196"/>
            <w:r>
              <w:t>5.4</w:t>
            </w:r>
            <w:r>
              <w:tab/>
              <w:t>Services, Facilities and Property of the Client</w:t>
            </w:r>
            <w:bookmarkEnd w:id="104"/>
            <w:bookmarkEnd w:id="105"/>
          </w:p>
        </w:tc>
        <w:tc>
          <w:tcPr>
            <w:tcW w:w="6838" w:type="dxa"/>
            <w:gridSpan w:val="2"/>
          </w:tcPr>
          <w:p w:rsidR="002A7CF9" w:rsidRDefault="002A7CF9">
            <w:pPr>
              <w:tabs>
                <w:tab w:val="left" w:pos="540"/>
              </w:tabs>
              <w:spacing w:after="200"/>
              <w:ind w:left="540" w:right="-72" w:hanging="540"/>
              <w:jc w:val="both"/>
            </w:pPr>
            <w:r>
              <w:t>(a)</w:t>
            </w:r>
            <w:r>
              <w:tab/>
              <w:t xml:space="preserve">The Client shall make available to the Consultant and the </w:t>
            </w:r>
            <w:r w:rsidR="00E4399A">
              <w:t>e</w:t>
            </w:r>
            <w:r w:rsidR="005D1A99">
              <w:t>xperts</w:t>
            </w:r>
            <w:r>
              <w:t xml:space="preserve">, for the purposes of the Services and free of any charge, the services, facilities and property described in </w:t>
            </w:r>
            <w:r w:rsidRPr="002833BB">
              <w:rPr>
                <w:b/>
              </w:rPr>
              <w:t>Appendix F</w:t>
            </w:r>
            <w:r>
              <w:t xml:space="preserve"> at the times and in the manner specified in said </w:t>
            </w:r>
            <w:r w:rsidRPr="002833BB">
              <w:rPr>
                <w:b/>
              </w:rPr>
              <w:t>Appendix F.</w:t>
            </w:r>
          </w:p>
          <w:p w:rsidR="002A7CF9" w:rsidRDefault="002A7CF9" w:rsidP="00E2610D">
            <w:pPr>
              <w:tabs>
                <w:tab w:val="left" w:pos="540"/>
              </w:tabs>
              <w:spacing w:after="200"/>
              <w:ind w:left="540" w:right="-72" w:hanging="540"/>
              <w:jc w:val="both"/>
            </w:pPr>
            <w:r>
              <w:t>(b)</w:t>
            </w:r>
            <w:r>
              <w:tab/>
              <w:t xml:space="preserve">In case that such services, facilities and property shall not be made available to the Consultant as and when specified in </w:t>
            </w:r>
            <w:r w:rsidRPr="008B3E21">
              <w:rPr>
                <w:b/>
              </w:rPr>
              <w:t>Appendix F</w:t>
            </w:r>
            <w:r>
              <w:t>, the Parties shall agree on (i)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 pursuant to Clause GC</w:t>
            </w:r>
            <w:r w:rsidR="00153314">
              <w:t>C</w:t>
            </w:r>
            <w:r w:rsidR="002833BB">
              <w:t xml:space="preserve"> 6.1(c)</w:t>
            </w:r>
            <w:r>
              <w:t>.</w:t>
            </w:r>
          </w:p>
        </w:tc>
      </w:tr>
      <w:tr w:rsidR="002A7CF9">
        <w:trPr>
          <w:jc w:val="center"/>
        </w:trPr>
        <w:tc>
          <w:tcPr>
            <w:tcW w:w="2628" w:type="dxa"/>
          </w:tcPr>
          <w:p w:rsidR="002A7CF9" w:rsidRDefault="002A7CF9">
            <w:pPr>
              <w:pStyle w:val="A1-Heading3"/>
            </w:pPr>
            <w:bookmarkStart w:id="106" w:name="_Toc351343732"/>
            <w:bookmarkStart w:id="107" w:name="_Toc69287197"/>
            <w:r>
              <w:t>5.5</w:t>
            </w:r>
            <w:r>
              <w:tab/>
              <w:t>Payment</w:t>
            </w:r>
            <w:bookmarkEnd w:id="106"/>
            <w:bookmarkEnd w:id="107"/>
          </w:p>
        </w:tc>
        <w:tc>
          <w:tcPr>
            <w:tcW w:w="6838" w:type="dxa"/>
            <w:gridSpan w:val="2"/>
          </w:tcPr>
          <w:p w:rsidR="002A7CF9" w:rsidRDefault="002A7CF9" w:rsidP="00E2610D">
            <w:pPr>
              <w:spacing w:after="200"/>
              <w:ind w:right="-72"/>
              <w:jc w:val="both"/>
            </w:pPr>
            <w:r>
              <w:t xml:space="preserve">In consideration of the Services performed by the Consultant under this Contract, the Client shall make such payments </w:t>
            </w:r>
            <w:r w:rsidR="00E2610D">
              <w:t xml:space="preserve">to the Consultant </w:t>
            </w:r>
            <w:r>
              <w:t>and in such manner as is provided by Clause GC</w:t>
            </w:r>
            <w:r w:rsidR="00153314">
              <w:t>C</w:t>
            </w:r>
            <w:r w:rsidR="002833BB">
              <w:t xml:space="preserve"> 6</w:t>
            </w:r>
            <w:r>
              <w:t>.</w:t>
            </w:r>
          </w:p>
        </w:tc>
      </w:tr>
      <w:tr w:rsidR="002A7CF9">
        <w:trPr>
          <w:gridAfter w:val="1"/>
          <w:wAfter w:w="55" w:type="dxa"/>
          <w:jc w:val="center"/>
        </w:trPr>
        <w:tc>
          <w:tcPr>
            <w:tcW w:w="2628" w:type="dxa"/>
          </w:tcPr>
          <w:p w:rsidR="002A7CF9" w:rsidRDefault="002A7CF9">
            <w:pPr>
              <w:pStyle w:val="A1-Heading3"/>
            </w:pPr>
            <w:bookmarkStart w:id="108" w:name="_Toc351343733"/>
            <w:bookmarkStart w:id="109" w:name="_Toc69287198"/>
            <w:r>
              <w:t>5.6</w:t>
            </w:r>
            <w:r>
              <w:tab/>
              <w:t>Counterpart Personnel</w:t>
            </w:r>
            <w:bookmarkEnd w:id="108"/>
            <w:bookmarkEnd w:id="109"/>
          </w:p>
        </w:tc>
        <w:tc>
          <w:tcPr>
            <w:tcW w:w="6783" w:type="dxa"/>
          </w:tcPr>
          <w:p w:rsidR="002A7CF9" w:rsidRDefault="002A7CF9">
            <w:pPr>
              <w:tabs>
                <w:tab w:val="left" w:pos="540"/>
              </w:tabs>
              <w:spacing w:after="200"/>
              <w:ind w:left="540" w:right="-72" w:hanging="540"/>
              <w:jc w:val="both"/>
            </w:pPr>
            <w:r>
              <w:t>(a)</w:t>
            </w:r>
            <w:r>
              <w:tab/>
              <w:t>The Client shall make available to the Consultant free of charge such professional and support counterpart personnel, to be nominated by the Client</w:t>
            </w:r>
            <w:r w:rsidR="00E2610D">
              <w:t>,</w:t>
            </w:r>
            <w:r>
              <w:t xml:space="preserve"> with the Consultant’s advice</w:t>
            </w:r>
            <w:r w:rsidR="002833BB">
              <w:t xml:space="preserve"> </w:t>
            </w:r>
            <w:r>
              <w:t xml:space="preserve">if specified in </w:t>
            </w:r>
            <w:r w:rsidRPr="002833BB">
              <w:rPr>
                <w:b/>
              </w:rPr>
              <w:t>Appendix F</w:t>
            </w:r>
            <w:r>
              <w:t>.</w:t>
            </w:r>
          </w:p>
          <w:p w:rsidR="002A7CF9" w:rsidRDefault="002A7CF9">
            <w:pPr>
              <w:tabs>
                <w:tab w:val="left" w:pos="540"/>
              </w:tabs>
              <w:spacing w:after="200"/>
              <w:ind w:left="540" w:right="-72" w:hanging="540"/>
              <w:jc w:val="both"/>
            </w:pPr>
            <w:r>
              <w:t>(b)</w:t>
            </w:r>
            <w:r>
              <w:tab/>
              <w:t xml:space="preserve">If counterpart personnel are not provided by the Client to the Consultant as and when specified in </w:t>
            </w:r>
            <w:r w:rsidRPr="002833BB">
              <w:rPr>
                <w:b/>
              </w:rPr>
              <w:t>Appendix F</w:t>
            </w:r>
            <w:r>
              <w:t>, the Client and the Consultant shall agree on (i) how the affected part of the Services shall be carried out, and (ii) the additional payments, if any, to be made by the Client to the Consultant as a result thereof pursuant to Clause GC</w:t>
            </w:r>
            <w:r w:rsidR="00153314">
              <w:t>C</w:t>
            </w:r>
            <w:r w:rsidR="002833BB">
              <w:t xml:space="preserve"> 6.1(c)</w:t>
            </w:r>
            <w:r>
              <w:t>.</w:t>
            </w:r>
          </w:p>
          <w:p w:rsidR="002A7CF9" w:rsidRDefault="002A7CF9" w:rsidP="002833BB">
            <w:pPr>
              <w:tabs>
                <w:tab w:val="left" w:pos="540"/>
              </w:tabs>
              <w:spacing w:after="200"/>
              <w:ind w:left="547" w:right="-72" w:hanging="547"/>
              <w:jc w:val="both"/>
            </w:pPr>
            <w:r>
              <w:t>(c)</w:t>
            </w:r>
            <w: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bl>
    <w:p w:rsidR="002A7CF9" w:rsidRDefault="002A7CF9">
      <w:pPr>
        <w:jc w:val="both"/>
      </w:pPr>
    </w:p>
    <w:p w:rsidR="002A7CF9" w:rsidRDefault="009E7417">
      <w:pPr>
        <w:pStyle w:val="A1-Heading2"/>
      </w:pPr>
      <w:bookmarkStart w:id="110" w:name="_Toc351343734"/>
      <w:bookmarkStart w:id="111" w:name="_Toc69287199"/>
      <w:r>
        <w:br w:type="page"/>
      </w:r>
      <w:r w:rsidR="002A7CF9">
        <w:t>6.  Payments to the Consultant</w:t>
      </w:r>
      <w:bookmarkEnd w:id="110"/>
      <w:bookmarkEnd w:id="111"/>
    </w:p>
    <w:p w:rsidR="002A7CF9" w:rsidRDefault="002A7CF9">
      <w:pPr>
        <w:rPr>
          <w:spacing w:val="-3"/>
        </w:rPr>
      </w:pPr>
    </w:p>
    <w:tbl>
      <w:tblPr>
        <w:tblW w:w="9463" w:type="dxa"/>
        <w:jc w:val="center"/>
        <w:tblLayout w:type="fixed"/>
        <w:tblLook w:val="0000" w:firstRow="0" w:lastRow="0" w:firstColumn="0" w:lastColumn="0" w:noHBand="0" w:noVBand="0"/>
      </w:tblPr>
      <w:tblGrid>
        <w:gridCol w:w="2625"/>
        <w:gridCol w:w="6838"/>
      </w:tblGrid>
      <w:tr w:rsidR="002A7CF9">
        <w:trPr>
          <w:jc w:val="center"/>
        </w:trPr>
        <w:tc>
          <w:tcPr>
            <w:tcW w:w="2625" w:type="dxa"/>
          </w:tcPr>
          <w:p w:rsidR="002A7CF9" w:rsidRDefault="002A7CF9">
            <w:pPr>
              <w:pStyle w:val="A1-Heading3"/>
            </w:pPr>
            <w:bookmarkStart w:id="112" w:name="_Toc351343735"/>
            <w:bookmarkStart w:id="113" w:name="_Toc69287200"/>
            <w:r>
              <w:t>6.1</w:t>
            </w:r>
            <w:r>
              <w:tab/>
              <w:t>Cost Estimates; Ceiling Amount</w:t>
            </w:r>
            <w:bookmarkEnd w:id="112"/>
            <w:bookmarkEnd w:id="113"/>
          </w:p>
        </w:tc>
        <w:tc>
          <w:tcPr>
            <w:tcW w:w="6838" w:type="dxa"/>
          </w:tcPr>
          <w:p w:rsidR="002A7CF9" w:rsidRDefault="002A7CF9">
            <w:pPr>
              <w:tabs>
                <w:tab w:val="left" w:pos="540"/>
              </w:tabs>
              <w:spacing w:after="200"/>
              <w:ind w:left="540" w:right="-72" w:hanging="540"/>
              <w:jc w:val="both"/>
            </w:pPr>
            <w:r>
              <w:t>(a)</w:t>
            </w:r>
            <w:r>
              <w:tab/>
            </w:r>
            <w:r w:rsidRPr="00EC66BA">
              <w:rPr>
                <w:spacing w:val="-4"/>
              </w:rPr>
              <w:t>An estimate of the cost of the Serv</w:t>
            </w:r>
            <w:r w:rsidR="001A4F7A" w:rsidRPr="00EC66BA">
              <w:rPr>
                <w:spacing w:val="-4"/>
              </w:rPr>
              <w:t xml:space="preserve">ices </w:t>
            </w:r>
            <w:r w:rsidR="00EF50EF" w:rsidRPr="00EC66BA">
              <w:rPr>
                <w:spacing w:val="-4"/>
              </w:rPr>
              <w:t xml:space="preserve">in foreign and local currencies is set forth in </w:t>
            </w:r>
            <w:r w:rsidRPr="00EC66BA">
              <w:rPr>
                <w:b/>
                <w:spacing w:val="-4"/>
              </w:rPr>
              <w:t>Appendix D</w:t>
            </w:r>
            <w:r w:rsidR="00EF50EF" w:rsidRPr="00EC66BA">
              <w:rPr>
                <w:b/>
                <w:spacing w:val="-4"/>
              </w:rPr>
              <w:t xml:space="preserve"> (</w:t>
            </w:r>
            <w:r w:rsidR="00EF50EF" w:rsidRPr="00EC66BA">
              <w:rPr>
                <w:spacing w:val="-4"/>
              </w:rPr>
              <w:t xml:space="preserve">Remuneration) and </w:t>
            </w:r>
            <w:r w:rsidRPr="00EC66BA">
              <w:rPr>
                <w:b/>
                <w:spacing w:val="-4"/>
              </w:rPr>
              <w:t>Appendix E</w:t>
            </w:r>
            <w:r w:rsidR="00EF50EF" w:rsidRPr="00EC66BA">
              <w:rPr>
                <w:spacing w:val="-4"/>
              </w:rPr>
              <w:t xml:space="preserve"> (Reimbursable expenses)</w:t>
            </w:r>
            <w:r w:rsidRPr="00EC66BA">
              <w:rPr>
                <w:i/>
                <w:spacing w:val="-4"/>
              </w:rPr>
              <w:t>.</w:t>
            </w:r>
            <w:r w:rsidR="00534A2A">
              <w:rPr>
                <w:color w:val="FF0000"/>
                <w:spacing w:val="-4"/>
              </w:rPr>
              <w:t xml:space="preserve"> </w:t>
            </w:r>
          </w:p>
          <w:p w:rsidR="002A7CF9" w:rsidRDefault="002A7CF9">
            <w:pPr>
              <w:tabs>
                <w:tab w:val="left" w:pos="540"/>
              </w:tabs>
              <w:spacing w:after="200"/>
              <w:ind w:left="540" w:right="-72" w:hanging="540"/>
              <w:jc w:val="both"/>
            </w:pPr>
            <w:r>
              <w:t>(b)</w:t>
            </w:r>
            <w:r>
              <w:tab/>
            </w:r>
            <w:r w:rsidR="006F13F5">
              <w:t>P</w:t>
            </w:r>
            <w:r>
              <w:t xml:space="preserve">ayments under this Contract shall not exceed the ceilings in foreign currency and in local currency specified in the </w:t>
            </w:r>
            <w:r w:rsidRPr="006F13F5">
              <w:rPr>
                <w:b/>
              </w:rPr>
              <w:t>SC</w:t>
            </w:r>
            <w:r w:rsidR="00B60185">
              <w:rPr>
                <w:b/>
              </w:rPr>
              <w:t>C</w:t>
            </w:r>
            <w:r>
              <w:t>.</w:t>
            </w:r>
          </w:p>
          <w:p w:rsidR="002A7CF9" w:rsidRPr="006F13F5" w:rsidRDefault="00B0774A" w:rsidP="002833BB">
            <w:pPr>
              <w:tabs>
                <w:tab w:val="left" w:pos="540"/>
              </w:tabs>
              <w:spacing w:after="200"/>
              <w:ind w:left="540" w:right="-72" w:hanging="540"/>
              <w:jc w:val="both"/>
            </w:pPr>
            <w:r>
              <w:t xml:space="preserve"> </w:t>
            </w:r>
            <w:r w:rsidR="002A7CF9">
              <w:t>(c)</w:t>
            </w:r>
            <w:r w:rsidR="002A7CF9">
              <w:tab/>
            </w:r>
            <w:r w:rsidR="006F13F5" w:rsidRPr="00EC66BA">
              <w:t xml:space="preserve">For any payments in </w:t>
            </w:r>
            <w:r w:rsidR="002833BB" w:rsidRPr="00EC66BA">
              <w:t>excess</w:t>
            </w:r>
            <w:r w:rsidR="006F13F5" w:rsidRPr="00EC66BA">
              <w:t xml:space="preserve"> of the ceilings specified in GC</w:t>
            </w:r>
            <w:r w:rsidR="00153314" w:rsidRPr="00EC66BA">
              <w:t xml:space="preserve">C </w:t>
            </w:r>
            <w:r w:rsidR="006F13F5" w:rsidRPr="00EC66BA">
              <w:t xml:space="preserve">6.1(b), an amendment </w:t>
            </w:r>
            <w:r w:rsidR="00CA2FD4" w:rsidRPr="00EC66BA">
              <w:t xml:space="preserve">to </w:t>
            </w:r>
            <w:r w:rsidR="006F13F5" w:rsidRPr="00EC66BA">
              <w:t>the Contract shall be signed by the Parties</w:t>
            </w:r>
            <w:r w:rsidR="00CA2FD4" w:rsidRPr="00EC66BA">
              <w:t xml:space="preserve"> referring to the provision of this Contract that evokes such amendment</w:t>
            </w:r>
            <w:r w:rsidR="006F13F5" w:rsidRPr="00EC66BA">
              <w:t>.</w:t>
            </w:r>
          </w:p>
        </w:tc>
      </w:tr>
      <w:tr w:rsidR="002A7CF9">
        <w:trPr>
          <w:jc w:val="center"/>
        </w:trPr>
        <w:tc>
          <w:tcPr>
            <w:tcW w:w="2625" w:type="dxa"/>
          </w:tcPr>
          <w:p w:rsidR="002A7CF9" w:rsidRDefault="002A7CF9">
            <w:pPr>
              <w:pStyle w:val="A1-Heading3"/>
            </w:pPr>
            <w:bookmarkStart w:id="114" w:name="_Toc351343736"/>
            <w:bookmarkStart w:id="115" w:name="_Toc69287201"/>
            <w:r>
              <w:t>6.2</w:t>
            </w:r>
            <w:r>
              <w:tab/>
              <w:t xml:space="preserve">Remuneration and </w:t>
            </w:r>
            <w:bookmarkEnd w:id="114"/>
            <w:r>
              <w:t>Reimbursable Expenses</w:t>
            </w:r>
            <w:bookmarkEnd w:id="115"/>
          </w:p>
          <w:p w:rsidR="002A7CF9" w:rsidRDefault="002A7CF9">
            <w:pPr>
              <w:pStyle w:val="BankNormal"/>
              <w:rPr>
                <w:b/>
                <w:bCs/>
              </w:rPr>
            </w:pPr>
          </w:p>
        </w:tc>
        <w:tc>
          <w:tcPr>
            <w:tcW w:w="6838" w:type="dxa"/>
          </w:tcPr>
          <w:p w:rsidR="00C112E2" w:rsidRDefault="002A7CF9">
            <w:pPr>
              <w:tabs>
                <w:tab w:val="left" w:pos="540"/>
              </w:tabs>
              <w:spacing w:after="200"/>
              <w:ind w:left="540" w:right="-72" w:hanging="540"/>
              <w:jc w:val="both"/>
            </w:pPr>
            <w:r>
              <w:t>(a)</w:t>
            </w:r>
            <w:r>
              <w:tab/>
            </w:r>
            <w:r w:rsidR="00C33FB4">
              <w:t>T</w:t>
            </w:r>
            <w:r>
              <w:t xml:space="preserve">he Client shall pay to the Consultant (i) remuneration </w:t>
            </w:r>
            <w:r w:rsidR="00C33FB4">
              <w:t xml:space="preserve">that shall be determined on the basis of time actually spent by each Expert in the performance of the Services after the date of commencing of Services or such other date as the Parties shall agree in writing; </w:t>
            </w:r>
            <w:r>
              <w:t xml:space="preserve">and (ii) </w:t>
            </w:r>
            <w:r w:rsidR="00C33FB4" w:rsidRPr="00EC66BA">
              <w:t>reimbursable</w:t>
            </w:r>
            <w:r w:rsidR="00C33FB4">
              <w:t xml:space="preserve"> </w:t>
            </w:r>
            <w:r>
              <w:t>expenses</w:t>
            </w:r>
            <w:r w:rsidR="00C112E2">
              <w:t xml:space="preserve"> that are actually and reasonably incurred by the Consultant in the performance of the Services.</w:t>
            </w:r>
          </w:p>
          <w:p w:rsidR="00C112E2" w:rsidRPr="00EC66BA" w:rsidRDefault="00C112E2" w:rsidP="00EC66BA">
            <w:pPr>
              <w:spacing w:after="200"/>
              <w:ind w:left="522" w:right="-72" w:hanging="522"/>
              <w:jc w:val="both"/>
              <w:rPr>
                <w:i/>
              </w:rPr>
            </w:pPr>
            <w:r>
              <w:t xml:space="preserve">(b)  All payments shall be at the rates </w:t>
            </w:r>
            <w:r w:rsidR="002A7CF9">
              <w:t>set forth in</w:t>
            </w:r>
            <w:r w:rsidR="003B794C">
              <w:t xml:space="preserve"> </w:t>
            </w:r>
            <w:r w:rsidR="001C2CB9" w:rsidRPr="00C33FB4">
              <w:rPr>
                <w:b/>
              </w:rPr>
              <w:t>Appendix D</w:t>
            </w:r>
            <w:r w:rsidR="001C2CB9">
              <w:t xml:space="preserve"> </w:t>
            </w:r>
            <w:r w:rsidR="00EF50EF">
              <w:t xml:space="preserve">and </w:t>
            </w:r>
            <w:r w:rsidR="001C2CB9" w:rsidRPr="00C33FB4">
              <w:rPr>
                <w:b/>
              </w:rPr>
              <w:t>Appendix E</w:t>
            </w:r>
            <w:r w:rsidR="001C2CB9">
              <w:t>.</w:t>
            </w:r>
          </w:p>
          <w:p w:rsidR="002A7CF9" w:rsidRDefault="00C112E2" w:rsidP="00EC66BA">
            <w:pPr>
              <w:tabs>
                <w:tab w:val="left" w:pos="540"/>
              </w:tabs>
              <w:spacing w:after="200"/>
              <w:ind w:left="522" w:right="-72" w:hanging="522"/>
              <w:jc w:val="both"/>
            </w:pPr>
            <w:r>
              <w:t>(c)</w:t>
            </w:r>
            <w:r w:rsidR="00EC66BA">
              <w:t xml:space="preserve">  </w:t>
            </w:r>
            <w:r w:rsidR="00BB503D">
              <w:t xml:space="preserve">Unless </w:t>
            </w:r>
            <w:r w:rsidR="002A7CF9">
              <w:t xml:space="preserve">the </w:t>
            </w:r>
            <w:r w:rsidR="002A7CF9" w:rsidRPr="00534A2A">
              <w:rPr>
                <w:b/>
              </w:rPr>
              <w:t>SC</w:t>
            </w:r>
            <w:r>
              <w:rPr>
                <w:b/>
              </w:rPr>
              <w:t xml:space="preserve">C </w:t>
            </w:r>
            <w:r w:rsidRPr="00C112E2">
              <w:t>provides for</w:t>
            </w:r>
            <w:r>
              <w:t xml:space="preserve"> </w:t>
            </w:r>
            <w:r w:rsidR="0074485F">
              <w:t xml:space="preserve">the price adjustment of </w:t>
            </w:r>
            <w:r w:rsidR="00F57065">
              <w:t xml:space="preserve">the </w:t>
            </w:r>
            <w:r>
              <w:t>remuneration rates</w:t>
            </w:r>
            <w:r w:rsidR="002A7CF9">
              <w:t>, said remuneration shall be fixed for the duration of the Contract.</w:t>
            </w:r>
          </w:p>
          <w:p w:rsidR="002A7CF9" w:rsidRPr="00832BF5" w:rsidRDefault="00C112E2">
            <w:pPr>
              <w:tabs>
                <w:tab w:val="left" w:pos="540"/>
              </w:tabs>
              <w:spacing w:after="200"/>
              <w:ind w:left="540" w:right="-72" w:hanging="540"/>
              <w:jc w:val="both"/>
            </w:pPr>
            <w:r w:rsidDel="00C112E2">
              <w:t xml:space="preserve"> </w:t>
            </w:r>
            <w:r w:rsidR="002A7CF9">
              <w:t>(d)</w:t>
            </w:r>
            <w:r w:rsidR="002A7CF9">
              <w:tab/>
              <w:t xml:space="preserve">The remuneration rates shall cover: (i) such salaries and allowances as the Consultant shall have agreed to pay to the </w:t>
            </w:r>
            <w:r w:rsidR="003B794C">
              <w:t>E</w:t>
            </w:r>
            <w:r w:rsidR="005D1A99">
              <w:t>xperts</w:t>
            </w:r>
            <w:r w:rsidR="002A7CF9">
              <w:t xml:space="preserve"> as well as factors for social charges and overhead</w:t>
            </w:r>
            <w:r w:rsidR="003B794C">
              <w:t>s</w:t>
            </w:r>
            <w:r w:rsidR="002A7CF9">
              <w:t xml:space="preserve"> (bonuses or other means of profit-sharing shall not be allowed as an element of overhead</w:t>
            </w:r>
            <w:r w:rsidR="003B794C">
              <w:t>s</w:t>
            </w:r>
            <w:r w:rsidR="002A7CF9">
              <w:t xml:space="preserve">), (ii) the cost of backstopping by home office staff not included in the </w:t>
            </w:r>
            <w:r w:rsidR="003B794C">
              <w:t>E</w:t>
            </w:r>
            <w:r w:rsidR="005D1A99">
              <w:t>xperts</w:t>
            </w:r>
            <w:r w:rsidR="00AA5EAC">
              <w:t>’</w:t>
            </w:r>
            <w:r w:rsidR="002A7CF9">
              <w:t xml:space="preserve"> list in </w:t>
            </w:r>
            <w:r w:rsidR="002A7CF9" w:rsidRPr="00C11C1A">
              <w:rPr>
                <w:b/>
              </w:rPr>
              <w:t>Appendix C</w:t>
            </w:r>
            <w:r w:rsidR="002A7CF9">
              <w:t xml:space="preserve">, (iii) the Consultant’s </w:t>
            </w:r>
            <w:r w:rsidR="00AA5EAC">
              <w:t>profit</w:t>
            </w:r>
            <w:r w:rsidR="00C42B13">
              <w:t>,</w:t>
            </w:r>
            <w:r w:rsidR="00F02298">
              <w:t xml:space="preserve"> </w:t>
            </w:r>
            <w:r w:rsidR="00F02298" w:rsidRPr="00EC66BA">
              <w:t xml:space="preserve">and (iv) any other items as specified in </w:t>
            </w:r>
            <w:r w:rsidR="003B794C" w:rsidRPr="00EC66BA">
              <w:t xml:space="preserve">the </w:t>
            </w:r>
            <w:r w:rsidR="00F02298" w:rsidRPr="00EC66BA">
              <w:rPr>
                <w:b/>
              </w:rPr>
              <w:t>SC</w:t>
            </w:r>
            <w:r w:rsidR="00B60185" w:rsidRPr="00EC66BA">
              <w:rPr>
                <w:b/>
              </w:rPr>
              <w:t>C</w:t>
            </w:r>
            <w:r w:rsidR="002A7CF9" w:rsidRPr="00EC66BA">
              <w:t>.</w:t>
            </w:r>
          </w:p>
          <w:p w:rsidR="002A7CF9" w:rsidRPr="00EC66BA" w:rsidRDefault="002A7CF9" w:rsidP="00EC66BA">
            <w:pPr>
              <w:tabs>
                <w:tab w:val="left" w:pos="540"/>
              </w:tabs>
              <w:spacing w:after="200"/>
              <w:ind w:left="540" w:right="-72" w:hanging="540"/>
              <w:jc w:val="both"/>
            </w:pPr>
            <w:r>
              <w:t>(e)</w:t>
            </w:r>
            <w:r>
              <w:tab/>
              <w:t xml:space="preserve">Any rates specified for </w:t>
            </w:r>
            <w:r w:rsidR="003B794C">
              <w:t>E</w:t>
            </w:r>
            <w:r w:rsidR="005D1A99">
              <w:t>xperts</w:t>
            </w:r>
            <w:r>
              <w:t xml:space="preserve"> not yet appointed shall be provisional and shall be subject to revision, with the written approval of the Client, once the applicable</w:t>
            </w:r>
            <w:r w:rsidR="000A2D61">
              <w:t xml:space="preserve"> </w:t>
            </w:r>
            <w:r w:rsidR="000A2D61" w:rsidRPr="00EC66BA">
              <w:t>remuneration rates</w:t>
            </w:r>
            <w:r>
              <w:t xml:space="preserve">  and allowances are known.</w:t>
            </w:r>
          </w:p>
        </w:tc>
      </w:tr>
      <w:tr w:rsidR="001747A6">
        <w:trPr>
          <w:jc w:val="center"/>
        </w:trPr>
        <w:tc>
          <w:tcPr>
            <w:tcW w:w="2625" w:type="dxa"/>
          </w:tcPr>
          <w:p w:rsidR="001747A6" w:rsidRDefault="001747A6">
            <w:pPr>
              <w:pStyle w:val="A1-Heading3"/>
            </w:pPr>
            <w:r w:rsidRPr="00EC66BA">
              <w:t>6.3 Taxes and Duties</w:t>
            </w:r>
          </w:p>
        </w:tc>
        <w:tc>
          <w:tcPr>
            <w:tcW w:w="6838" w:type="dxa"/>
          </w:tcPr>
          <w:p w:rsidR="001747A6" w:rsidRDefault="0022512D" w:rsidP="001747A6">
            <w:pPr>
              <w:tabs>
                <w:tab w:val="left" w:pos="540"/>
              </w:tabs>
              <w:ind w:right="-72"/>
              <w:jc w:val="both"/>
            </w:pPr>
            <w:r>
              <w:t xml:space="preserve">(a) </w:t>
            </w:r>
            <w:r w:rsidR="001747A6">
              <w:t>The Consultant, Sub-</w:t>
            </w:r>
            <w:r w:rsidR="00B60185">
              <w:t>c</w:t>
            </w:r>
            <w:r w:rsidR="001747A6">
              <w:t xml:space="preserve">onsultants and </w:t>
            </w:r>
            <w:r w:rsidR="00AA5EAC">
              <w:t>E</w:t>
            </w:r>
            <w:r w:rsidR="001747A6">
              <w:t xml:space="preserve">xperts </w:t>
            </w:r>
            <w:r w:rsidRPr="00EC66BA">
              <w:t xml:space="preserve">are responsible for meeting </w:t>
            </w:r>
            <w:r w:rsidR="0026302A" w:rsidRPr="00EC66BA">
              <w:t xml:space="preserve">any and </w:t>
            </w:r>
            <w:r w:rsidRPr="00EC66BA">
              <w:t xml:space="preserve">all tax liabilities arising out of the Contract unless it is stated otherwise in the </w:t>
            </w:r>
            <w:r w:rsidRPr="00EC66BA">
              <w:rPr>
                <w:b/>
              </w:rPr>
              <w:t>SC</w:t>
            </w:r>
            <w:r w:rsidR="00B60185" w:rsidRPr="00EC66BA">
              <w:rPr>
                <w:b/>
              </w:rPr>
              <w:t>C</w:t>
            </w:r>
            <w:r w:rsidRPr="00EC66BA">
              <w:t>.</w:t>
            </w:r>
          </w:p>
          <w:p w:rsidR="00EC66BA" w:rsidRDefault="00EC66BA" w:rsidP="001747A6">
            <w:pPr>
              <w:tabs>
                <w:tab w:val="left" w:pos="540"/>
              </w:tabs>
              <w:ind w:right="-72"/>
              <w:jc w:val="both"/>
              <w:rPr>
                <w:strike/>
              </w:rPr>
            </w:pPr>
          </w:p>
          <w:p w:rsidR="00B710DC" w:rsidRDefault="00B710DC" w:rsidP="00B710DC">
            <w:pPr>
              <w:tabs>
                <w:tab w:val="left" w:pos="540"/>
              </w:tabs>
              <w:ind w:right="-72"/>
              <w:jc w:val="both"/>
              <w:rPr>
                <w:b/>
              </w:rPr>
            </w:pPr>
            <w:r w:rsidRPr="00EC66BA">
              <w:t xml:space="preserve">(b) As an exception to the above, all local identifiable indirect taxes (itemized and finalized at Contract negotiations) reimbursed to the Consultant or paid by the Client on behalf of the Consultant are stated in the </w:t>
            </w:r>
            <w:r w:rsidRPr="00EC66BA">
              <w:rPr>
                <w:b/>
              </w:rPr>
              <w:t>SC</w:t>
            </w:r>
            <w:r w:rsidR="00B60185" w:rsidRPr="00EC66BA">
              <w:rPr>
                <w:b/>
              </w:rPr>
              <w:t>C</w:t>
            </w:r>
            <w:r w:rsidRPr="00EC66BA">
              <w:rPr>
                <w:b/>
              </w:rPr>
              <w:t>.</w:t>
            </w:r>
          </w:p>
          <w:p w:rsidR="00EC66BA" w:rsidRPr="00B710DC" w:rsidRDefault="00EC66BA" w:rsidP="00B710DC">
            <w:pPr>
              <w:tabs>
                <w:tab w:val="left" w:pos="540"/>
              </w:tabs>
              <w:ind w:right="-72"/>
              <w:jc w:val="both"/>
            </w:pPr>
          </w:p>
        </w:tc>
      </w:tr>
      <w:tr w:rsidR="002A7CF9">
        <w:trPr>
          <w:jc w:val="center"/>
        </w:trPr>
        <w:tc>
          <w:tcPr>
            <w:tcW w:w="2625" w:type="dxa"/>
          </w:tcPr>
          <w:p w:rsidR="002A7CF9" w:rsidRDefault="001747A6">
            <w:pPr>
              <w:pStyle w:val="A1-Heading3"/>
            </w:pPr>
            <w:bookmarkStart w:id="116" w:name="_Toc351343737"/>
            <w:bookmarkStart w:id="117" w:name="_Toc69287202"/>
            <w:r>
              <w:t>6.</w:t>
            </w:r>
            <w:r w:rsidRPr="00EC66BA">
              <w:t>4</w:t>
            </w:r>
            <w:r w:rsidR="002A7CF9">
              <w:tab/>
              <w:t>Currency of Payment</w:t>
            </w:r>
            <w:bookmarkEnd w:id="116"/>
            <w:bookmarkEnd w:id="117"/>
          </w:p>
        </w:tc>
        <w:tc>
          <w:tcPr>
            <w:tcW w:w="6838" w:type="dxa"/>
          </w:tcPr>
          <w:p w:rsidR="00E4399A" w:rsidRPr="00EC66BA" w:rsidRDefault="00E4399A" w:rsidP="00E4399A">
            <w:pPr>
              <w:pStyle w:val="BodyText2"/>
              <w:spacing w:after="200"/>
            </w:pPr>
            <w:r w:rsidRPr="00EC66BA">
              <w:t xml:space="preserve">Any payment under this Contract shall be made in the currency(ies) specified in the </w:t>
            </w:r>
            <w:r w:rsidRPr="00EC66BA">
              <w:rPr>
                <w:b/>
              </w:rPr>
              <w:t>SC</w:t>
            </w:r>
            <w:r w:rsidR="00B60185" w:rsidRPr="00EC66BA">
              <w:rPr>
                <w:b/>
              </w:rPr>
              <w:t>C</w:t>
            </w:r>
            <w:r w:rsidRPr="00EC66BA">
              <w:rPr>
                <w:b/>
              </w:rPr>
              <w:t>.</w:t>
            </w:r>
          </w:p>
        </w:tc>
      </w:tr>
      <w:tr w:rsidR="002A7CF9">
        <w:trPr>
          <w:jc w:val="center"/>
        </w:trPr>
        <w:tc>
          <w:tcPr>
            <w:tcW w:w="2625" w:type="dxa"/>
          </w:tcPr>
          <w:p w:rsidR="002A7CF9" w:rsidRDefault="001747A6" w:rsidP="007D40D9">
            <w:pPr>
              <w:pStyle w:val="A1-Heading3"/>
            </w:pPr>
            <w:bookmarkStart w:id="118" w:name="_Toc69287203"/>
            <w:r>
              <w:t>6.</w:t>
            </w:r>
            <w:r w:rsidRPr="00DC1FC6">
              <w:t>5</w:t>
            </w:r>
            <w:r w:rsidR="002A7CF9">
              <w:tab/>
              <w:t>Mode of Billing and Payment</w:t>
            </w:r>
            <w:bookmarkEnd w:id="118"/>
          </w:p>
        </w:tc>
        <w:tc>
          <w:tcPr>
            <w:tcW w:w="6838" w:type="dxa"/>
          </w:tcPr>
          <w:p w:rsidR="002A7CF9" w:rsidRPr="00C42B13" w:rsidRDefault="002A7CF9">
            <w:pPr>
              <w:spacing w:after="200"/>
              <w:ind w:right="-72"/>
              <w:jc w:val="both"/>
            </w:pPr>
            <w:r>
              <w:t xml:space="preserve">Billings and payments in respect of the Services shall be made as </w:t>
            </w:r>
            <w:r w:rsidRPr="00C42B13">
              <w:t>follows:</w:t>
            </w:r>
          </w:p>
          <w:p w:rsidR="002A7CF9" w:rsidRPr="00DC1FC6" w:rsidRDefault="002A7CF9">
            <w:pPr>
              <w:tabs>
                <w:tab w:val="left" w:pos="540"/>
              </w:tabs>
              <w:spacing w:after="200"/>
              <w:ind w:left="540" w:right="-72" w:hanging="540"/>
              <w:jc w:val="both"/>
              <w:rPr>
                <w:spacing w:val="-2"/>
              </w:rPr>
            </w:pPr>
            <w:r w:rsidRPr="00DC1FC6">
              <w:t>(a)</w:t>
            </w:r>
            <w:r w:rsidRPr="00DC1FC6">
              <w:tab/>
            </w:r>
            <w:r w:rsidR="007D40D9" w:rsidRPr="00DC1FC6">
              <w:rPr>
                <w:i/>
                <w:u w:val="single"/>
              </w:rPr>
              <w:t>Advance payment</w:t>
            </w:r>
            <w:r w:rsidR="007D40D9" w:rsidRPr="00DC1FC6">
              <w:t xml:space="preserve">. </w:t>
            </w:r>
            <w:r w:rsidRPr="00DC1FC6">
              <w:rPr>
                <w:spacing w:val="-2"/>
              </w:rPr>
              <w:t xml:space="preserve">Within the number of days after the Effective Date specified in the </w:t>
            </w:r>
            <w:r w:rsidRPr="00DC1FC6">
              <w:rPr>
                <w:b/>
                <w:spacing w:val="-2"/>
              </w:rPr>
              <w:t>SC</w:t>
            </w:r>
            <w:r w:rsidR="00B60185" w:rsidRPr="00DC1FC6">
              <w:rPr>
                <w:b/>
                <w:spacing w:val="-2"/>
              </w:rPr>
              <w:t>C</w:t>
            </w:r>
            <w:r w:rsidRPr="00DC1FC6">
              <w:rPr>
                <w:spacing w:val="-2"/>
              </w:rPr>
              <w:t xml:space="preserve">, the Client shall </w:t>
            </w:r>
            <w:r w:rsidR="007D40D9" w:rsidRPr="00DC1FC6">
              <w:rPr>
                <w:spacing w:val="-2"/>
              </w:rPr>
              <w:t xml:space="preserve">pay </w:t>
            </w:r>
            <w:r w:rsidRPr="00DC1FC6">
              <w:rPr>
                <w:spacing w:val="-2"/>
              </w:rPr>
              <w:t xml:space="preserve">to the Consultant </w:t>
            </w:r>
            <w:r w:rsidR="007D40D9" w:rsidRPr="00DC1FC6">
              <w:rPr>
                <w:spacing w:val="-2"/>
              </w:rPr>
              <w:t xml:space="preserve">an </w:t>
            </w:r>
            <w:r w:rsidRPr="00DC1FC6">
              <w:rPr>
                <w:spacing w:val="-2"/>
              </w:rPr>
              <w:t xml:space="preserve">advance payment as specified in the </w:t>
            </w:r>
            <w:r w:rsidRPr="00DC1FC6">
              <w:rPr>
                <w:b/>
                <w:spacing w:val="-2"/>
              </w:rPr>
              <w:t>SC</w:t>
            </w:r>
            <w:r w:rsidR="00AA5EAC" w:rsidRPr="00DC1FC6">
              <w:rPr>
                <w:b/>
                <w:spacing w:val="-2"/>
              </w:rPr>
              <w:t>C</w:t>
            </w:r>
            <w:r w:rsidRPr="00DC1FC6">
              <w:rPr>
                <w:spacing w:val="-2"/>
              </w:rPr>
              <w:t xml:space="preserve">.  </w:t>
            </w:r>
            <w:r w:rsidR="00E05476" w:rsidRPr="00DC1FC6">
              <w:rPr>
                <w:spacing w:val="-2"/>
              </w:rPr>
              <w:t xml:space="preserve">Unless </w:t>
            </w:r>
            <w:r w:rsidR="00832BF5" w:rsidRPr="00DC1FC6">
              <w:rPr>
                <w:spacing w:val="-2"/>
              </w:rPr>
              <w:t xml:space="preserve">otherwise indicated in the </w:t>
            </w:r>
            <w:r w:rsidR="00832BF5" w:rsidRPr="00DC1FC6">
              <w:rPr>
                <w:b/>
                <w:spacing w:val="-2"/>
              </w:rPr>
              <w:t>SC</w:t>
            </w:r>
            <w:r w:rsidR="00AA5EAC" w:rsidRPr="00DC1FC6">
              <w:rPr>
                <w:b/>
                <w:spacing w:val="-2"/>
              </w:rPr>
              <w:t>C</w:t>
            </w:r>
            <w:r w:rsidR="00832BF5" w:rsidRPr="00DC1FC6">
              <w:rPr>
                <w:spacing w:val="-2"/>
              </w:rPr>
              <w:t xml:space="preserve">, </w:t>
            </w:r>
            <w:r w:rsidR="00E05476" w:rsidRPr="00DC1FC6">
              <w:rPr>
                <w:spacing w:val="-2"/>
              </w:rPr>
              <w:t>an</w:t>
            </w:r>
            <w:r w:rsidRPr="00DC1FC6">
              <w:rPr>
                <w:spacing w:val="-2"/>
              </w:rPr>
              <w:t xml:space="preserve"> </w:t>
            </w:r>
            <w:r w:rsidRPr="00DC1FC6">
              <w:t xml:space="preserve">advance payment </w:t>
            </w:r>
            <w:r w:rsidR="007D40D9" w:rsidRPr="00DC1FC6">
              <w:t xml:space="preserve">shall be made against </w:t>
            </w:r>
            <w:r w:rsidR="0026302A" w:rsidRPr="00DC1FC6">
              <w:t xml:space="preserve">an </w:t>
            </w:r>
            <w:r w:rsidRPr="00DC1FC6">
              <w:t xml:space="preserve">advance payment </w:t>
            </w:r>
            <w:r w:rsidR="0026302A" w:rsidRPr="00DC1FC6">
              <w:t xml:space="preserve">bank </w:t>
            </w:r>
            <w:r w:rsidRPr="00DC1FC6">
              <w:t xml:space="preserve">guarantee acceptable to the Client in an amount (or amounts) and in a currency (or currencies) specified in the </w:t>
            </w:r>
            <w:r w:rsidRPr="00DC1FC6">
              <w:rPr>
                <w:b/>
              </w:rPr>
              <w:t>SC</w:t>
            </w:r>
            <w:r w:rsidR="00B60185" w:rsidRPr="00DC1FC6">
              <w:rPr>
                <w:b/>
              </w:rPr>
              <w:t>C</w:t>
            </w:r>
            <w:r w:rsidRPr="00DC1FC6">
              <w:t xml:space="preserve">. Such guarantee (i) is to remain effective until the advance payment has been fully set off, and (ii) is to be in the form set forth in </w:t>
            </w:r>
            <w:r w:rsidRPr="00DC1FC6">
              <w:rPr>
                <w:b/>
              </w:rPr>
              <w:t>Appendix G</w:t>
            </w:r>
            <w:r w:rsidRPr="00DC1FC6">
              <w:t xml:space="preserve">, or in such other form as the Client shall have approved in writing. </w:t>
            </w:r>
            <w:r w:rsidRPr="00DC1FC6">
              <w:rPr>
                <w:spacing w:val="-2"/>
              </w:rPr>
              <w:t xml:space="preserve">The advance payment will be set off by the Client in equal installments against the statements for the number of months of the Services specified in the </w:t>
            </w:r>
            <w:r w:rsidRPr="00DC1FC6">
              <w:rPr>
                <w:b/>
                <w:spacing w:val="-2"/>
              </w:rPr>
              <w:t>SC</w:t>
            </w:r>
            <w:r w:rsidR="00B60185" w:rsidRPr="00DC1FC6">
              <w:rPr>
                <w:b/>
                <w:spacing w:val="-2"/>
              </w:rPr>
              <w:t>C</w:t>
            </w:r>
            <w:r w:rsidRPr="00DC1FC6">
              <w:rPr>
                <w:spacing w:val="-2"/>
              </w:rPr>
              <w:t xml:space="preserve"> until said advance payment have been fully set off. </w:t>
            </w:r>
          </w:p>
          <w:p w:rsidR="002A7CF9" w:rsidRDefault="002A7CF9">
            <w:pPr>
              <w:tabs>
                <w:tab w:val="left" w:pos="540"/>
              </w:tabs>
              <w:spacing w:after="200"/>
              <w:ind w:left="540" w:right="-72" w:hanging="540"/>
              <w:jc w:val="both"/>
            </w:pPr>
            <w:r>
              <w:t>(b)</w:t>
            </w:r>
            <w:r>
              <w:tab/>
            </w:r>
            <w:r w:rsidR="00B87F91" w:rsidRPr="00DC1FC6">
              <w:rPr>
                <w:i/>
                <w:u w:val="single"/>
              </w:rPr>
              <w:t xml:space="preserve">The </w:t>
            </w:r>
            <w:r w:rsidR="00AA5EAC" w:rsidRPr="00DC1FC6">
              <w:rPr>
                <w:i/>
                <w:u w:val="single"/>
              </w:rPr>
              <w:t>I</w:t>
            </w:r>
            <w:r w:rsidR="00B87F91" w:rsidRPr="00DC1FC6">
              <w:rPr>
                <w:i/>
                <w:u w:val="single"/>
              </w:rPr>
              <w:t xml:space="preserve">temized </w:t>
            </w:r>
            <w:r w:rsidR="00AA5EAC" w:rsidRPr="00DC1FC6">
              <w:rPr>
                <w:i/>
                <w:u w:val="single"/>
              </w:rPr>
              <w:t>I</w:t>
            </w:r>
            <w:r w:rsidR="0026302A" w:rsidRPr="00DC1FC6">
              <w:rPr>
                <w:i/>
                <w:u w:val="single"/>
              </w:rPr>
              <w:t>nvoices</w:t>
            </w:r>
            <w:r w:rsidR="00B87F91" w:rsidRPr="00DC1FC6">
              <w:rPr>
                <w:i/>
                <w:u w:val="single"/>
              </w:rPr>
              <w:t>.</w:t>
            </w:r>
            <w:r w:rsidR="00B87F91">
              <w:t xml:space="preserve"> </w:t>
            </w:r>
            <w:r>
              <w:t xml:space="preserve">As soon as practicable and not later than fifteen (15) days after the end of each calendar month during the period of the Services, or after the end of each time interval otherwise indicated in the </w:t>
            </w:r>
            <w:r w:rsidRPr="00B87F91">
              <w:rPr>
                <w:b/>
              </w:rPr>
              <w:t>SC</w:t>
            </w:r>
            <w:r w:rsidR="00B60185">
              <w:rPr>
                <w:b/>
              </w:rPr>
              <w:t>C</w:t>
            </w:r>
            <w:r>
              <w:t xml:space="preserve">, the Consultant shall submit to the Client, in duplicate, itemized </w:t>
            </w:r>
            <w:r w:rsidR="00AA5EAC">
              <w:t>invoices</w:t>
            </w:r>
            <w:r>
              <w:t xml:space="preserve">, accompanied by </w:t>
            </w:r>
            <w:r w:rsidR="00AA5EAC">
              <w:t xml:space="preserve">the receipts or </w:t>
            </w:r>
            <w:r>
              <w:t xml:space="preserve">other appropriate supporting </w:t>
            </w:r>
            <w:r w:rsidR="00AA5EAC">
              <w:t>documents</w:t>
            </w:r>
            <w:r>
              <w:t>, of the amounts payable pursuant to Clauses GC</w:t>
            </w:r>
            <w:r w:rsidR="00AA5EAC">
              <w:t>C</w:t>
            </w:r>
            <w:r>
              <w:t xml:space="preserve"> 6.</w:t>
            </w:r>
            <w:r w:rsidR="00B710DC" w:rsidRPr="00DC1FC6">
              <w:t>4</w:t>
            </w:r>
            <w:r>
              <w:t xml:space="preserve"> and GC</w:t>
            </w:r>
            <w:r w:rsidR="00AA5EAC">
              <w:t>C</w:t>
            </w:r>
            <w:r>
              <w:t xml:space="preserve"> 6.</w:t>
            </w:r>
            <w:r w:rsidR="00B710DC" w:rsidRPr="00DC1FC6">
              <w:t>5</w:t>
            </w:r>
            <w:r>
              <w:t xml:space="preserve"> for such </w:t>
            </w:r>
            <w:r w:rsidR="000F0BD3">
              <w:t>interval</w:t>
            </w:r>
            <w:r>
              <w:t xml:space="preserve">, or any other period indicated in the </w:t>
            </w:r>
            <w:r w:rsidRPr="00B87F91">
              <w:rPr>
                <w:b/>
              </w:rPr>
              <w:t>SC</w:t>
            </w:r>
            <w:r w:rsidR="00B60185">
              <w:rPr>
                <w:b/>
              </w:rPr>
              <w:t>C</w:t>
            </w:r>
            <w:r>
              <w:t xml:space="preserve">.  Separate </w:t>
            </w:r>
            <w:r w:rsidR="00AA5EAC">
              <w:t xml:space="preserve">invoices </w:t>
            </w:r>
            <w:r>
              <w:t xml:space="preserve">shall be submitted </w:t>
            </w:r>
            <w:r w:rsidR="00AA5EAC">
              <w:t xml:space="preserve">for expenses </w:t>
            </w:r>
            <w:r w:rsidR="000F0BD3">
              <w:t>incurred</w:t>
            </w:r>
            <w:r>
              <w:t xml:space="preserve"> in foreign currency and in local currency.  Each </w:t>
            </w:r>
            <w:r w:rsidR="0026302A">
              <w:t xml:space="preserve">invoice </w:t>
            </w:r>
            <w:r>
              <w:t xml:space="preserve">shall </w:t>
            </w:r>
            <w:r w:rsidR="0026302A">
              <w:t xml:space="preserve">show </w:t>
            </w:r>
            <w:r>
              <w:t xml:space="preserve">remuneration </w:t>
            </w:r>
            <w:r w:rsidR="00DC1FC6">
              <w:t xml:space="preserve">and </w:t>
            </w:r>
            <w:r>
              <w:t>reimbursable expenses</w:t>
            </w:r>
            <w:r w:rsidR="0026302A">
              <w:t xml:space="preserve"> separately.</w:t>
            </w:r>
          </w:p>
          <w:p w:rsidR="002A7CF9" w:rsidRDefault="002A7CF9">
            <w:pPr>
              <w:tabs>
                <w:tab w:val="left" w:pos="540"/>
              </w:tabs>
              <w:spacing w:after="200"/>
              <w:ind w:left="540" w:right="-72" w:hanging="540"/>
              <w:jc w:val="both"/>
            </w:pPr>
            <w:r>
              <w:rPr>
                <w:spacing w:val="-2"/>
              </w:rPr>
              <w:t>(c)</w:t>
            </w:r>
            <w:r>
              <w:rPr>
                <w:spacing w:val="-2"/>
              </w:rPr>
              <w:tab/>
            </w:r>
            <w:r>
              <w:t xml:space="preserve">The Client shall pay the Consultant’s </w:t>
            </w:r>
            <w:r w:rsidR="0026302A">
              <w:t xml:space="preserve">invoices </w:t>
            </w:r>
            <w:r>
              <w:t xml:space="preserve">within </w:t>
            </w:r>
            <w:r w:rsidRPr="00DC1FC6">
              <w:t>sixty (60)</w:t>
            </w:r>
            <w:r>
              <w:t xml:space="preserve"> days after the receipt by the Client of such </w:t>
            </w:r>
            <w:r w:rsidR="000F0BD3">
              <w:t xml:space="preserve">itemized invoices </w:t>
            </w:r>
            <w:r>
              <w:t>with supporting documents.  Only such portion of a</w:t>
            </w:r>
            <w:r w:rsidR="000F0BD3">
              <w:t xml:space="preserve">n invoice </w:t>
            </w:r>
            <w:r>
              <w:t xml:space="preserve"> that is not satisfactorily supported may be withheld from payment.  Should any discrepancy be found to exist between actual payment and costs authorized to be incurred by the Consultant, the Client may add or subtract the difference from any subsequent payments.  Interest at the annual rate specified in the </w:t>
            </w:r>
            <w:r w:rsidRPr="00B87F91">
              <w:rPr>
                <w:b/>
              </w:rPr>
              <w:t>SC</w:t>
            </w:r>
            <w:r w:rsidR="00B60185">
              <w:rPr>
                <w:b/>
              </w:rPr>
              <w:t>C</w:t>
            </w:r>
            <w:r w:rsidRPr="00B87F91">
              <w:rPr>
                <w:b/>
              </w:rPr>
              <w:t xml:space="preserve"> </w:t>
            </w:r>
            <w:r>
              <w:t>shall become payable as from the above due date on any amount due by, but not paid on, such due date.</w:t>
            </w:r>
          </w:p>
          <w:p w:rsidR="002A7CF9" w:rsidRDefault="002A7CF9">
            <w:pPr>
              <w:tabs>
                <w:tab w:val="left" w:pos="540"/>
              </w:tabs>
              <w:spacing w:after="200"/>
              <w:ind w:left="540" w:right="-72" w:hanging="540"/>
              <w:jc w:val="both"/>
            </w:pPr>
            <w:r>
              <w:t>(d)</w:t>
            </w:r>
            <w:r>
              <w:tab/>
            </w:r>
            <w:r w:rsidR="00B87F91" w:rsidRPr="00DC1FC6">
              <w:rPr>
                <w:i/>
                <w:u w:val="single"/>
              </w:rPr>
              <w:t xml:space="preserve">The </w:t>
            </w:r>
            <w:r w:rsidR="000F0BD3" w:rsidRPr="00DC1FC6">
              <w:rPr>
                <w:i/>
                <w:u w:val="single"/>
              </w:rPr>
              <w:t>F</w:t>
            </w:r>
            <w:r w:rsidR="00B87F91" w:rsidRPr="00DC1FC6">
              <w:rPr>
                <w:i/>
                <w:u w:val="single"/>
              </w:rPr>
              <w:t xml:space="preserve">inal </w:t>
            </w:r>
            <w:r w:rsidR="000F0BD3" w:rsidRPr="00DC1FC6">
              <w:rPr>
                <w:i/>
                <w:u w:val="single"/>
              </w:rPr>
              <w:t>P</w:t>
            </w:r>
            <w:r w:rsidR="00B87F91" w:rsidRPr="00DC1FC6">
              <w:rPr>
                <w:i/>
                <w:u w:val="single"/>
              </w:rPr>
              <w:t>ayment</w:t>
            </w:r>
            <w:r w:rsidR="00DC1FC6">
              <w:rPr>
                <w:i/>
                <w:u w:val="single"/>
              </w:rPr>
              <w:t>.</w:t>
            </w:r>
            <w:r w:rsidR="00B87F91">
              <w:t xml:space="preserve"> </w:t>
            </w:r>
            <w:r>
              <w:rPr>
                <w:spacing w:val="-4"/>
              </w:rPr>
              <w:t xml:space="preserve">The final payment under this Clause shall be made only after the final report and a final </w:t>
            </w:r>
            <w:r w:rsidR="000F0BD3">
              <w:rPr>
                <w:spacing w:val="-4"/>
              </w:rPr>
              <w:t>invoice</w:t>
            </w:r>
            <w:r>
              <w:rPr>
                <w:spacing w:val="-4"/>
              </w:rPr>
              <w:t xml:space="preserve">, identified as such, shall have been submitted by the Consultant and approved as satisfactory by the Client.  The Services shall be deemed completed and finally accepted by the Client and the final report and final </w:t>
            </w:r>
            <w:r w:rsidR="000F0BD3">
              <w:rPr>
                <w:spacing w:val="-4"/>
              </w:rPr>
              <w:t xml:space="preserve">invoice </w:t>
            </w:r>
            <w:r>
              <w:rPr>
                <w:spacing w:val="-4"/>
              </w:rPr>
              <w:t xml:space="preserve">shall be deemed approved by the Client as satisfactory ninety (90) calendar days after receipt of the final report and final </w:t>
            </w:r>
            <w:r w:rsidR="000F0BD3">
              <w:rPr>
                <w:spacing w:val="-4"/>
              </w:rPr>
              <w:t>invoice</w:t>
            </w:r>
            <w:r>
              <w:rPr>
                <w:spacing w:val="-4"/>
              </w:rPr>
              <w:t xml:space="preserve"> by the Client unless the Client, within such ninety (90) </w:t>
            </w:r>
            <w:r w:rsidR="00C11C1A">
              <w:rPr>
                <w:spacing w:val="-4"/>
              </w:rPr>
              <w:t xml:space="preserve">calendar </w:t>
            </w:r>
            <w:r>
              <w:rPr>
                <w:spacing w:val="-4"/>
              </w:rPr>
              <w:t xml:space="preserve">day period, gives written notice to the Consultant specifying in detail deficiencies in the Services, the final report or final </w:t>
            </w:r>
            <w:r w:rsidR="000F0BD3">
              <w:rPr>
                <w:spacing w:val="-4"/>
              </w:rPr>
              <w:t>invoice</w:t>
            </w:r>
            <w:r>
              <w:rPr>
                <w:spacing w:val="-4"/>
              </w:rPr>
              <w:t>.</w:t>
            </w:r>
            <w:r>
              <w:t xml:space="preserve">  The Consultant shall thereupon promptly make any necessary corrections, and thereafter the foregoing process shall be repeated.  Any amount</w:t>
            </w:r>
            <w:r w:rsidR="0026302A">
              <w:t xml:space="preserve"> that </w:t>
            </w:r>
            <w:r>
              <w:t xml:space="preserve">the Client has paid or </w:t>
            </w:r>
            <w:r w:rsidR="0026302A">
              <w:t xml:space="preserve">has </w:t>
            </w:r>
            <w:r>
              <w:t xml:space="preserve">caused to be paid in accordance with this Clause in excess of the amounts payable in accordance with the provisions of this Contract shall be reimbursed by the Consultant to the Client within thirty (30) days after receipt by the Consultant of notice thereof.  Any such claim by the Client for reimbursement must be made within twelve (12) calendar months after receipt by the Client of a final report and a final </w:t>
            </w:r>
            <w:r w:rsidR="000F0BD3">
              <w:t xml:space="preserve">invoice </w:t>
            </w:r>
            <w:r>
              <w:t>approved by the Client in accordance with the above.</w:t>
            </w:r>
          </w:p>
          <w:p w:rsidR="002A7CF9" w:rsidRDefault="002A7CF9">
            <w:pPr>
              <w:tabs>
                <w:tab w:val="left" w:pos="540"/>
              </w:tabs>
              <w:spacing w:after="200"/>
              <w:ind w:left="540" w:right="-72" w:hanging="540"/>
              <w:jc w:val="both"/>
            </w:pPr>
            <w:r>
              <w:t>(e)</w:t>
            </w:r>
            <w:r>
              <w:tab/>
              <w:t xml:space="preserve">All payments under this Contract shall be made to the accounts of the Consultant specified in the </w:t>
            </w:r>
            <w:r w:rsidRPr="00B87F91">
              <w:rPr>
                <w:b/>
              </w:rPr>
              <w:t>SC</w:t>
            </w:r>
            <w:r w:rsidR="00B60185">
              <w:rPr>
                <w:b/>
              </w:rPr>
              <w:t>C</w:t>
            </w:r>
            <w:r>
              <w:t>.</w:t>
            </w:r>
          </w:p>
          <w:p w:rsidR="002A7CF9" w:rsidRPr="00153C69" w:rsidRDefault="00DC1FC6" w:rsidP="00B87F91">
            <w:pPr>
              <w:tabs>
                <w:tab w:val="left" w:pos="540"/>
              </w:tabs>
              <w:spacing w:after="200"/>
              <w:ind w:left="540" w:right="-72" w:hanging="540"/>
              <w:jc w:val="both"/>
              <w:rPr>
                <w:spacing w:val="-2"/>
              </w:rPr>
            </w:pPr>
            <w:r>
              <w:rPr>
                <w:spacing w:val="-2"/>
              </w:rPr>
              <w:t xml:space="preserve"> </w:t>
            </w:r>
            <w:r w:rsidR="000A2D61">
              <w:rPr>
                <w:spacing w:val="-2"/>
              </w:rPr>
              <w:t>(f</w:t>
            </w:r>
            <w:r w:rsidR="002A7CF9">
              <w:rPr>
                <w:spacing w:val="-2"/>
              </w:rPr>
              <w:t>)</w:t>
            </w:r>
            <w:r w:rsidR="002A7CF9">
              <w:rPr>
                <w:spacing w:val="-2"/>
              </w:rPr>
              <w:tab/>
              <w:t xml:space="preserve">With the exception of the final payment under (d) above, payments do not constitute acceptance of the Services nor relieve the </w:t>
            </w:r>
            <w:r w:rsidR="002A7CF9">
              <w:t>Consultant</w:t>
            </w:r>
            <w:r w:rsidR="002A7CF9">
              <w:rPr>
                <w:spacing w:val="-2"/>
              </w:rPr>
              <w:t xml:space="preserve"> of any obligations hereunder.</w:t>
            </w:r>
          </w:p>
        </w:tc>
      </w:tr>
    </w:tbl>
    <w:p w:rsidR="002A7CF9" w:rsidRDefault="002A7CF9">
      <w:pPr>
        <w:pStyle w:val="BankNormal"/>
        <w:spacing w:after="0"/>
        <w:rPr>
          <w:spacing w:val="-3"/>
          <w:szCs w:val="24"/>
          <w:lang w:val="en-GB" w:eastAsia="it-IT"/>
        </w:rPr>
      </w:pPr>
    </w:p>
    <w:p w:rsidR="002A7CF9" w:rsidRDefault="002A7CF9">
      <w:pPr>
        <w:pStyle w:val="BankNormal"/>
        <w:spacing w:after="0"/>
        <w:rPr>
          <w:spacing w:val="-3"/>
          <w:szCs w:val="24"/>
          <w:lang w:val="en-GB" w:eastAsia="it-IT"/>
        </w:rPr>
      </w:pPr>
    </w:p>
    <w:p w:rsidR="002A7CF9" w:rsidRDefault="002A7CF9">
      <w:pPr>
        <w:pStyle w:val="A1-Heading2"/>
      </w:pPr>
      <w:bookmarkStart w:id="119" w:name="_Toc351343739"/>
      <w:bookmarkStart w:id="120" w:name="_Toc69287204"/>
      <w:r>
        <w:t xml:space="preserve">7.  Fairness </w:t>
      </w:r>
      <w:smartTag w:uri="urn:schemas-microsoft-com:office:smarttags" w:element="stockticker">
        <w:r>
          <w:t>and</w:t>
        </w:r>
      </w:smartTag>
      <w:r>
        <w:t xml:space="preserve"> Good Faith</w:t>
      </w:r>
      <w:bookmarkEnd w:id="119"/>
      <w:bookmarkEnd w:id="120"/>
    </w:p>
    <w:p w:rsidR="002A7CF9" w:rsidRDefault="002A7CF9">
      <w:pPr>
        <w:rPr>
          <w:spacing w:val="-3"/>
        </w:rPr>
      </w:pPr>
    </w:p>
    <w:tbl>
      <w:tblPr>
        <w:tblW w:w="9463" w:type="dxa"/>
        <w:jc w:val="center"/>
        <w:tblLayout w:type="fixed"/>
        <w:tblLook w:val="0000" w:firstRow="0" w:lastRow="0" w:firstColumn="0" w:lastColumn="0" w:noHBand="0" w:noVBand="0"/>
      </w:tblPr>
      <w:tblGrid>
        <w:gridCol w:w="2625"/>
        <w:gridCol w:w="6838"/>
      </w:tblGrid>
      <w:tr w:rsidR="002A7CF9" w:rsidTr="00360184">
        <w:trPr>
          <w:jc w:val="center"/>
        </w:trPr>
        <w:tc>
          <w:tcPr>
            <w:tcW w:w="2625" w:type="dxa"/>
          </w:tcPr>
          <w:p w:rsidR="002A7CF9" w:rsidRDefault="002A7CF9">
            <w:pPr>
              <w:pStyle w:val="A1-Heading3"/>
            </w:pPr>
            <w:bookmarkStart w:id="121" w:name="_Toc351343740"/>
            <w:bookmarkStart w:id="122" w:name="_Toc69287205"/>
            <w:r>
              <w:t>7.1</w:t>
            </w:r>
            <w:r>
              <w:tab/>
              <w:t>Good Faith</w:t>
            </w:r>
            <w:bookmarkEnd w:id="121"/>
            <w:bookmarkEnd w:id="122"/>
          </w:p>
        </w:tc>
        <w:tc>
          <w:tcPr>
            <w:tcW w:w="6838" w:type="dxa"/>
          </w:tcPr>
          <w:p w:rsidR="002A7CF9" w:rsidRDefault="002A7CF9">
            <w:pPr>
              <w:spacing w:after="200"/>
              <w:jc w:val="both"/>
            </w:pPr>
            <w:r>
              <w:t>The Parties undertake to act in good faith with respect to each other’s rights under this Contract and to adopt all reasonable measures to ensure the realization of the objectives of this Contract.</w:t>
            </w:r>
          </w:p>
        </w:tc>
      </w:tr>
    </w:tbl>
    <w:p w:rsidR="002A7CF9" w:rsidRDefault="002A7CF9">
      <w:bookmarkStart w:id="123" w:name="_Toc351343742"/>
    </w:p>
    <w:p w:rsidR="002A7CF9" w:rsidRDefault="002A7CF9">
      <w:pPr>
        <w:pStyle w:val="A1-Heading2"/>
      </w:pPr>
      <w:bookmarkStart w:id="124" w:name="_Toc69287207"/>
      <w:r>
        <w:t>8.  Settlement of Disputes</w:t>
      </w:r>
      <w:bookmarkEnd w:id="123"/>
      <w:bookmarkEnd w:id="124"/>
    </w:p>
    <w:p w:rsidR="002A7CF9" w:rsidRDefault="002A7CF9">
      <w:pPr>
        <w:pStyle w:val="BankNormal"/>
        <w:spacing w:after="0"/>
      </w:pPr>
    </w:p>
    <w:tbl>
      <w:tblPr>
        <w:tblW w:w="9463" w:type="dxa"/>
        <w:jc w:val="center"/>
        <w:tblLayout w:type="fixed"/>
        <w:tblLook w:val="0000" w:firstRow="0" w:lastRow="0" w:firstColumn="0" w:lastColumn="0" w:noHBand="0" w:noVBand="0"/>
      </w:tblPr>
      <w:tblGrid>
        <w:gridCol w:w="2625"/>
        <w:gridCol w:w="6838"/>
      </w:tblGrid>
      <w:tr w:rsidR="002A7CF9" w:rsidRPr="000F0BD3">
        <w:trPr>
          <w:jc w:val="center"/>
        </w:trPr>
        <w:tc>
          <w:tcPr>
            <w:tcW w:w="2625" w:type="dxa"/>
          </w:tcPr>
          <w:p w:rsidR="002A7CF9" w:rsidRPr="000F0BD3" w:rsidRDefault="002A7CF9">
            <w:pPr>
              <w:pStyle w:val="A1-Heading3"/>
              <w:rPr>
                <w:spacing w:val="-3"/>
                <w:lang w:val="en-GB"/>
              </w:rPr>
            </w:pPr>
            <w:bookmarkStart w:id="125" w:name="_Toc69287208"/>
            <w:r w:rsidRPr="000F0BD3">
              <w:rPr>
                <w:spacing w:val="-3"/>
                <w:lang w:val="en-GB"/>
              </w:rPr>
              <w:t>8.1</w:t>
            </w:r>
            <w:r w:rsidRPr="000F0BD3">
              <w:rPr>
                <w:spacing w:val="-3"/>
                <w:lang w:val="en-GB"/>
              </w:rPr>
              <w:tab/>
            </w:r>
            <w:r w:rsidRPr="000F0BD3">
              <w:t>Amicable Settlement</w:t>
            </w:r>
            <w:bookmarkEnd w:id="125"/>
          </w:p>
        </w:tc>
        <w:tc>
          <w:tcPr>
            <w:tcW w:w="6838" w:type="dxa"/>
          </w:tcPr>
          <w:p w:rsidR="000F0BD3" w:rsidRDefault="000F0BD3">
            <w:pPr>
              <w:numPr>
                <w:ilvl w:val="12"/>
                <w:numId w:val="0"/>
              </w:numPr>
              <w:spacing w:after="200"/>
              <w:ind w:right="-72"/>
              <w:jc w:val="both"/>
            </w:pPr>
            <w:r>
              <w:t xml:space="preserve">(a) The Parties shall seek to resolve any dispute amicably by mutual consultation. </w:t>
            </w:r>
          </w:p>
          <w:p w:rsidR="002A7CF9" w:rsidRPr="000F0BD3" w:rsidRDefault="000F0BD3" w:rsidP="0068359D">
            <w:pPr>
              <w:numPr>
                <w:ilvl w:val="12"/>
                <w:numId w:val="0"/>
              </w:numPr>
              <w:spacing w:after="200"/>
              <w:ind w:right="-72"/>
              <w:jc w:val="both"/>
            </w:pPr>
            <w:r>
              <w:t xml:space="preserve">(b) </w:t>
            </w:r>
            <w:r w:rsidR="002A7CF9" w:rsidRPr="000F0BD3">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14 days after receipt. </w:t>
            </w:r>
            <w:r w:rsidR="009618A1">
              <w:t xml:space="preserve"> </w:t>
            </w:r>
            <w:r w:rsidR="002A7CF9" w:rsidRPr="000F0BD3">
              <w:t>If that Party fails to respond within 14 days, or the dispute cannot be amicably settled within 14 days following the response of that Party, Clause GC</w:t>
            </w:r>
            <w:r>
              <w:t>C</w:t>
            </w:r>
            <w:r w:rsidR="002A7CF9" w:rsidRPr="000F0BD3">
              <w:t xml:space="preserve"> 8.2 shall apply.</w:t>
            </w:r>
          </w:p>
        </w:tc>
      </w:tr>
      <w:tr w:rsidR="002A7CF9">
        <w:trPr>
          <w:jc w:val="center"/>
        </w:trPr>
        <w:tc>
          <w:tcPr>
            <w:tcW w:w="2625" w:type="dxa"/>
          </w:tcPr>
          <w:p w:rsidR="002A7CF9" w:rsidRDefault="002A7CF9" w:rsidP="002821CB">
            <w:pPr>
              <w:pStyle w:val="A1-Heading3"/>
            </w:pPr>
            <w:bookmarkStart w:id="126" w:name="_Toc69287209"/>
            <w:r>
              <w:t>8.</w:t>
            </w:r>
            <w:r w:rsidR="000F0BD3">
              <w:t>2</w:t>
            </w:r>
            <w:r>
              <w:tab/>
              <w:t>Dispute Resolution</w:t>
            </w:r>
            <w:bookmarkEnd w:id="126"/>
          </w:p>
        </w:tc>
        <w:tc>
          <w:tcPr>
            <w:tcW w:w="6838" w:type="dxa"/>
          </w:tcPr>
          <w:p w:rsidR="002821CB" w:rsidRDefault="002A7CF9" w:rsidP="009618A1">
            <w:pPr>
              <w:numPr>
                <w:ilvl w:val="12"/>
                <w:numId w:val="0"/>
              </w:numPr>
              <w:spacing w:after="200"/>
              <w:ind w:right="-72"/>
              <w:jc w:val="both"/>
            </w:pPr>
            <w:r>
              <w:t xml:space="preserve">Any dispute between the Parties arising </w:t>
            </w:r>
            <w:r w:rsidR="0026302A">
              <w:t xml:space="preserve">under or </w:t>
            </w:r>
            <w:r w:rsidR="000F0BD3">
              <w:t>related</w:t>
            </w:r>
            <w:r w:rsidR="0026302A">
              <w:t xml:space="preserve"> to </w:t>
            </w:r>
            <w:r>
              <w:t xml:space="preserve">this Contract that cannot be settled amicably may be </w:t>
            </w:r>
            <w:r w:rsidR="002821CB" w:rsidRPr="009618A1">
              <w:t xml:space="preserve">referred </w:t>
            </w:r>
            <w:r>
              <w:t xml:space="preserve">by either Party </w:t>
            </w:r>
            <w:r w:rsidR="002821CB">
              <w:t xml:space="preserve">to adjudication/arbitration </w:t>
            </w:r>
            <w:r>
              <w:t xml:space="preserve">in accordance with the provisions specified in the </w:t>
            </w:r>
            <w:r w:rsidRPr="002821CB">
              <w:rPr>
                <w:b/>
              </w:rPr>
              <w:t>SC</w:t>
            </w:r>
            <w:r w:rsidR="00B60185">
              <w:rPr>
                <w:b/>
              </w:rPr>
              <w:t>C</w:t>
            </w:r>
            <w:r>
              <w:t>.</w:t>
            </w:r>
          </w:p>
        </w:tc>
      </w:tr>
    </w:tbl>
    <w:p w:rsidR="002A7CF9" w:rsidRDefault="002A7CF9">
      <w:pPr>
        <w:pStyle w:val="BankNormal"/>
        <w:spacing w:after="0"/>
        <w:rPr>
          <w:szCs w:val="24"/>
          <w:lang w:val="en-GB" w:eastAsia="it-IT"/>
        </w:rPr>
        <w:sectPr w:rsidR="002A7CF9" w:rsidSect="00F6390E">
          <w:headerReference w:type="even" r:id="rId23"/>
          <w:headerReference w:type="default" r:id="rId24"/>
          <w:headerReference w:type="first" r:id="rId25"/>
          <w:pgSz w:w="12242" w:h="15842" w:code="1"/>
          <w:pgMar w:top="1440" w:right="1440" w:bottom="1728" w:left="1728" w:header="720" w:footer="720" w:gutter="0"/>
          <w:paperSrc w:first="15" w:other="15"/>
          <w:cols w:space="708"/>
          <w:titlePg/>
          <w:docGrid w:linePitch="360"/>
        </w:sectPr>
      </w:pPr>
    </w:p>
    <w:p w:rsidR="0066545F" w:rsidRDefault="0066545F" w:rsidP="0066545F">
      <w:pPr>
        <w:rPr>
          <w:iCs/>
          <w:color w:val="1F497D" w:themeColor="text2"/>
          <w:sz w:val="20"/>
          <w:szCs w:val="20"/>
        </w:rPr>
      </w:pPr>
      <w:bookmarkStart w:id="127" w:name="_Toc351343745"/>
      <w:bookmarkStart w:id="128" w:name="_Toc69287210"/>
    </w:p>
    <w:p w:rsidR="0066545F" w:rsidRDefault="0066545F" w:rsidP="0066545F">
      <w:pPr>
        <w:rPr>
          <w:iCs/>
          <w:color w:val="1F497D" w:themeColor="text2"/>
          <w:sz w:val="20"/>
          <w:szCs w:val="20"/>
        </w:rPr>
      </w:pPr>
    </w:p>
    <w:p w:rsidR="0066545F" w:rsidRPr="0066545F" w:rsidRDefault="0066545F" w:rsidP="0066545F">
      <w:pPr>
        <w:jc w:val="center"/>
        <w:rPr>
          <w:b/>
          <w:sz w:val="32"/>
          <w:szCs w:val="32"/>
        </w:rPr>
      </w:pPr>
      <w:r>
        <w:rPr>
          <w:b/>
          <w:sz w:val="32"/>
          <w:szCs w:val="32"/>
        </w:rPr>
        <w:t>II. General Conditions</w:t>
      </w:r>
    </w:p>
    <w:p w:rsidR="0066545F" w:rsidRDefault="0066545F" w:rsidP="0066545F">
      <w:pPr>
        <w:pStyle w:val="A1-Heading1"/>
      </w:pPr>
      <w:r>
        <w:t>Attachment 1: Bank’s Policy – Corrupt and Fraudulent Practices</w:t>
      </w:r>
    </w:p>
    <w:p w:rsidR="0066545F" w:rsidRPr="006309DA" w:rsidRDefault="0066545F" w:rsidP="0066545F">
      <w:pPr>
        <w:rPr>
          <w:b/>
          <w:i/>
          <w:iCs/>
          <w:color w:val="1F497D" w:themeColor="text2"/>
        </w:rPr>
      </w:pPr>
      <w:r w:rsidRPr="006309DA">
        <w:rPr>
          <w:b/>
          <w:i/>
          <w:iCs/>
          <w:color w:val="1F497D" w:themeColor="text2"/>
        </w:rPr>
        <w:t>[“</w:t>
      </w:r>
      <w:r w:rsidRPr="006309DA">
        <w:rPr>
          <w:b/>
          <w:i/>
          <w:iCs/>
          <w:color w:val="1F497D" w:themeColor="text2"/>
          <w:u w:val="single"/>
        </w:rPr>
        <w:t>Notes to the Client”</w:t>
      </w:r>
      <w:r w:rsidRPr="006309DA">
        <w:rPr>
          <w:b/>
          <w:i/>
          <w:iCs/>
          <w:color w:val="1F497D" w:themeColor="text2"/>
        </w:rPr>
        <w:t>: the text in this Attachment 1 shall not be modified]</w:t>
      </w:r>
    </w:p>
    <w:p w:rsidR="0066545F" w:rsidRDefault="0066545F" w:rsidP="0066545F">
      <w:pPr>
        <w:jc w:val="both"/>
        <w:rPr>
          <w:i/>
        </w:rPr>
      </w:pPr>
    </w:p>
    <w:p w:rsidR="006309DA" w:rsidRPr="007B4CE7" w:rsidRDefault="006309DA" w:rsidP="006309DA">
      <w:pPr>
        <w:autoSpaceDE w:val="0"/>
        <w:autoSpaceDN w:val="0"/>
        <w:adjustRightInd w:val="0"/>
        <w:jc w:val="both"/>
        <w:rPr>
          <w:color w:val="231F20"/>
          <w:sz w:val="22"/>
          <w:szCs w:val="22"/>
          <w:lang w:val="en-029"/>
        </w:rPr>
      </w:pPr>
      <w:r>
        <w:rPr>
          <w:color w:val="231F20"/>
          <w:sz w:val="22"/>
          <w:szCs w:val="22"/>
          <w:lang w:val="en-029"/>
        </w:rPr>
        <w:t>1.</w:t>
      </w:r>
      <w:r>
        <w:rPr>
          <w:color w:val="231F20"/>
          <w:sz w:val="22"/>
          <w:szCs w:val="22"/>
          <w:lang w:val="en-029"/>
        </w:rPr>
        <w:tab/>
      </w:r>
      <w:r w:rsidRPr="007B4CE7">
        <w:rPr>
          <w:color w:val="231F20"/>
          <w:sz w:val="22"/>
          <w:szCs w:val="22"/>
          <w:lang w:val="en-029"/>
        </w:rPr>
        <w:t xml:space="preserve">It is CDB’s policy to require that Recipients (including beneficiaries of </w:t>
      </w:r>
      <w:r>
        <w:rPr>
          <w:color w:val="231F20"/>
          <w:sz w:val="22"/>
          <w:szCs w:val="22"/>
          <w:lang w:val="en-029"/>
        </w:rPr>
        <w:t>the</w:t>
      </w:r>
      <w:r w:rsidRPr="007B4CE7">
        <w:rPr>
          <w:color w:val="231F20"/>
          <w:sz w:val="22"/>
          <w:szCs w:val="22"/>
          <w:lang w:val="en-029"/>
        </w:rPr>
        <w:t xml:space="preserve"> Financing), as well as bidders, suppliers</w:t>
      </w:r>
      <w:r>
        <w:rPr>
          <w:color w:val="231F20"/>
          <w:sz w:val="22"/>
          <w:szCs w:val="22"/>
          <w:lang w:val="en-029"/>
        </w:rPr>
        <w:t xml:space="preserve"> (including suppliers of consulting services)</w:t>
      </w:r>
      <w:r w:rsidRPr="007B4CE7">
        <w:rPr>
          <w:color w:val="231F20"/>
          <w:sz w:val="22"/>
          <w:szCs w:val="22"/>
          <w:lang w:val="en-029"/>
        </w:rPr>
        <w:t>, and contractors under CDB-financed contracts, observe the highest</w:t>
      </w:r>
      <w:r>
        <w:rPr>
          <w:color w:val="231F20"/>
          <w:sz w:val="22"/>
          <w:szCs w:val="22"/>
          <w:lang w:val="en-029"/>
        </w:rPr>
        <w:t xml:space="preserve"> </w:t>
      </w:r>
      <w:r w:rsidRPr="007B4CE7">
        <w:rPr>
          <w:color w:val="231F20"/>
          <w:sz w:val="22"/>
          <w:szCs w:val="22"/>
          <w:lang w:val="en-029"/>
        </w:rPr>
        <w:t>standard of ethics during the procurement and execution of such contracts.  In pursuance of this policy, CDB:</w:t>
      </w:r>
    </w:p>
    <w:p w:rsidR="006309DA" w:rsidRDefault="006309DA" w:rsidP="006309DA">
      <w:pPr>
        <w:rPr>
          <w:color w:val="231F20"/>
          <w:sz w:val="22"/>
          <w:szCs w:val="22"/>
          <w:lang w:val="en-029"/>
        </w:rPr>
      </w:pPr>
    </w:p>
    <w:p w:rsidR="006309DA" w:rsidRPr="007B4CE7" w:rsidRDefault="006309DA" w:rsidP="006309DA">
      <w:pPr>
        <w:pStyle w:val="ListParagraph"/>
        <w:numPr>
          <w:ilvl w:val="0"/>
          <w:numId w:val="36"/>
        </w:numPr>
        <w:autoSpaceDE w:val="0"/>
        <w:autoSpaceDN w:val="0"/>
        <w:adjustRightInd w:val="0"/>
        <w:ind w:left="1440" w:hanging="720"/>
        <w:jc w:val="both"/>
        <w:rPr>
          <w:color w:val="231F20"/>
          <w:sz w:val="22"/>
          <w:szCs w:val="22"/>
          <w:lang w:val="en-029"/>
        </w:rPr>
      </w:pPr>
      <w:r w:rsidRPr="007B4CE7">
        <w:rPr>
          <w:color w:val="231F20"/>
          <w:sz w:val="22"/>
          <w:szCs w:val="22"/>
          <w:lang w:val="en-029"/>
        </w:rPr>
        <w:t>defines, for the purposes of this provision, the terms set forth below as follows:</w:t>
      </w:r>
    </w:p>
    <w:p w:rsidR="006309DA" w:rsidRPr="007B4CE7" w:rsidRDefault="006309DA" w:rsidP="006309DA">
      <w:pPr>
        <w:autoSpaceDE w:val="0"/>
        <w:autoSpaceDN w:val="0"/>
        <w:adjustRightInd w:val="0"/>
        <w:ind w:left="547"/>
        <w:jc w:val="both"/>
        <w:rPr>
          <w:color w:val="231F20"/>
          <w:sz w:val="22"/>
          <w:szCs w:val="22"/>
          <w:lang w:val="en-029"/>
        </w:rPr>
      </w:pPr>
    </w:p>
    <w:p w:rsidR="006309DA" w:rsidRDefault="006309DA" w:rsidP="006309DA">
      <w:pPr>
        <w:pStyle w:val="ListParagraph"/>
        <w:numPr>
          <w:ilvl w:val="0"/>
          <w:numId w:val="37"/>
        </w:numPr>
        <w:autoSpaceDE w:val="0"/>
        <w:autoSpaceDN w:val="0"/>
        <w:adjustRightInd w:val="0"/>
        <w:ind w:left="2160" w:hanging="720"/>
        <w:jc w:val="both"/>
        <w:rPr>
          <w:color w:val="231F20"/>
          <w:sz w:val="22"/>
          <w:szCs w:val="22"/>
          <w:lang w:val="en-029"/>
        </w:rPr>
      </w:pPr>
      <w:r w:rsidRPr="007B4CE7">
        <w:rPr>
          <w:color w:val="231F20"/>
          <w:sz w:val="22"/>
          <w:szCs w:val="22"/>
          <w:lang w:val="en-029"/>
        </w:rPr>
        <w:t>“corrupt practice” means the offering, giving, receiving, or soliciting, directly or indirectly, of anything of value to influence the action of a  public official in the procurement process or in contract execution;</w:t>
      </w:r>
    </w:p>
    <w:p w:rsidR="006309DA" w:rsidRPr="007B4CE7" w:rsidRDefault="006309DA" w:rsidP="006309DA">
      <w:pPr>
        <w:pStyle w:val="ListParagraph"/>
        <w:autoSpaceDE w:val="0"/>
        <w:autoSpaceDN w:val="0"/>
        <w:adjustRightInd w:val="0"/>
        <w:ind w:left="2160"/>
        <w:jc w:val="both"/>
        <w:rPr>
          <w:color w:val="231F20"/>
          <w:sz w:val="22"/>
          <w:szCs w:val="22"/>
          <w:lang w:val="en-029"/>
        </w:rPr>
      </w:pPr>
    </w:p>
    <w:p w:rsidR="006309DA" w:rsidRDefault="006309DA" w:rsidP="006309DA">
      <w:pPr>
        <w:pStyle w:val="ListParagraph"/>
        <w:numPr>
          <w:ilvl w:val="0"/>
          <w:numId w:val="37"/>
        </w:numPr>
        <w:autoSpaceDE w:val="0"/>
        <w:autoSpaceDN w:val="0"/>
        <w:adjustRightInd w:val="0"/>
        <w:ind w:left="2160" w:hanging="720"/>
        <w:jc w:val="both"/>
        <w:rPr>
          <w:color w:val="231F20"/>
          <w:sz w:val="22"/>
          <w:szCs w:val="22"/>
          <w:lang w:val="en-029"/>
        </w:rPr>
      </w:pPr>
      <w:r w:rsidRPr="007B4CE7">
        <w:rPr>
          <w:color w:val="231F20"/>
          <w:sz w:val="22"/>
          <w:szCs w:val="22"/>
          <w:lang w:val="en-029"/>
        </w:rPr>
        <w:t>“fraudulent practice” means a misrepresentation or omission of facts in order to influence a procurement process or the execution of a contract;</w:t>
      </w:r>
    </w:p>
    <w:p w:rsidR="006309DA" w:rsidRPr="008A7835" w:rsidRDefault="006309DA" w:rsidP="006309DA">
      <w:pPr>
        <w:pStyle w:val="ListParagraph"/>
        <w:rPr>
          <w:color w:val="231F20"/>
          <w:sz w:val="22"/>
          <w:szCs w:val="22"/>
          <w:lang w:val="en-029"/>
        </w:rPr>
      </w:pPr>
    </w:p>
    <w:p w:rsidR="006309DA" w:rsidRDefault="006309DA" w:rsidP="006309DA">
      <w:pPr>
        <w:pStyle w:val="ListParagraph"/>
        <w:numPr>
          <w:ilvl w:val="0"/>
          <w:numId w:val="37"/>
        </w:numPr>
        <w:autoSpaceDE w:val="0"/>
        <w:autoSpaceDN w:val="0"/>
        <w:adjustRightInd w:val="0"/>
        <w:ind w:left="2160" w:hanging="720"/>
        <w:jc w:val="both"/>
        <w:rPr>
          <w:color w:val="231F20"/>
          <w:sz w:val="22"/>
          <w:szCs w:val="22"/>
          <w:lang w:val="en-029"/>
        </w:rPr>
      </w:pPr>
      <w:r w:rsidRPr="007B4CE7">
        <w:rPr>
          <w:color w:val="231F20"/>
          <w:sz w:val="22"/>
          <w:szCs w:val="22"/>
          <w:lang w:val="en-029"/>
        </w:rPr>
        <w:t>“collusive practices” means a scheme or arrangement between two or more bidders, with or without the knowledge of the Recipient, designed to establish bid prices at artificial, non-competitive levels; and</w:t>
      </w:r>
    </w:p>
    <w:p w:rsidR="006309DA" w:rsidRPr="007B4CE7" w:rsidRDefault="006309DA" w:rsidP="006309DA">
      <w:pPr>
        <w:pStyle w:val="ListParagraph"/>
        <w:autoSpaceDE w:val="0"/>
        <w:autoSpaceDN w:val="0"/>
        <w:adjustRightInd w:val="0"/>
        <w:ind w:left="2160"/>
        <w:jc w:val="both"/>
        <w:rPr>
          <w:color w:val="231F20"/>
          <w:sz w:val="22"/>
          <w:szCs w:val="22"/>
          <w:lang w:val="en-029"/>
        </w:rPr>
      </w:pPr>
    </w:p>
    <w:p w:rsidR="006309DA" w:rsidRPr="007B4CE7" w:rsidRDefault="006309DA" w:rsidP="006309DA">
      <w:pPr>
        <w:pStyle w:val="ListParagraph"/>
        <w:numPr>
          <w:ilvl w:val="0"/>
          <w:numId w:val="37"/>
        </w:numPr>
        <w:autoSpaceDE w:val="0"/>
        <w:autoSpaceDN w:val="0"/>
        <w:adjustRightInd w:val="0"/>
        <w:ind w:left="2160" w:hanging="720"/>
        <w:jc w:val="both"/>
        <w:rPr>
          <w:color w:val="231F20"/>
          <w:sz w:val="22"/>
          <w:szCs w:val="22"/>
          <w:lang w:val="en-029"/>
        </w:rPr>
      </w:pPr>
      <w:r w:rsidRPr="007B4CE7">
        <w:rPr>
          <w:color w:val="231F20"/>
          <w:sz w:val="22"/>
          <w:szCs w:val="22"/>
          <w:lang w:val="en-029"/>
        </w:rPr>
        <w:t>“coercive practices” means harming or threatening to harm, directly or indirectly, persons, or their property to influence their participation in a procurement process, or affect the execution of a contract.</w:t>
      </w:r>
    </w:p>
    <w:p w:rsidR="006309DA" w:rsidRPr="007B4CE7" w:rsidRDefault="006309DA" w:rsidP="006309DA">
      <w:pPr>
        <w:pStyle w:val="ListParagraph"/>
        <w:autoSpaceDE w:val="0"/>
        <w:autoSpaceDN w:val="0"/>
        <w:adjustRightInd w:val="0"/>
        <w:ind w:left="1672"/>
        <w:jc w:val="right"/>
        <w:rPr>
          <w:color w:val="231F20"/>
          <w:sz w:val="22"/>
          <w:szCs w:val="22"/>
          <w:lang w:val="en-029"/>
        </w:rPr>
      </w:pPr>
    </w:p>
    <w:p w:rsidR="006309DA" w:rsidRPr="007B4CE7" w:rsidRDefault="006309DA" w:rsidP="006309DA">
      <w:pPr>
        <w:pStyle w:val="ListParagraph"/>
        <w:numPr>
          <w:ilvl w:val="0"/>
          <w:numId w:val="36"/>
        </w:numPr>
        <w:autoSpaceDE w:val="0"/>
        <w:autoSpaceDN w:val="0"/>
        <w:adjustRightInd w:val="0"/>
        <w:ind w:left="1440" w:hanging="720"/>
        <w:jc w:val="both"/>
        <w:rPr>
          <w:color w:val="231F20"/>
          <w:sz w:val="22"/>
          <w:szCs w:val="22"/>
          <w:lang w:val="en-029"/>
        </w:rPr>
      </w:pPr>
      <w:r w:rsidRPr="007B4CE7">
        <w:rPr>
          <w:color w:val="231F20"/>
          <w:sz w:val="22"/>
          <w:szCs w:val="22"/>
          <w:lang w:val="en-029"/>
        </w:rPr>
        <w:t>will reject a proposal for award if it determines that the bidder recommended for award has, directly or through an agent, engaged in corrupt, fraudulent, collusive, or coercive practices in competing for the contract in question;</w:t>
      </w:r>
    </w:p>
    <w:p w:rsidR="006309DA" w:rsidRPr="007B4CE7" w:rsidRDefault="006309DA" w:rsidP="006309DA">
      <w:pPr>
        <w:pStyle w:val="ListParagraph"/>
        <w:autoSpaceDE w:val="0"/>
        <w:autoSpaceDN w:val="0"/>
        <w:adjustRightInd w:val="0"/>
        <w:ind w:left="1440" w:hanging="720"/>
        <w:jc w:val="both"/>
        <w:rPr>
          <w:color w:val="231F20"/>
          <w:sz w:val="22"/>
          <w:szCs w:val="22"/>
          <w:lang w:val="en-029"/>
        </w:rPr>
      </w:pPr>
    </w:p>
    <w:p w:rsidR="006309DA" w:rsidRPr="007B4CE7" w:rsidRDefault="006309DA" w:rsidP="006309DA">
      <w:pPr>
        <w:pStyle w:val="ListParagraph"/>
        <w:numPr>
          <w:ilvl w:val="0"/>
          <w:numId w:val="36"/>
        </w:numPr>
        <w:autoSpaceDE w:val="0"/>
        <w:autoSpaceDN w:val="0"/>
        <w:adjustRightInd w:val="0"/>
        <w:ind w:left="1440" w:hanging="720"/>
        <w:jc w:val="both"/>
        <w:rPr>
          <w:color w:val="231F20"/>
          <w:sz w:val="22"/>
          <w:szCs w:val="22"/>
          <w:lang w:val="en-029"/>
        </w:rPr>
      </w:pPr>
      <w:r w:rsidRPr="007B4CE7">
        <w:rPr>
          <w:color w:val="231F20"/>
          <w:sz w:val="22"/>
          <w:szCs w:val="22"/>
          <w:lang w:val="en-029"/>
        </w:rPr>
        <w:t xml:space="preserve">will </w:t>
      </w:r>
      <w:r>
        <w:rPr>
          <w:color w:val="231F20"/>
          <w:sz w:val="22"/>
          <w:szCs w:val="22"/>
          <w:lang w:val="en-029"/>
        </w:rPr>
        <w:t xml:space="preserve">normally </w:t>
      </w:r>
      <w:r w:rsidRPr="007B4CE7">
        <w:rPr>
          <w:color w:val="231F20"/>
          <w:sz w:val="22"/>
          <w:szCs w:val="22"/>
          <w:lang w:val="en-029"/>
        </w:rPr>
        <w:t>cancel the portion of the Financing allocated to a contract if it determines at any time that representatives of the Recipient or of a beneficiary of the Financing engaged in corrupt, fraudulent, collusive, or coercive practices during the procurement or the execution of that contract, without the Recipient having taken timely and appropriate action satisfactory to CDB to remedy the situation;</w:t>
      </w:r>
    </w:p>
    <w:p w:rsidR="006309DA" w:rsidRPr="007B4CE7" w:rsidRDefault="006309DA" w:rsidP="006309DA">
      <w:pPr>
        <w:pStyle w:val="ListParagraph"/>
        <w:ind w:left="1440" w:hanging="720"/>
        <w:jc w:val="both"/>
        <w:rPr>
          <w:color w:val="231F20"/>
          <w:sz w:val="22"/>
          <w:szCs w:val="22"/>
          <w:lang w:val="en-029"/>
        </w:rPr>
      </w:pPr>
    </w:p>
    <w:p w:rsidR="006309DA" w:rsidRDefault="006309DA" w:rsidP="006309DA">
      <w:pPr>
        <w:pStyle w:val="ListParagraph"/>
        <w:numPr>
          <w:ilvl w:val="0"/>
          <w:numId w:val="36"/>
        </w:numPr>
        <w:autoSpaceDE w:val="0"/>
        <w:autoSpaceDN w:val="0"/>
        <w:adjustRightInd w:val="0"/>
        <w:ind w:left="1440" w:hanging="720"/>
        <w:jc w:val="both"/>
        <w:rPr>
          <w:color w:val="231F20"/>
          <w:sz w:val="22"/>
          <w:szCs w:val="22"/>
          <w:lang w:val="en-029"/>
        </w:rPr>
      </w:pPr>
      <w:r w:rsidRPr="007B4CE7">
        <w:rPr>
          <w:color w:val="231F20"/>
          <w:sz w:val="22"/>
          <w:szCs w:val="22"/>
          <w:lang w:val="en-029"/>
        </w:rPr>
        <w:t>will sanction a body corporate or individual, including declaring the body corporate or individual ineligible, either indefinitely or for a stated period of time, to be awarded a CDB-financed contract if it at any time determines that the body corporate or individual has, directly or through an agent, engaged in corrupt, fraudulent, collusive, or coercive practices in competing for, or in executing, a CDB-financed contract; and</w:t>
      </w:r>
    </w:p>
    <w:p w:rsidR="006309DA" w:rsidRDefault="006309DA" w:rsidP="006309DA">
      <w:pPr>
        <w:pStyle w:val="ListParagraph"/>
        <w:autoSpaceDE w:val="0"/>
        <w:autoSpaceDN w:val="0"/>
        <w:adjustRightInd w:val="0"/>
        <w:ind w:left="1440"/>
        <w:jc w:val="both"/>
        <w:rPr>
          <w:color w:val="231F20"/>
          <w:sz w:val="22"/>
          <w:szCs w:val="22"/>
          <w:lang w:val="en-029"/>
        </w:rPr>
      </w:pPr>
    </w:p>
    <w:p w:rsidR="006309DA" w:rsidRPr="00AC0DE7" w:rsidRDefault="006309DA" w:rsidP="006309DA">
      <w:pPr>
        <w:pStyle w:val="ListParagraph"/>
        <w:numPr>
          <w:ilvl w:val="0"/>
          <w:numId w:val="36"/>
        </w:numPr>
        <w:autoSpaceDE w:val="0"/>
        <w:autoSpaceDN w:val="0"/>
        <w:adjustRightInd w:val="0"/>
        <w:ind w:left="1440" w:hanging="720"/>
        <w:jc w:val="both"/>
        <w:rPr>
          <w:color w:val="231F20"/>
          <w:sz w:val="22"/>
          <w:szCs w:val="22"/>
          <w:lang w:val="en-029"/>
        </w:rPr>
      </w:pPr>
      <w:r w:rsidRPr="00AC0DE7">
        <w:rPr>
          <w:sz w:val="22"/>
          <w:szCs w:val="22"/>
          <w:lang w:val="en-029"/>
        </w:rPr>
        <w:t>will have the right to require that a provision be included in bidding documents and in contracts financed by the Financing, requiring bidders, suppliers and contractors to permit CDB to inspect their accounts and records and other documents relating to the bid submission and contract performance and to have them audited by auditors appointed by CDB.</w:t>
      </w:r>
    </w:p>
    <w:p w:rsidR="006309DA" w:rsidRPr="006A6B9C" w:rsidRDefault="006309DA" w:rsidP="006309DA">
      <w:pPr>
        <w:jc w:val="both"/>
        <w:rPr>
          <w:sz w:val="22"/>
          <w:szCs w:val="22"/>
        </w:rPr>
      </w:pPr>
    </w:p>
    <w:p w:rsidR="006309DA" w:rsidRPr="00780A72" w:rsidRDefault="006309DA" w:rsidP="006309DA">
      <w:pPr>
        <w:jc w:val="both"/>
        <w:rPr>
          <w:sz w:val="22"/>
          <w:szCs w:val="22"/>
        </w:rPr>
      </w:pPr>
      <w:r w:rsidRPr="00780A72">
        <w:rPr>
          <w:sz w:val="22"/>
          <w:szCs w:val="22"/>
        </w:rPr>
        <w:t>2</w:t>
      </w:r>
      <w:r>
        <w:rPr>
          <w:sz w:val="22"/>
          <w:szCs w:val="22"/>
        </w:rPr>
        <w:t>.</w:t>
      </w:r>
      <w:r w:rsidRPr="00780A72">
        <w:rPr>
          <w:sz w:val="22"/>
          <w:szCs w:val="22"/>
        </w:rPr>
        <w:tab/>
        <w:t xml:space="preserve">With the specific agreement of </w:t>
      </w:r>
      <w:r>
        <w:rPr>
          <w:sz w:val="22"/>
          <w:szCs w:val="22"/>
        </w:rPr>
        <w:t>CDB</w:t>
      </w:r>
      <w:r w:rsidRPr="00780A72">
        <w:rPr>
          <w:sz w:val="22"/>
          <w:szCs w:val="22"/>
        </w:rPr>
        <w:t xml:space="preserve">, a </w:t>
      </w:r>
      <w:r>
        <w:rPr>
          <w:sz w:val="22"/>
          <w:szCs w:val="22"/>
        </w:rPr>
        <w:t>Recipient</w:t>
      </w:r>
      <w:r w:rsidRPr="00780A72">
        <w:rPr>
          <w:sz w:val="22"/>
          <w:szCs w:val="22"/>
        </w:rPr>
        <w:t xml:space="preserve"> may introduce, into the RFP for contracts financed by </w:t>
      </w:r>
      <w:r>
        <w:rPr>
          <w:sz w:val="22"/>
          <w:szCs w:val="22"/>
        </w:rPr>
        <w:t>CDB</w:t>
      </w:r>
      <w:r w:rsidRPr="00780A72">
        <w:rPr>
          <w:sz w:val="22"/>
          <w:szCs w:val="22"/>
        </w:rPr>
        <w:t xml:space="preserve">, a requirement that the consultant include in the proposal an undertaking </w:t>
      </w:r>
      <w:r>
        <w:rPr>
          <w:sz w:val="22"/>
          <w:szCs w:val="22"/>
        </w:rPr>
        <w:t>by</w:t>
      </w:r>
      <w:r w:rsidRPr="00780A72">
        <w:rPr>
          <w:sz w:val="22"/>
          <w:szCs w:val="22"/>
        </w:rPr>
        <w:t xml:space="preserve"> the consultant to observe, in competing for and executing a contract, the country’s laws against fraud and</w:t>
      </w:r>
      <w:r>
        <w:rPr>
          <w:sz w:val="22"/>
          <w:szCs w:val="22"/>
        </w:rPr>
        <w:t xml:space="preserve"> c</w:t>
      </w:r>
      <w:r w:rsidRPr="00780A72">
        <w:rPr>
          <w:sz w:val="22"/>
          <w:szCs w:val="22"/>
        </w:rPr>
        <w:t>orruption (including bribery), as listed in the RFP</w:t>
      </w:r>
      <w:r w:rsidRPr="00780A72">
        <w:rPr>
          <w:rStyle w:val="FootnoteReference"/>
        </w:rPr>
        <w:footnoteReference w:id="1"/>
      </w:r>
      <w:r w:rsidRPr="00780A72">
        <w:rPr>
          <w:sz w:val="22"/>
          <w:szCs w:val="22"/>
        </w:rPr>
        <w:t xml:space="preserve">. </w:t>
      </w:r>
      <w:r>
        <w:rPr>
          <w:sz w:val="22"/>
          <w:szCs w:val="22"/>
        </w:rPr>
        <w:t xml:space="preserve"> CDB</w:t>
      </w:r>
      <w:r w:rsidRPr="00780A72">
        <w:rPr>
          <w:sz w:val="22"/>
          <w:szCs w:val="22"/>
        </w:rPr>
        <w:t xml:space="preserve"> will accept the introduction of such a requirement at the request of the </w:t>
      </w:r>
      <w:r>
        <w:rPr>
          <w:sz w:val="22"/>
          <w:szCs w:val="22"/>
        </w:rPr>
        <w:t>Recipient’s</w:t>
      </w:r>
      <w:r w:rsidRPr="00780A72">
        <w:rPr>
          <w:sz w:val="22"/>
          <w:szCs w:val="22"/>
        </w:rPr>
        <w:t xml:space="preserve"> country, provided the arrangements governing such undertaking are satisfactory to </w:t>
      </w:r>
      <w:r>
        <w:rPr>
          <w:sz w:val="22"/>
          <w:szCs w:val="22"/>
        </w:rPr>
        <w:t>CDB</w:t>
      </w:r>
      <w:r w:rsidRPr="00780A72">
        <w:rPr>
          <w:sz w:val="22"/>
          <w:szCs w:val="22"/>
        </w:rPr>
        <w:t>.</w:t>
      </w:r>
    </w:p>
    <w:p w:rsidR="0066545F" w:rsidRPr="008909E5" w:rsidRDefault="0066545F" w:rsidP="0066545F">
      <w:pPr>
        <w:spacing w:after="200"/>
        <w:jc w:val="both"/>
        <w:rPr>
          <w:i/>
        </w:rPr>
      </w:pPr>
    </w:p>
    <w:p w:rsidR="0066545F" w:rsidRDefault="0066545F">
      <w:pPr>
        <w:pStyle w:val="A1-Heading1"/>
        <w:sectPr w:rsidR="0066545F" w:rsidSect="002A7CF9">
          <w:headerReference w:type="even" r:id="rId26"/>
          <w:headerReference w:type="default" r:id="rId27"/>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2A7CF9" w:rsidRDefault="002A7CF9">
      <w:pPr>
        <w:pStyle w:val="A1-Heading1"/>
      </w:pPr>
      <w:r>
        <w:t>III</w:t>
      </w:r>
      <w:r w:rsidR="00B710DC">
        <w:t xml:space="preserve">. </w:t>
      </w:r>
      <w:r>
        <w:t>Special Conditions of Contract</w:t>
      </w:r>
      <w:bookmarkEnd w:id="127"/>
      <w:bookmarkEnd w:id="128"/>
    </w:p>
    <w:p w:rsidR="002A7CF9" w:rsidRPr="00F8204F" w:rsidRDefault="0081090B">
      <w:pPr>
        <w:jc w:val="center"/>
        <w:rPr>
          <w:i/>
        </w:rPr>
      </w:pPr>
      <w:r w:rsidRPr="00F8204F">
        <w:rPr>
          <w:i/>
          <w:color w:val="1F497D" w:themeColor="text2"/>
        </w:rPr>
        <w:t>[</w:t>
      </w:r>
      <w:r w:rsidR="00F8204F">
        <w:rPr>
          <w:i/>
          <w:color w:val="1F497D" w:themeColor="text2"/>
        </w:rPr>
        <w:t xml:space="preserve">Notes to Client:  </w:t>
      </w:r>
      <w:r w:rsidRPr="00F8204F">
        <w:rPr>
          <w:i/>
          <w:color w:val="1F497D" w:themeColor="text2"/>
        </w:rPr>
        <w:t xml:space="preserve">Notes </w:t>
      </w:r>
      <w:r w:rsidR="002A7CF9" w:rsidRPr="00F8204F">
        <w:rPr>
          <w:i/>
          <w:color w:val="1F497D" w:themeColor="text2"/>
        </w:rPr>
        <w:t xml:space="preserve">in brackets </w:t>
      </w:r>
      <w:r w:rsidRPr="00F8204F">
        <w:rPr>
          <w:i/>
          <w:color w:val="1F497D" w:themeColor="text2"/>
        </w:rPr>
        <w:t xml:space="preserve">are for guidance purposes only and </w:t>
      </w:r>
      <w:r w:rsidR="002A7CF9" w:rsidRPr="00F8204F">
        <w:rPr>
          <w:i/>
          <w:color w:val="1F497D" w:themeColor="text2"/>
        </w:rPr>
        <w:t>should be deleted in final</w:t>
      </w:r>
      <w:r w:rsidRPr="00F8204F">
        <w:rPr>
          <w:i/>
          <w:color w:val="1F497D" w:themeColor="text2"/>
        </w:rPr>
        <w:t xml:space="preserve"> text]</w:t>
      </w:r>
    </w:p>
    <w:p w:rsidR="002A7CF9" w:rsidRDefault="002A7CF9"/>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2A7CF9">
        <w:tc>
          <w:tcPr>
            <w:tcW w:w="1980" w:type="dxa"/>
            <w:tcMar>
              <w:top w:w="85" w:type="dxa"/>
              <w:bottom w:w="142" w:type="dxa"/>
              <w:right w:w="170" w:type="dxa"/>
            </w:tcMar>
          </w:tcPr>
          <w:p w:rsidR="002A7CF9" w:rsidRDefault="002A7CF9">
            <w:pPr>
              <w:jc w:val="center"/>
              <w:rPr>
                <w:b/>
              </w:rPr>
            </w:pPr>
            <w:r>
              <w:rPr>
                <w:b/>
              </w:rPr>
              <w:t>Number of GC Clause</w:t>
            </w:r>
          </w:p>
        </w:tc>
        <w:tc>
          <w:tcPr>
            <w:tcW w:w="7020" w:type="dxa"/>
            <w:tcMar>
              <w:top w:w="85" w:type="dxa"/>
              <w:bottom w:w="142" w:type="dxa"/>
              <w:right w:w="170" w:type="dxa"/>
            </w:tcMar>
          </w:tcPr>
          <w:p w:rsidR="002A7CF9" w:rsidRDefault="002A7CF9">
            <w:pPr>
              <w:ind w:right="-72"/>
              <w:jc w:val="center"/>
              <w:rPr>
                <w:b/>
              </w:rPr>
            </w:pPr>
            <w:r>
              <w:rPr>
                <w:b/>
              </w:rPr>
              <w:t>Amendments of, and Supplements to, Clauses in the General Conditions of Contract</w:t>
            </w:r>
          </w:p>
        </w:tc>
      </w:tr>
      <w:tr w:rsidR="002A7CF9" w:rsidTr="00C43CD3">
        <w:trPr>
          <w:trHeight w:val="1048"/>
        </w:trPr>
        <w:tc>
          <w:tcPr>
            <w:tcW w:w="1980" w:type="dxa"/>
            <w:tcMar>
              <w:top w:w="85" w:type="dxa"/>
              <w:bottom w:w="142" w:type="dxa"/>
              <w:right w:w="170" w:type="dxa"/>
            </w:tcMar>
          </w:tcPr>
          <w:p w:rsidR="002A7CF9" w:rsidRDefault="002A7CF9" w:rsidP="00360184">
            <w:pPr>
              <w:jc w:val="both"/>
              <w:rPr>
                <w:b/>
              </w:rPr>
            </w:pPr>
            <w:r>
              <w:rPr>
                <w:b/>
              </w:rPr>
              <w:t>1.1(</w:t>
            </w:r>
            <w:r w:rsidR="00360184">
              <w:rPr>
                <w:b/>
              </w:rPr>
              <w:t>b</w:t>
            </w:r>
            <w:r>
              <w:rPr>
                <w:b/>
              </w:rPr>
              <w:t>)</w:t>
            </w:r>
          </w:p>
        </w:tc>
        <w:tc>
          <w:tcPr>
            <w:tcW w:w="7020" w:type="dxa"/>
            <w:tcMar>
              <w:top w:w="85" w:type="dxa"/>
              <w:bottom w:w="142" w:type="dxa"/>
              <w:right w:w="170" w:type="dxa"/>
            </w:tcMar>
          </w:tcPr>
          <w:p w:rsidR="002A7CF9" w:rsidRPr="00F8204F" w:rsidRDefault="00C43CD3">
            <w:pPr>
              <w:ind w:right="-72"/>
              <w:jc w:val="both"/>
              <w:rPr>
                <w:i/>
              </w:rPr>
            </w:pPr>
            <w:r w:rsidRPr="00F8204F">
              <w:rPr>
                <w:b/>
                <w:bCs/>
                <w:i/>
                <w:color w:val="1F497D" w:themeColor="text2"/>
              </w:rPr>
              <w:t>[</w:t>
            </w:r>
            <w:r w:rsidRPr="00F8204F">
              <w:rPr>
                <w:bCs/>
                <w:i/>
                <w:color w:val="1F497D" w:themeColor="text2"/>
              </w:rPr>
              <w:t>Note: insert the country if it is other than the Client’s country]</w:t>
            </w:r>
            <w:r w:rsidRPr="00F8204F">
              <w:rPr>
                <w:i/>
              </w:rPr>
              <w:t xml:space="preserve"> </w:t>
            </w:r>
          </w:p>
          <w:p w:rsidR="002A7CF9" w:rsidRDefault="002A7CF9">
            <w:pPr>
              <w:ind w:right="-72"/>
              <w:jc w:val="both"/>
            </w:pPr>
          </w:p>
        </w:tc>
      </w:tr>
      <w:tr w:rsidR="00111835">
        <w:tc>
          <w:tcPr>
            <w:tcW w:w="1980" w:type="dxa"/>
            <w:tcMar>
              <w:top w:w="85" w:type="dxa"/>
              <w:bottom w:w="142" w:type="dxa"/>
              <w:right w:w="170" w:type="dxa"/>
            </w:tcMar>
          </w:tcPr>
          <w:p w:rsidR="00111835" w:rsidRDefault="00111835" w:rsidP="002821CB">
            <w:pPr>
              <w:jc w:val="both"/>
              <w:rPr>
                <w:b/>
              </w:rPr>
            </w:pPr>
            <w:r>
              <w:rPr>
                <w:b/>
              </w:rPr>
              <w:t>1.3</w:t>
            </w:r>
          </w:p>
        </w:tc>
        <w:tc>
          <w:tcPr>
            <w:tcW w:w="7020" w:type="dxa"/>
            <w:tcMar>
              <w:top w:w="85" w:type="dxa"/>
              <w:bottom w:w="142" w:type="dxa"/>
              <w:right w:w="170" w:type="dxa"/>
            </w:tcMar>
          </w:tcPr>
          <w:p w:rsidR="00111835" w:rsidRPr="00F8204F" w:rsidRDefault="002821CB">
            <w:pPr>
              <w:ind w:right="-72"/>
              <w:jc w:val="both"/>
              <w:rPr>
                <w:i/>
                <w:color w:val="1F497D" w:themeColor="text2"/>
              </w:rPr>
            </w:pPr>
            <w:r w:rsidRPr="00F8204F">
              <w:rPr>
                <w:i/>
                <w:color w:val="1F497D" w:themeColor="text2"/>
              </w:rPr>
              <w:t>[</w:t>
            </w:r>
            <w:r w:rsidR="00E2565F" w:rsidRPr="00F8204F">
              <w:rPr>
                <w:i/>
                <w:color w:val="1F497D" w:themeColor="text2"/>
              </w:rPr>
              <w:t>Note</w:t>
            </w:r>
            <w:r w:rsidR="001747A6" w:rsidRPr="00F8204F">
              <w:rPr>
                <w:i/>
                <w:color w:val="1F497D" w:themeColor="text2"/>
              </w:rPr>
              <w:t xml:space="preserve">: </w:t>
            </w:r>
            <w:r w:rsidR="00111835" w:rsidRPr="00F8204F">
              <w:rPr>
                <w:i/>
                <w:color w:val="1F497D" w:themeColor="text2"/>
              </w:rPr>
              <w:t xml:space="preserve">Bank-financed contracts </w:t>
            </w:r>
            <w:r w:rsidRPr="00F8204F">
              <w:rPr>
                <w:i/>
                <w:color w:val="1F497D" w:themeColor="text2"/>
              </w:rPr>
              <w:t xml:space="preserve">normally </w:t>
            </w:r>
            <w:r w:rsidR="00111835" w:rsidRPr="00F8204F">
              <w:rPr>
                <w:i/>
                <w:color w:val="1F497D" w:themeColor="text2"/>
              </w:rPr>
              <w:t xml:space="preserve">designate the law of the Government’s country as the law governing the contract.  However, </w:t>
            </w:r>
            <w:r w:rsidRPr="00F8204F">
              <w:rPr>
                <w:i/>
                <w:color w:val="1F497D" w:themeColor="text2"/>
              </w:rPr>
              <w:t>the</w:t>
            </w:r>
            <w:r w:rsidR="00111835" w:rsidRPr="00F8204F">
              <w:rPr>
                <w:i/>
                <w:color w:val="1F497D" w:themeColor="text2"/>
              </w:rPr>
              <w:t xml:space="preserve"> </w:t>
            </w:r>
            <w:r w:rsidRPr="00F8204F">
              <w:rPr>
                <w:i/>
                <w:color w:val="1F497D" w:themeColor="text2"/>
              </w:rPr>
              <w:t>P</w:t>
            </w:r>
            <w:r w:rsidR="00111835" w:rsidRPr="00F8204F">
              <w:rPr>
                <w:i/>
                <w:color w:val="1F497D" w:themeColor="text2"/>
              </w:rPr>
              <w:t xml:space="preserve">arties </w:t>
            </w:r>
            <w:r w:rsidRPr="00F8204F">
              <w:rPr>
                <w:i/>
                <w:color w:val="1F497D" w:themeColor="text2"/>
              </w:rPr>
              <w:t xml:space="preserve">may </w:t>
            </w:r>
            <w:r w:rsidR="00111835" w:rsidRPr="00F8204F">
              <w:rPr>
                <w:i/>
                <w:color w:val="1F497D" w:themeColor="text2"/>
              </w:rPr>
              <w:t>designate the law of another country.  In the former case, this Clause SC</w:t>
            </w:r>
            <w:r w:rsidR="00B60185" w:rsidRPr="00F8204F">
              <w:rPr>
                <w:i/>
                <w:color w:val="1F497D" w:themeColor="text2"/>
              </w:rPr>
              <w:t>C</w:t>
            </w:r>
            <w:r w:rsidR="00111835" w:rsidRPr="00F8204F">
              <w:rPr>
                <w:i/>
                <w:color w:val="1F497D" w:themeColor="text2"/>
              </w:rPr>
              <w:t xml:space="preserve"> 1.1(</w:t>
            </w:r>
            <w:r w:rsidR="00360184">
              <w:rPr>
                <w:i/>
                <w:color w:val="1F497D" w:themeColor="text2"/>
              </w:rPr>
              <w:t>b</w:t>
            </w:r>
            <w:r w:rsidR="00111835" w:rsidRPr="00F8204F">
              <w:rPr>
                <w:i/>
                <w:color w:val="1F497D" w:themeColor="text2"/>
              </w:rPr>
              <w:t>) should be deleted; in the latter case, the name of the respective country should be inserted in the blank, and the square brackets should be removed.</w:t>
            </w:r>
            <w:r w:rsidRPr="00F8204F">
              <w:rPr>
                <w:i/>
                <w:color w:val="1F497D" w:themeColor="text2"/>
              </w:rPr>
              <w:t>]</w:t>
            </w:r>
          </w:p>
          <w:p w:rsidR="00111835" w:rsidRDefault="00111835">
            <w:pPr>
              <w:ind w:right="-72"/>
              <w:jc w:val="both"/>
              <w:rPr>
                <w:b/>
                <w:bCs/>
              </w:rPr>
            </w:pPr>
          </w:p>
          <w:p w:rsidR="00111835" w:rsidRPr="00111835" w:rsidRDefault="00111835" w:rsidP="00111835">
            <w:pPr>
              <w:ind w:right="-72"/>
              <w:jc w:val="both"/>
              <w:rPr>
                <w:b/>
                <w:bCs/>
              </w:rPr>
            </w:pPr>
            <w:r w:rsidRPr="00F8204F">
              <w:t>The Contract shall be co</w:t>
            </w:r>
            <w:r w:rsidR="001747A6" w:rsidRPr="00F8204F">
              <w:t>nstrued in accordance with the l</w:t>
            </w:r>
            <w:r w:rsidRPr="00F8204F">
              <w:t xml:space="preserve">aw of </w:t>
            </w:r>
            <w:r w:rsidRPr="00F8204F">
              <w:rPr>
                <w:color w:val="1F497D" w:themeColor="text2"/>
              </w:rPr>
              <w:t>[</w:t>
            </w:r>
            <w:r w:rsidRPr="00F8204F">
              <w:rPr>
                <w:i/>
                <w:color w:val="1F497D" w:themeColor="text2"/>
              </w:rPr>
              <w:t>insert name of country</w:t>
            </w:r>
            <w:r w:rsidRPr="00F8204F">
              <w:rPr>
                <w:color w:val="1F497D" w:themeColor="text2"/>
              </w:rPr>
              <w:t>]</w:t>
            </w:r>
            <w:r w:rsidRPr="00F8204F">
              <w:rPr>
                <w:color w:val="800080"/>
              </w:rPr>
              <w:t>.</w:t>
            </w:r>
          </w:p>
        </w:tc>
      </w:tr>
      <w:tr w:rsidR="002A7CF9">
        <w:tc>
          <w:tcPr>
            <w:tcW w:w="1980" w:type="dxa"/>
            <w:tcMar>
              <w:top w:w="85" w:type="dxa"/>
              <w:bottom w:w="142" w:type="dxa"/>
              <w:right w:w="170" w:type="dxa"/>
            </w:tcMar>
          </w:tcPr>
          <w:p w:rsidR="002A7CF9" w:rsidRDefault="002A7CF9">
            <w:pPr>
              <w:jc w:val="both"/>
              <w:rPr>
                <w:b/>
              </w:rPr>
            </w:pPr>
            <w:r>
              <w:rPr>
                <w:b/>
              </w:rPr>
              <w:t>1.4</w:t>
            </w:r>
          </w:p>
        </w:tc>
        <w:tc>
          <w:tcPr>
            <w:tcW w:w="7020" w:type="dxa"/>
            <w:tcMar>
              <w:top w:w="85" w:type="dxa"/>
              <w:bottom w:w="142" w:type="dxa"/>
              <w:right w:w="170" w:type="dxa"/>
            </w:tcMar>
          </w:tcPr>
          <w:p w:rsidR="002A7CF9" w:rsidRDefault="002A7CF9">
            <w:pPr>
              <w:tabs>
                <w:tab w:val="left" w:pos="5040"/>
              </w:tabs>
              <w:ind w:right="-72"/>
              <w:jc w:val="both"/>
            </w:pPr>
            <w:r w:rsidRPr="001747A6">
              <w:rPr>
                <w:b/>
              </w:rPr>
              <w:t>The language is</w:t>
            </w:r>
            <w:r w:rsidR="001747A6" w:rsidRPr="001747A6">
              <w:rPr>
                <w:b/>
              </w:rPr>
              <w:t>:</w:t>
            </w:r>
            <w:r>
              <w:t xml:space="preserve"> </w:t>
            </w:r>
            <w:r w:rsidRPr="00F8204F">
              <w:rPr>
                <w:i/>
                <w:color w:val="1F497D" w:themeColor="text2"/>
              </w:rPr>
              <w:t>[insert the language]</w:t>
            </w:r>
            <w:r>
              <w:t>.</w:t>
            </w:r>
          </w:p>
          <w:p w:rsidR="002A7CF9" w:rsidRDefault="002A7CF9">
            <w:pPr>
              <w:ind w:right="-72"/>
              <w:jc w:val="both"/>
            </w:pPr>
          </w:p>
        </w:tc>
      </w:tr>
      <w:tr w:rsidR="002A7CF9">
        <w:tc>
          <w:tcPr>
            <w:tcW w:w="1980" w:type="dxa"/>
            <w:tcMar>
              <w:top w:w="85" w:type="dxa"/>
              <w:bottom w:w="142" w:type="dxa"/>
              <w:right w:w="170" w:type="dxa"/>
            </w:tcMar>
          </w:tcPr>
          <w:p w:rsidR="002A7CF9" w:rsidRDefault="002A7CF9">
            <w:pPr>
              <w:jc w:val="both"/>
              <w:rPr>
                <w:b/>
              </w:rPr>
            </w:pPr>
            <w:r>
              <w:rPr>
                <w:b/>
              </w:rPr>
              <w:t>1.6</w:t>
            </w:r>
          </w:p>
        </w:tc>
        <w:tc>
          <w:tcPr>
            <w:tcW w:w="7020" w:type="dxa"/>
            <w:tcMar>
              <w:top w:w="85" w:type="dxa"/>
              <w:bottom w:w="142" w:type="dxa"/>
              <w:right w:w="170" w:type="dxa"/>
            </w:tcMar>
          </w:tcPr>
          <w:p w:rsidR="002A7CF9" w:rsidRPr="00C43CD3" w:rsidRDefault="002A7CF9">
            <w:pPr>
              <w:ind w:right="-72"/>
              <w:jc w:val="both"/>
              <w:rPr>
                <w:b/>
              </w:rPr>
            </w:pPr>
            <w:r w:rsidRPr="00C43CD3">
              <w:rPr>
                <w:b/>
              </w:rPr>
              <w:t>The addresses are:</w:t>
            </w:r>
          </w:p>
          <w:p w:rsidR="002A7CF9" w:rsidRDefault="002A7CF9">
            <w:pPr>
              <w:ind w:right="-72"/>
              <w:jc w:val="both"/>
            </w:pPr>
          </w:p>
          <w:p w:rsidR="002A7CF9" w:rsidRPr="005768F7" w:rsidRDefault="002A7CF9">
            <w:pPr>
              <w:tabs>
                <w:tab w:val="left" w:pos="1311"/>
                <w:tab w:val="left" w:pos="6480"/>
              </w:tabs>
              <w:ind w:right="-72"/>
              <w:jc w:val="both"/>
              <w:rPr>
                <w:u w:val="single"/>
              </w:rPr>
            </w:pPr>
            <w:r w:rsidRPr="005768F7">
              <w:t>Client :</w:t>
            </w:r>
            <w:r w:rsidRPr="005768F7">
              <w:tab/>
            </w:r>
            <w:r w:rsidRPr="005768F7">
              <w:rPr>
                <w:u w:val="single"/>
              </w:rPr>
              <w:tab/>
            </w:r>
          </w:p>
          <w:p w:rsidR="002A7CF9" w:rsidRPr="005768F7" w:rsidRDefault="002A7CF9">
            <w:pPr>
              <w:tabs>
                <w:tab w:val="left" w:pos="1311"/>
                <w:tab w:val="left" w:pos="6480"/>
              </w:tabs>
              <w:ind w:right="-72"/>
              <w:jc w:val="both"/>
              <w:rPr>
                <w:u w:val="single"/>
              </w:rPr>
            </w:pPr>
            <w:r w:rsidRPr="005768F7">
              <w:tab/>
            </w:r>
            <w:r w:rsidRPr="005768F7">
              <w:rPr>
                <w:u w:val="single"/>
              </w:rPr>
              <w:tab/>
            </w:r>
          </w:p>
          <w:p w:rsidR="002A7CF9" w:rsidRPr="005768F7" w:rsidRDefault="002A7CF9">
            <w:pPr>
              <w:tabs>
                <w:tab w:val="left" w:pos="1311"/>
                <w:tab w:val="left" w:pos="6480"/>
              </w:tabs>
              <w:ind w:right="-72"/>
              <w:jc w:val="both"/>
            </w:pPr>
            <w:r w:rsidRPr="005768F7">
              <w:t>Attention :</w:t>
            </w:r>
            <w:r w:rsidRPr="005768F7">
              <w:tab/>
            </w:r>
            <w:r w:rsidRPr="005768F7">
              <w:rPr>
                <w:u w:val="single"/>
              </w:rPr>
              <w:tab/>
            </w:r>
          </w:p>
          <w:p w:rsidR="002A7CF9" w:rsidRPr="00426F08" w:rsidRDefault="002A7CF9">
            <w:pPr>
              <w:tabs>
                <w:tab w:val="left" w:pos="1311"/>
                <w:tab w:val="left" w:pos="6480"/>
              </w:tabs>
              <w:ind w:right="-72"/>
              <w:jc w:val="both"/>
              <w:rPr>
                <w:lang w:val="en-GB"/>
              </w:rPr>
            </w:pPr>
            <w:r w:rsidRPr="00426F08">
              <w:rPr>
                <w:lang w:val="en-GB"/>
              </w:rPr>
              <w:t>Facsimile :</w:t>
            </w:r>
            <w:r w:rsidRPr="00426F08">
              <w:rPr>
                <w:lang w:val="en-GB"/>
              </w:rPr>
              <w:tab/>
            </w:r>
            <w:r w:rsidRPr="00426F08">
              <w:rPr>
                <w:u w:val="single"/>
                <w:lang w:val="en-GB"/>
              </w:rPr>
              <w:tab/>
            </w:r>
          </w:p>
          <w:p w:rsidR="00426F08" w:rsidRDefault="00426F08" w:rsidP="00426F08">
            <w:pPr>
              <w:tabs>
                <w:tab w:val="left" w:pos="1311"/>
                <w:tab w:val="left" w:pos="6480"/>
              </w:tabs>
              <w:ind w:right="-72"/>
              <w:jc w:val="both"/>
              <w:rPr>
                <w:lang w:val="fr-FR"/>
              </w:rPr>
            </w:pPr>
            <w:r w:rsidRPr="00F8204F">
              <w:rPr>
                <w:lang w:val="fr-FR"/>
              </w:rPr>
              <w:t>E-mail (where permitted</w:t>
            </w:r>
            <w:r w:rsidR="001747A6">
              <w:rPr>
                <w:lang w:val="fr-FR"/>
              </w:rPr>
              <w:t>)</w:t>
            </w:r>
            <w:r>
              <w:rPr>
                <w:lang w:val="fr-FR"/>
              </w:rPr>
              <w:t>:</w:t>
            </w:r>
            <w:r>
              <w:rPr>
                <w:u w:val="single"/>
                <w:lang w:val="fr-FR"/>
              </w:rPr>
              <w:tab/>
            </w:r>
          </w:p>
          <w:p w:rsidR="002A7CF9" w:rsidRDefault="002A7CF9">
            <w:pPr>
              <w:tabs>
                <w:tab w:val="left" w:pos="1311"/>
              </w:tabs>
              <w:ind w:right="-72"/>
              <w:jc w:val="both"/>
              <w:rPr>
                <w:lang w:val="fr-FR"/>
              </w:rPr>
            </w:pPr>
          </w:p>
          <w:p w:rsidR="002A7CF9" w:rsidRDefault="002A7CF9">
            <w:pPr>
              <w:tabs>
                <w:tab w:val="left" w:pos="1311"/>
                <w:tab w:val="left" w:pos="6480"/>
              </w:tabs>
              <w:ind w:right="-72"/>
              <w:jc w:val="both"/>
            </w:pPr>
            <w:r>
              <w:t>Consultant :</w:t>
            </w:r>
            <w:r>
              <w:tab/>
            </w:r>
            <w:r>
              <w:rPr>
                <w:u w:val="single"/>
              </w:rPr>
              <w:tab/>
            </w:r>
          </w:p>
          <w:p w:rsidR="002A7CF9" w:rsidRDefault="002A7CF9">
            <w:pPr>
              <w:tabs>
                <w:tab w:val="left" w:pos="1311"/>
                <w:tab w:val="left" w:pos="6480"/>
              </w:tabs>
              <w:ind w:right="-72"/>
              <w:jc w:val="both"/>
              <w:rPr>
                <w:u w:val="single"/>
              </w:rPr>
            </w:pPr>
            <w:r>
              <w:tab/>
            </w:r>
            <w:r>
              <w:rPr>
                <w:u w:val="single"/>
              </w:rPr>
              <w:tab/>
            </w:r>
          </w:p>
          <w:p w:rsidR="002A7CF9" w:rsidRDefault="002A7CF9">
            <w:pPr>
              <w:tabs>
                <w:tab w:val="left" w:pos="1311"/>
                <w:tab w:val="left" w:pos="6480"/>
              </w:tabs>
              <w:ind w:right="-72"/>
              <w:jc w:val="both"/>
            </w:pPr>
            <w:r>
              <w:t>Attention :</w:t>
            </w:r>
            <w:r>
              <w:tab/>
            </w:r>
            <w:r>
              <w:rPr>
                <w:u w:val="single"/>
              </w:rPr>
              <w:tab/>
            </w:r>
          </w:p>
          <w:p w:rsidR="002A7CF9" w:rsidRDefault="002A7CF9">
            <w:pPr>
              <w:tabs>
                <w:tab w:val="left" w:pos="1311"/>
                <w:tab w:val="left" w:pos="6480"/>
              </w:tabs>
              <w:ind w:right="-72"/>
              <w:jc w:val="both"/>
              <w:rPr>
                <w:u w:val="single"/>
              </w:rPr>
            </w:pPr>
            <w:r>
              <w:t>Facsimile :</w:t>
            </w:r>
            <w:r>
              <w:tab/>
            </w:r>
            <w:r>
              <w:rPr>
                <w:u w:val="single"/>
              </w:rPr>
              <w:tab/>
            </w:r>
          </w:p>
          <w:p w:rsidR="005B5ECF" w:rsidRDefault="005B5ECF">
            <w:pPr>
              <w:tabs>
                <w:tab w:val="left" w:pos="1311"/>
                <w:tab w:val="left" w:pos="6480"/>
              </w:tabs>
              <w:ind w:right="-72"/>
              <w:jc w:val="both"/>
            </w:pPr>
            <w:r w:rsidRPr="00F8204F">
              <w:rPr>
                <w:lang w:val="fr-FR"/>
              </w:rPr>
              <w:t>E-mail (where permitted</w:t>
            </w:r>
            <w:r>
              <w:rPr>
                <w:lang w:val="fr-FR"/>
              </w:rPr>
              <w:t>) :</w:t>
            </w:r>
            <w:r>
              <w:rPr>
                <w:u w:val="single"/>
                <w:lang w:val="fr-FR"/>
              </w:rPr>
              <w:tab/>
            </w:r>
          </w:p>
        </w:tc>
      </w:tr>
      <w:tr w:rsidR="002A7CF9">
        <w:tc>
          <w:tcPr>
            <w:tcW w:w="1980" w:type="dxa"/>
            <w:tcMar>
              <w:top w:w="85" w:type="dxa"/>
              <w:bottom w:w="142" w:type="dxa"/>
              <w:right w:w="170" w:type="dxa"/>
            </w:tcMar>
          </w:tcPr>
          <w:p w:rsidR="002A7CF9" w:rsidRDefault="002A7CF9">
            <w:pPr>
              <w:jc w:val="both"/>
              <w:rPr>
                <w:b/>
                <w:spacing w:val="-3"/>
              </w:rPr>
            </w:pPr>
            <w:r>
              <w:rPr>
                <w:b/>
                <w:spacing w:val="-3"/>
              </w:rPr>
              <w:t>1.8</w:t>
            </w:r>
          </w:p>
          <w:p w:rsidR="002A7CF9" w:rsidRDefault="002A7CF9">
            <w:pPr>
              <w:ind w:right="-72"/>
              <w:jc w:val="both"/>
              <w:rPr>
                <w:b/>
              </w:rPr>
            </w:pPr>
          </w:p>
        </w:tc>
        <w:tc>
          <w:tcPr>
            <w:tcW w:w="7020" w:type="dxa"/>
            <w:tcMar>
              <w:top w:w="85" w:type="dxa"/>
              <w:bottom w:w="142" w:type="dxa"/>
              <w:right w:w="170" w:type="dxa"/>
            </w:tcMar>
          </w:tcPr>
          <w:p w:rsidR="00C43CD3" w:rsidRDefault="00C43CD3">
            <w:pPr>
              <w:ind w:right="-72"/>
              <w:jc w:val="both"/>
              <w:rPr>
                <w:i/>
                <w:color w:val="1F497D" w:themeColor="text2"/>
              </w:rPr>
            </w:pPr>
            <w:r w:rsidRPr="00C43CD3">
              <w:rPr>
                <w:b/>
                <w:i/>
                <w:color w:val="1F497D" w:themeColor="text2"/>
              </w:rPr>
              <w:t>[</w:t>
            </w:r>
            <w:r w:rsidR="002A7CF9" w:rsidRPr="00C43CD3">
              <w:rPr>
                <w:b/>
                <w:i/>
                <w:color w:val="1F497D" w:themeColor="text2"/>
              </w:rPr>
              <w:t>Note</w:t>
            </w:r>
            <w:r w:rsidR="002A7CF9" w:rsidRPr="00C43CD3">
              <w:rPr>
                <w:i/>
                <w:color w:val="1F497D" w:themeColor="text2"/>
              </w:rPr>
              <w:t xml:space="preserve">: </w:t>
            </w:r>
            <w:r w:rsidRPr="00C43CD3">
              <w:rPr>
                <w:i/>
                <w:color w:val="1F497D" w:themeColor="text2"/>
              </w:rPr>
              <w:t xml:space="preserve">If the </w:t>
            </w:r>
            <w:r w:rsidRPr="00C43CD3">
              <w:rPr>
                <w:i/>
                <w:iCs/>
                <w:color w:val="1F497D" w:themeColor="text2"/>
              </w:rPr>
              <w:t xml:space="preserve">Consultant </w:t>
            </w:r>
            <w:r w:rsidRPr="00C43CD3">
              <w:rPr>
                <w:i/>
                <w:color w:val="1F497D" w:themeColor="text2"/>
              </w:rPr>
              <w:t xml:space="preserve">consists only of one entity, </w:t>
            </w:r>
            <w:r>
              <w:rPr>
                <w:i/>
                <w:color w:val="1F497D" w:themeColor="text2"/>
              </w:rPr>
              <w:t>state “</w:t>
            </w:r>
            <w:r w:rsidRPr="00F8204F">
              <w:t>n/a</w:t>
            </w:r>
            <w:r>
              <w:rPr>
                <w:i/>
                <w:color w:val="1F497D" w:themeColor="text2"/>
              </w:rPr>
              <w:t>”</w:t>
            </w:r>
          </w:p>
          <w:p w:rsidR="00C43CD3" w:rsidRDefault="00C43CD3">
            <w:pPr>
              <w:ind w:right="-72"/>
              <w:jc w:val="both"/>
              <w:rPr>
                <w:i/>
                <w:color w:val="1F497D" w:themeColor="text2"/>
              </w:rPr>
            </w:pPr>
          </w:p>
          <w:p w:rsidR="00C43CD3" w:rsidRDefault="00F8204F">
            <w:pPr>
              <w:ind w:right="-72"/>
              <w:jc w:val="both"/>
              <w:rPr>
                <w:i/>
                <w:color w:val="1F497D" w:themeColor="text2"/>
              </w:rPr>
            </w:pPr>
            <w:r>
              <w:rPr>
                <w:i/>
                <w:color w:val="1F497D" w:themeColor="text2"/>
              </w:rPr>
              <w:t xml:space="preserve">[Note:  </w:t>
            </w:r>
            <w:r w:rsidR="002A7CF9" w:rsidRPr="00C43CD3">
              <w:rPr>
                <w:i/>
                <w:color w:val="1F497D" w:themeColor="text2"/>
              </w:rPr>
              <w:t xml:space="preserve">If the </w:t>
            </w:r>
            <w:r w:rsidR="002A7CF9" w:rsidRPr="00C43CD3">
              <w:rPr>
                <w:i/>
                <w:iCs/>
                <w:color w:val="1F497D" w:themeColor="text2"/>
              </w:rPr>
              <w:t xml:space="preserve">Consultant </w:t>
            </w:r>
            <w:r w:rsidR="00C11C1A">
              <w:rPr>
                <w:i/>
                <w:iCs/>
                <w:color w:val="1F497D" w:themeColor="text2"/>
              </w:rPr>
              <w:t xml:space="preserve">is a Joint Venture </w:t>
            </w:r>
            <w:r w:rsidR="002A7CF9" w:rsidRPr="00C43CD3">
              <w:rPr>
                <w:i/>
                <w:color w:val="1F497D" w:themeColor="text2"/>
              </w:rPr>
              <w:t>consist</w:t>
            </w:r>
            <w:r w:rsidR="00C11C1A">
              <w:rPr>
                <w:i/>
                <w:color w:val="1F497D" w:themeColor="text2"/>
              </w:rPr>
              <w:t>ing</w:t>
            </w:r>
            <w:r w:rsidR="002A7CF9" w:rsidRPr="00C43CD3">
              <w:rPr>
                <w:i/>
                <w:color w:val="1F497D" w:themeColor="text2"/>
              </w:rPr>
              <w:t xml:space="preserve"> of </w:t>
            </w:r>
            <w:r w:rsidR="00C11C1A">
              <w:rPr>
                <w:i/>
                <w:color w:val="1F497D" w:themeColor="text2"/>
              </w:rPr>
              <w:t>more than one entity</w:t>
            </w:r>
            <w:r w:rsidR="002A7CF9" w:rsidRPr="00C43CD3">
              <w:rPr>
                <w:i/>
                <w:color w:val="1F497D" w:themeColor="text2"/>
              </w:rPr>
              <w:t xml:space="preserve">, the name of the </w:t>
            </w:r>
            <w:r w:rsidR="00C11C1A">
              <w:rPr>
                <w:i/>
                <w:color w:val="1F497D" w:themeColor="text2"/>
              </w:rPr>
              <w:t>JV member</w:t>
            </w:r>
            <w:r w:rsidR="002A7CF9" w:rsidRPr="00C43CD3">
              <w:rPr>
                <w:i/>
                <w:color w:val="1F497D" w:themeColor="text2"/>
              </w:rPr>
              <w:t xml:space="preserve"> whose address is specified in Clause SC</w:t>
            </w:r>
            <w:r w:rsidR="00B60185">
              <w:rPr>
                <w:i/>
                <w:color w:val="1F497D" w:themeColor="text2"/>
              </w:rPr>
              <w:t>C</w:t>
            </w:r>
            <w:r w:rsidR="002A7CF9" w:rsidRPr="00C43CD3">
              <w:rPr>
                <w:i/>
                <w:color w:val="1F497D" w:themeColor="text2"/>
              </w:rPr>
              <w:t xml:space="preserve"> 1.6 should be inserted here. </w:t>
            </w:r>
          </w:p>
          <w:p w:rsidR="002A7CF9" w:rsidRPr="00C43CD3" w:rsidRDefault="00C43CD3" w:rsidP="0081090B">
            <w:pPr>
              <w:ind w:right="-72"/>
              <w:jc w:val="both"/>
              <w:rPr>
                <w:color w:val="1F497D" w:themeColor="text2"/>
              </w:rPr>
            </w:pPr>
            <w:r w:rsidRPr="00F8204F">
              <w:t xml:space="preserve">The Member in Charge </w:t>
            </w:r>
            <w:r w:rsidR="00D67235" w:rsidRPr="00F8204F">
              <w:t xml:space="preserve">on behalf of the JV </w:t>
            </w:r>
            <w:r w:rsidRPr="00F8204F">
              <w:t xml:space="preserve">is </w:t>
            </w:r>
            <w:r w:rsidRPr="00F8204F">
              <w:rPr>
                <w:i/>
                <w:color w:val="1F497D" w:themeColor="text2"/>
              </w:rPr>
              <w:t>[insert name of member]</w:t>
            </w:r>
            <w:r w:rsidR="002A7CF9" w:rsidRPr="00C43CD3">
              <w:rPr>
                <w:i/>
                <w:color w:val="1F497D" w:themeColor="text2"/>
              </w:rPr>
              <w:t xml:space="preserve"> </w:t>
            </w:r>
          </w:p>
        </w:tc>
      </w:tr>
      <w:tr w:rsidR="002A7CF9">
        <w:tc>
          <w:tcPr>
            <w:tcW w:w="1980" w:type="dxa"/>
            <w:tcMar>
              <w:top w:w="85" w:type="dxa"/>
              <w:bottom w:w="142" w:type="dxa"/>
              <w:right w:w="170" w:type="dxa"/>
            </w:tcMar>
          </w:tcPr>
          <w:p w:rsidR="002A7CF9" w:rsidRDefault="002A7CF9">
            <w:pPr>
              <w:jc w:val="both"/>
              <w:rPr>
                <w:b/>
                <w:spacing w:val="-3"/>
              </w:rPr>
            </w:pPr>
            <w:r>
              <w:rPr>
                <w:b/>
                <w:spacing w:val="-3"/>
              </w:rPr>
              <w:t>1.9</w:t>
            </w:r>
          </w:p>
        </w:tc>
        <w:tc>
          <w:tcPr>
            <w:tcW w:w="7020" w:type="dxa"/>
            <w:tcMar>
              <w:top w:w="85" w:type="dxa"/>
              <w:bottom w:w="142" w:type="dxa"/>
              <w:right w:w="170" w:type="dxa"/>
            </w:tcMar>
          </w:tcPr>
          <w:p w:rsidR="002A7CF9" w:rsidRPr="00F8204F" w:rsidRDefault="002A7CF9">
            <w:pPr>
              <w:ind w:right="-72"/>
              <w:jc w:val="both"/>
            </w:pPr>
            <w:r w:rsidRPr="00F8204F">
              <w:t>The Authorized Representatives are:</w:t>
            </w:r>
          </w:p>
          <w:p w:rsidR="002A7CF9" w:rsidRPr="00F8204F" w:rsidRDefault="002A7CF9">
            <w:pPr>
              <w:ind w:right="-72"/>
              <w:jc w:val="both"/>
            </w:pPr>
          </w:p>
          <w:p w:rsidR="002A7CF9" w:rsidRPr="00F8204F" w:rsidRDefault="002A7CF9">
            <w:pPr>
              <w:tabs>
                <w:tab w:val="left" w:pos="2160"/>
                <w:tab w:val="left" w:pos="6480"/>
              </w:tabs>
              <w:ind w:right="-72"/>
              <w:jc w:val="both"/>
            </w:pPr>
            <w:r w:rsidRPr="00F8204F">
              <w:t>For the Client:</w:t>
            </w:r>
            <w:r w:rsidRPr="00F8204F">
              <w:tab/>
            </w:r>
            <w:r w:rsidR="00C43CD3" w:rsidRPr="00F8204F">
              <w:rPr>
                <w:i/>
                <w:color w:val="1F497D" w:themeColor="text2"/>
              </w:rPr>
              <w:t>[name, title]</w:t>
            </w:r>
            <w:r w:rsidRPr="00F8204F">
              <w:rPr>
                <w:u w:val="single"/>
              </w:rPr>
              <w:tab/>
            </w:r>
          </w:p>
          <w:p w:rsidR="002A7CF9" w:rsidRPr="00F8204F" w:rsidRDefault="002A7CF9">
            <w:pPr>
              <w:ind w:right="-72"/>
              <w:jc w:val="both"/>
            </w:pPr>
          </w:p>
          <w:p w:rsidR="002A7CF9" w:rsidRPr="00C43CD3" w:rsidRDefault="002A7CF9">
            <w:pPr>
              <w:tabs>
                <w:tab w:val="left" w:pos="2160"/>
                <w:tab w:val="left" w:pos="6480"/>
              </w:tabs>
              <w:ind w:right="-72"/>
              <w:jc w:val="both"/>
              <w:rPr>
                <w:b/>
              </w:rPr>
            </w:pPr>
            <w:r w:rsidRPr="00F8204F">
              <w:t>For the Consultant:</w:t>
            </w:r>
            <w:r w:rsidRPr="00C43CD3">
              <w:rPr>
                <w:b/>
              </w:rPr>
              <w:tab/>
            </w:r>
            <w:r w:rsidR="00C43CD3" w:rsidRPr="00F8204F">
              <w:rPr>
                <w:i/>
                <w:color w:val="1F497D" w:themeColor="text2"/>
              </w:rPr>
              <w:t>[name, title]</w:t>
            </w:r>
            <w:r w:rsidRPr="00C43CD3">
              <w:rPr>
                <w:b/>
                <w:u w:val="single"/>
              </w:rPr>
              <w:tab/>
            </w:r>
          </w:p>
        </w:tc>
      </w:tr>
      <w:tr w:rsidR="002A7CF9">
        <w:tc>
          <w:tcPr>
            <w:tcW w:w="1980" w:type="dxa"/>
            <w:tcMar>
              <w:top w:w="85" w:type="dxa"/>
              <w:bottom w:w="142" w:type="dxa"/>
              <w:right w:w="170" w:type="dxa"/>
            </w:tcMar>
          </w:tcPr>
          <w:p w:rsidR="002A7CF9" w:rsidRDefault="002A7CF9" w:rsidP="0081090B">
            <w:pPr>
              <w:pStyle w:val="BankNormal"/>
              <w:spacing w:after="0"/>
              <w:rPr>
                <w:b/>
                <w:bCs/>
                <w:szCs w:val="24"/>
                <w:lang w:val="en-GB" w:eastAsia="it-IT"/>
              </w:rPr>
            </w:pPr>
            <w:r>
              <w:rPr>
                <w:b/>
                <w:bCs/>
                <w:szCs w:val="24"/>
                <w:lang w:val="en-GB" w:eastAsia="it-IT"/>
              </w:rPr>
              <w:t>2.1</w:t>
            </w:r>
          </w:p>
        </w:tc>
        <w:tc>
          <w:tcPr>
            <w:tcW w:w="7020" w:type="dxa"/>
            <w:tcMar>
              <w:top w:w="85" w:type="dxa"/>
              <w:bottom w:w="142" w:type="dxa"/>
              <w:right w:w="170" w:type="dxa"/>
            </w:tcMar>
          </w:tcPr>
          <w:p w:rsidR="0081090B" w:rsidRDefault="0081090B">
            <w:pPr>
              <w:ind w:right="-72"/>
              <w:jc w:val="both"/>
              <w:rPr>
                <w:b/>
                <w:bCs/>
              </w:rPr>
            </w:pPr>
            <w:r>
              <w:rPr>
                <w:i/>
                <w:color w:val="1F497D" w:themeColor="text2"/>
              </w:rPr>
              <w:t xml:space="preserve">[Note: </w:t>
            </w:r>
            <w:r w:rsidRPr="0081090B">
              <w:rPr>
                <w:i/>
                <w:color w:val="1F497D" w:themeColor="text2"/>
              </w:rPr>
              <w:t xml:space="preserve">If there are no effectiveness conditions, </w:t>
            </w:r>
            <w:r>
              <w:rPr>
                <w:i/>
                <w:color w:val="1F497D" w:themeColor="text2"/>
              </w:rPr>
              <w:t>state “</w:t>
            </w:r>
            <w:r w:rsidRPr="00F8204F">
              <w:t>n/a</w:t>
            </w:r>
            <w:r>
              <w:rPr>
                <w:i/>
                <w:color w:val="1F497D" w:themeColor="text2"/>
              </w:rPr>
              <w:t>”]</w:t>
            </w:r>
          </w:p>
          <w:p w:rsidR="0081090B" w:rsidRDefault="0081090B">
            <w:pPr>
              <w:ind w:right="-72"/>
              <w:jc w:val="both"/>
              <w:rPr>
                <w:b/>
                <w:bCs/>
              </w:rPr>
            </w:pPr>
          </w:p>
          <w:p w:rsidR="0081090B" w:rsidRDefault="0081090B" w:rsidP="0081090B">
            <w:pPr>
              <w:ind w:right="-72"/>
              <w:jc w:val="both"/>
              <w:rPr>
                <w:b/>
                <w:bCs/>
              </w:rPr>
            </w:pPr>
            <w:r w:rsidRPr="0081090B">
              <w:rPr>
                <w:b/>
                <w:i/>
                <w:color w:val="1F497D" w:themeColor="text2"/>
              </w:rPr>
              <w:t xml:space="preserve"> </w:t>
            </w:r>
            <w:r w:rsidRPr="00E2565F">
              <w:rPr>
                <w:i/>
                <w:color w:val="1F497D" w:themeColor="text2"/>
              </w:rPr>
              <w:t>[</w:t>
            </w:r>
            <w:r w:rsidR="002A7CF9" w:rsidRPr="00E2565F">
              <w:rPr>
                <w:i/>
                <w:color w:val="1F497D" w:themeColor="text2"/>
              </w:rPr>
              <w:t>Note:</w:t>
            </w:r>
            <w:r w:rsidR="002A7CF9" w:rsidRPr="0081090B">
              <w:rPr>
                <w:i/>
                <w:color w:val="1F497D" w:themeColor="text2"/>
              </w:rPr>
              <w:t xml:space="preserve">  List here any conditions of effectiveness of the Contract, e.g., approval of the Contract by the Bank, Client’s approval of </w:t>
            </w:r>
            <w:r w:rsidR="002A7CF9" w:rsidRPr="0081090B">
              <w:rPr>
                <w:i/>
                <w:iCs/>
                <w:color w:val="1F497D" w:themeColor="text2"/>
              </w:rPr>
              <w:t xml:space="preserve">Consultant’s </w:t>
            </w:r>
            <w:r w:rsidR="002A7CF9" w:rsidRPr="0081090B">
              <w:rPr>
                <w:i/>
                <w:color w:val="1F497D" w:themeColor="text2"/>
              </w:rPr>
              <w:t xml:space="preserve">proposals for appointment of specified </w:t>
            </w:r>
            <w:r w:rsidR="001B5313" w:rsidRPr="0081090B">
              <w:rPr>
                <w:i/>
                <w:color w:val="1F497D" w:themeColor="text2"/>
              </w:rPr>
              <w:t>K</w:t>
            </w:r>
            <w:r w:rsidR="002A7CF9" w:rsidRPr="0081090B">
              <w:rPr>
                <w:i/>
                <w:color w:val="1F497D" w:themeColor="text2"/>
              </w:rPr>
              <w:t xml:space="preserve">ey </w:t>
            </w:r>
            <w:r w:rsidR="005D1A99" w:rsidRPr="0081090B">
              <w:rPr>
                <w:i/>
                <w:color w:val="1F497D" w:themeColor="text2"/>
              </w:rPr>
              <w:t>Experts</w:t>
            </w:r>
            <w:r w:rsidR="002A7CF9" w:rsidRPr="0081090B">
              <w:rPr>
                <w:i/>
                <w:color w:val="1F497D" w:themeColor="text2"/>
              </w:rPr>
              <w:t xml:space="preserve"> members, effectiveness of Bank Loan, receipt by </w:t>
            </w:r>
            <w:r w:rsidR="002A7CF9" w:rsidRPr="0081090B">
              <w:rPr>
                <w:i/>
                <w:iCs/>
                <w:color w:val="1F497D" w:themeColor="text2"/>
              </w:rPr>
              <w:t xml:space="preserve">Consultant </w:t>
            </w:r>
            <w:r w:rsidR="002A7CF9" w:rsidRPr="0081090B">
              <w:rPr>
                <w:i/>
                <w:color w:val="1F497D" w:themeColor="text2"/>
              </w:rPr>
              <w:t>of advance payment and by Client of advance payment guarantee (see Clause S</w:t>
            </w:r>
            <w:r w:rsidR="00B60185">
              <w:rPr>
                <w:i/>
                <w:color w:val="1F497D" w:themeColor="text2"/>
              </w:rPr>
              <w:t>C</w:t>
            </w:r>
            <w:r w:rsidR="002A7CF9" w:rsidRPr="0081090B">
              <w:rPr>
                <w:i/>
                <w:color w:val="1F497D" w:themeColor="text2"/>
              </w:rPr>
              <w:t>C 6.</w:t>
            </w:r>
            <w:r w:rsidRPr="0081090B">
              <w:rPr>
                <w:i/>
                <w:color w:val="1F497D" w:themeColor="text2"/>
              </w:rPr>
              <w:t>5</w:t>
            </w:r>
            <w:r w:rsidR="002A7CF9" w:rsidRPr="0081090B">
              <w:rPr>
                <w:i/>
                <w:color w:val="1F497D" w:themeColor="text2"/>
              </w:rPr>
              <w:t>(a)), etc.</w:t>
            </w:r>
            <w:r>
              <w:rPr>
                <w:b/>
                <w:bCs/>
              </w:rPr>
              <w:t xml:space="preserve"> </w:t>
            </w:r>
          </w:p>
          <w:p w:rsidR="002A7CF9" w:rsidRPr="0081090B" w:rsidRDefault="0081090B" w:rsidP="0081090B">
            <w:pPr>
              <w:ind w:right="-72"/>
              <w:jc w:val="both"/>
            </w:pPr>
            <w:r>
              <w:t xml:space="preserve">The effectiveness conditions are the following: </w:t>
            </w:r>
            <w:r w:rsidRPr="00F8204F">
              <w:rPr>
                <w:i/>
                <w:iCs/>
                <w:color w:val="1F497D" w:themeColor="text2"/>
              </w:rPr>
              <w:t>[insert conditions]</w:t>
            </w:r>
            <w:r w:rsidRPr="0081090B">
              <w:rPr>
                <w:color w:val="1F497D" w:themeColor="text2"/>
              </w:rPr>
              <w:t>]</w:t>
            </w:r>
          </w:p>
        </w:tc>
      </w:tr>
      <w:tr w:rsidR="002A7CF9">
        <w:tc>
          <w:tcPr>
            <w:tcW w:w="1980" w:type="dxa"/>
            <w:tcMar>
              <w:top w:w="85" w:type="dxa"/>
              <w:bottom w:w="142" w:type="dxa"/>
              <w:right w:w="170" w:type="dxa"/>
            </w:tcMar>
          </w:tcPr>
          <w:p w:rsidR="002A7CF9" w:rsidRDefault="002A7CF9">
            <w:pPr>
              <w:rPr>
                <w:b/>
                <w:spacing w:val="-3"/>
              </w:rPr>
            </w:pPr>
            <w:r>
              <w:rPr>
                <w:b/>
                <w:spacing w:val="-3"/>
              </w:rPr>
              <w:t>2.2</w:t>
            </w:r>
          </w:p>
        </w:tc>
        <w:tc>
          <w:tcPr>
            <w:tcW w:w="7020" w:type="dxa"/>
            <w:tcMar>
              <w:top w:w="85" w:type="dxa"/>
              <w:bottom w:w="142" w:type="dxa"/>
              <w:right w:w="170" w:type="dxa"/>
            </w:tcMar>
          </w:tcPr>
          <w:p w:rsidR="002A7CF9" w:rsidRPr="00F8204F" w:rsidRDefault="002A7CF9">
            <w:pPr>
              <w:ind w:right="-72"/>
              <w:jc w:val="both"/>
            </w:pPr>
            <w:r w:rsidRPr="00F8204F">
              <w:t xml:space="preserve">The time period shall be </w:t>
            </w:r>
            <w:r w:rsidRPr="00F8204F">
              <w:rPr>
                <w:i/>
                <w:color w:val="1F497D" w:themeColor="text2"/>
              </w:rPr>
              <w:t>[insert time period, e.g.: four months]</w:t>
            </w:r>
            <w:r w:rsidRPr="00F8204F">
              <w:t>.</w:t>
            </w:r>
          </w:p>
        </w:tc>
      </w:tr>
      <w:tr w:rsidR="002A7CF9">
        <w:tc>
          <w:tcPr>
            <w:tcW w:w="1980" w:type="dxa"/>
            <w:tcMar>
              <w:top w:w="85" w:type="dxa"/>
              <w:bottom w:w="142" w:type="dxa"/>
              <w:right w:w="170" w:type="dxa"/>
            </w:tcMar>
          </w:tcPr>
          <w:p w:rsidR="002A7CF9" w:rsidRDefault="002A7CF9">
            <w:pPr>
              <w:rPr>
                <w:b/>
                <w:spacing w:val="-3"/>
              </w:rPr>
            </w:pPr>
            <w:r>
              <w:rPr>
                <w:b/>
                <w:spacing w:val="-3"/>
              </w:rPr>
              <w:t>2.3</w:t>
            </w:r>
          </w:p>
        </w:tc>
        <w:tc>
          <w:tcPr>
            <w:tcW w:w="7020" w:type="dxa"/>
            <w:tcMar>
              <w:top w:w="85" w:type="dxa"/>
              <w:bottom w:w="142" w:type="dxa"/>
              <w:right w:w="170" w:type="dxa"/>
            </w:tcMar>
          </w:tcPr>
          <w:p w:rsidR="002A7CF9" w:rsidRPr="00F8204F" w:rsidRDefault="002A7CF9">
            <w:pPr>
              <w:ind w:right="-72"/>
              <w:jc w:val="both"/>
            </w:pPr>
            <w:r w:rsidRPr="00F8204F">
              <w:t xml:space="preserve">The number of days shall be </w:t>
            </w:r>
            <w:r w:rsidRPr="00F8204F">
              <w:rPr>
                <w:i/>
                <w:color w:val="1F497D" w:themeColor="text2"/>
              </w:rPr>
              <w:t>[e.g.: ten]</w:t>
            </w:r>
            <w:r w:rsidRPr="00F8204F">
              <w:t>.</w:t>
            </w:r>
          </w:p>
          <w:p w:rsidR="0081090B" w:rsidRPr="00F8204F" w:rsidRDefault="0081090B">
            <w:pPr>
              <w:ind w:right="-72"/>
              <w:jc w:val="both"/>
            </w:pPr>
          </w:p>
          <w:p w:rsidR="009D03AE" w:rsidRPr="00F8204F" w:rsidRDefault="009D03AE">
            <w:pPr>
              <w:ind w:right="-72"/>
              <w:jc w:val="both"/>
              <w:rPr>
                <w:color w:val="000000" w:themeColor="text1"/>
              </w:rPr>
            </w:pPr>
            <w:r w:rsidRPr="00F8204F">
              <w:rPr>
                <w:color w:val="000000" w:themeColor="text1"/>
              </w:rPr>
              <w:t>Confirmation of Key Experts availability to start the assignment shall be submitted to the Client in writing as a written statement signed by each Key Expert.</w:t>
            </w:r>
          </w:p>
        </w:tc>
      </w:tr>
      <w:tr w:rsidR="002A7CF9">
        <w:tc>
          <w:tcPr>
            <w:tcW w:w="1980" w:type="dxa"/>
            <w:tcMar>
              <w:top w:w="85" w:type="dxa"/>
              <w:bottom w:w="142" w:type="dxa"/>
              <w:right w:w="170" w:type="dxa"/>
            </w:tcMar>
          </w:tcPr>
          <w:p w:rsidR="002A7CF9" w:rsidRDefault="002A7CF9">
            <w:pPr>
              <w:rPr>
                <w:b/>
                <w:spacing w:val="-3"/>
              </w:rPr>
            </w:pPr>
            <w:r>
              <w:rPr>
                <w:b/>
                <w:spacing w:val="-3"/>
              </w:rPr>
              <w:t>2.4</w:t>
            </w:r>
          </w:p>
        </w:tc>
        <w:tc>
          <w:tcPr>
            <w:tcW w:w="7020" w:type="dxa"/>
            <w:tcMar>
              <w:top w:w="85" w:type="dxa"/>
              <w:bottom w:w="142" w:type="dxa"/>
              <w:right w:w="170" w:type="dxa"/>
            </w:tcMar>
          </w:tcPr>
          <w:p w:rsidR="002A7CF9" w:rsidRPr="00F8204F" w:rsidRDefault="002A7CF9">
            <w:pPr>
              <w:ind w:right="-72"/>
              <w:jc w:val="both"/>
            </w:pPr>
            <w:r w:rsidRPr="00F8204F">
              <w:t xml:space="preserve">The time period shall be </w:t>
            </w:r>
            <w:r w:rsidRPr="00F8204F">
              <w:rPr>
                <w:i/>
                <w:color w:val="1F497D" w:themeColor="text2"/>
              </w:rPr>
              <w:t>[insert time period, e.g.: twelve months]</w:t>
            </w:r>
            <w:r w:rsidRPr="00F8204F">
              <w:t>.</w:t>
            </w:r>
          </w:p>
        </w:tc>
      </w:tr>
      <w:tr w:rsidR="00215561">
        <w:tc>
          <w:tcPr>
            <w:tcW w:w="1980" w:type="dxa"/>
            <w:tcMar>
              <w:top w:w="85" w:type="dxa"/>
              <w:bottom w:w="142" w:type="dxa"/>
              <w:right w:w="170" w:type="dxa"/>
            </w:tcMar>
          </w:tcPr>
          <w:p w:rsidR="00215561" w:rsidRDefault="00215561">
            <w:pPr>
              <w:rPr>
                <w:b/>
                <w:spacing w:val="-3"/>
              </w:rPr>
            </w:pPr>
            <w:r>
              <w:rPr>
                <w:b/>
                <w:spacing w:val="-3"/>
              </w:rPr>
              <w:t>2.9.1(a)</w:t>
            </w:r>
          </w:p>
        </w:tc>
        <w:tc>
          <w:tcPr>
            <w:tcW w:w="7020" w:type="dxa"/>
            <w:tcMar>
              <w:top w:w="85" w:type="dxa"/>
              <w:bottom w:w="142" w:type="dxa"/>
              <w:right w:w="170" w:type="dxa"/>
            </w:tcMar>
          </w:tcPr>
          <w:p w:rsidR="00B97BB9" w:rsidRPr="00B97BB9" w:rsidRDefault="00215561" w:rsidP="00B97BB9">
            <w:pPr>
              <w:ind w:right="-72"/>
              <w:jc w:val="both"/>
              <w:rPr>
                <w:color w:val="1F497D" w:themeColor="text2"/>
              </w:rPr>
            </w:pPr>
            <w:r w:rsidRPr="00F8204F">
              <w:t xml:space="preserve">The time period shall be </w:t>
            </w:r>
            <w:r w:rsidRPr="00F8204F">
              <w:rPr>
                <w:i/>
                <w:color w:val="1F497D" w:themeColor="text2"/>
              </w:rPr>
              <w:t>[insert time period, e.g.: ten days]</w:t>
            </w:r>
            <w:r w:rsidRPr="00F8204F">
              <w:rPr>
                <w:color w:val="1F497D" w:themeColor="text2"/>
              </w:rPr>
              <w:t>.</w:t>
            </w:r>
          </w:p>
        </w:tc>
      </w:tr>
      <w:tr w:rsidR="00B97BB9">
        <w:tc>
          <w:tcPr>
            <w:tcW w:w="1980" w:type="dxa"/>
            <w:tcMar>
              <w:top w:w="85" w:type="dxa"/>
              <w:bottom w:w="142" w:type="dxa"/>
              <w:right w:w="170" w:type="dxa"/>
            </w:tcMar>
          </w:tcPr>
          <w:p w:rsidR="00B97BB9" w:rsidRDefault="00B97BB9" w:rsidP="00B97BB9">
            <w:pPr>
              <w:pStyle w:val="BankNormal"/>
              <w:spacing w:after="0"/>
              <w:rPr>
                <w:b/>
                <w:bCs/>
                <w:szCs w:val="24"/>
                <w:lang w:val="en-GB" w:eastAsia="it-IT"/>
              </w:rPr>
            </w:pPr>
            <w:r>
              <w:rPr>
                <w:b/>
                <w:bCs/>
                <w:szCs w:val="24"/>
                <w:lang w:val="en-GB" w:eastAsia="it-IT"/>
              </w:rPr>
              <w:t>3.2.2</w:t>
            </w:r>
          </w:p>
        </w:tc>
        <w:tc>
          <w:tcPr>
            <w:tcW w:w="7020" w:type="dxa"/>
            <w:tcMar>
              <w:top w:w="85" w:type="dxa"/>
              <w:bottom w:w="142" w:type="dxa"/>
              <w:right w:w="170" w:type="dxa"/>
            </w:tcMar>
          </w:tcPr>
          <w:p w:rsidR="00B97BB9" w:rsidRPr="00325642" w:rsidRDefault="00B97BB9" w:rsidP="003D29B6">
            <w:pPr>
              <w:pStyle w:val="BodyText"/>
              <w:tabs>
                <w:tab w:val="left" w:pos="826"/>
                <w:tab w:val="left" w:pos="1726"/>
              </w:tabs>
              <w:spacing w:after="0"/>
            </w:pPr>
            <w:r w:rsidRPr="00325642">
              <w:t>The Client reserves the right to determine on a case-by-case basis whether the Consultant should be disqualified from providing goods, works or non-consulting services due to a conflict of a nature described in Clause GCC 21.1.3</w:t>
            </w:r>
          </w:p>
          <w:p w:rsidR="00B97BB9" w:rsidRDefault="00B97BB9" w:rsidP="003D29B6">
            <w:pPr>
              <w:pStyle w:val="BodyText"/>
              <w:tabs>
                <w:tab w:val="left" w:pos="826"/>
                <w:tab w:val="left" w:pos="1726"/>
              </w:tabs>
              <w:spacing w:after="0"/>
              <w:jc w:val="left"/>
            </w:pPr>
          </w:p>
          <w:p w:rsidR="00B97BB9" w:rsidRPr="00F16A9E" w:rsidRDefault="00B97BB9" w:rsidP="003D29B6">
            <w:pPr>
              <w:pStyle w:val="BodyText"/>
              <w:tabs>
                <w:tab w:val="left" w:pos="826"/>
                <w:tab w:val="left" w:pos="1726"/>
              </w:tabs>
              <w:spacing w:after="0"/>
              <w:jc w:val="left"/>
            </w:pPr>
            <w:r w:rsidRPr="00F16A9E">
              <w:t>Yes______ No _____</w:t>
            </w:r>
          </w:p>
          <w:p w:rsidR="00B97BB9" w:rsidRPr="00F16A9E" w:rsidRDefault="00B97BB9" w:rsidP="003D29B6">
            <w:pPr>
              <w:pStyle w:val="BodyTextIndent2"/>
              <w:ind w:left="18" w:hanging="18"/>
              <w:rPr>
                <w:i/>
                <w:iCs/>
              </w:rPr>
            </w:pPr>
          </w:p>
        </w:tc>
      </w:tr>
    </w:tbl>
    <w:p w:rsidR="00A7247D" w:rsidRDefault="00A7247D">
      <w:r>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2A7CF9">
        <w:tc>
          <w:tcPr>
            <w:tcW w:w="1980" w:type="dxa"/>
            <w:tcMar>
              <w:top w:w="85" w:type="dxa"/>
              <w:bottom w:w="142" w:type="dxa"/>
              <w:right w:w="170" w:type="dxa"/>
            </w:tcMar>
          </w:tcPr>
          <w:p w:rsidR="002A7CF9" w:rsidRDefault="002A7CF9" w:rsidP="001E7604">
            <w:pPr>
              <w:pStyle w:val="BankNormal"/>
              <w:spacing w:after="0"/>
              <w:rPr>
                <w:b/>
                <w:bCs/>
                <w:szCs w:val="24"/>
                <w:lang w:val="en-GB" w:eastAsia="it-IT"/>
              </w:rPr>
            </w:pPr>
            <w:r>
              <w:rPr>
                <w:b/>
                <w:bCs/>
                <w:szCs w:val="24"/>
                <w:lang w:val="en-GB" w:eastAsia="it-IT"/>
              </w:rPr>
              <w:t>3.4</w:t>
            </w:r>
          </w:p>
        </w:tc>
        <w:tc>
          <w:tcPr>
            <w:tcW w:w="7020" w:type="dxa"/>
            <w:tcMar>
              <w:top w:w="85" w:type="dxa"/>
              <w:bottom w:w="142" w:type="dxa"/>
              <w:right w:w="170" w:type="dxa"/>
            </w:tcMar>
          </w:tcPr>
          <w:p w:rsidR="002A7CF9" w:rsidRPr="00973E3A" w:rsidRDefault="001E7604">
            <w:pPr>
              <w:pStyle w:val="BodyTextIndent2"/>
              <w:ind w:left="18" w:hanging="18"/>
              <w:rPr>
                <w:i/>
                <w:color w:val="1F497D" w:themeColor="text2"/>
              </w:rPr>
            </w:pPr>
            <w:r w:rsidRPr="00973E3A">
              <w:rPr>
                <w:i/>
                <w:color w:val="1F497D" w:themeColor="text2"/>
              </w:rPr>
              <w:t>[</w:t>
            </w:r>
            <w:r w:rsidR="002A7CF9" w:rsidRPr="00973E3A">
              <w:rPr>
                <w:i/>
                <w:color w:val="1F497D" w:themeColor="text2"/>
              </w:rPr>
              <w:t>Note</w:t>
            </w:r>
            <w:r w:rsidR="00DF0792">
              <w:rPr>
                <w:i/>
                <w:color w:val="1F497D" w:themeColor="text2"/>
              </w:rPr>
              <w:t xml:space="preserve"> to Client</w:t>
            </w:r>
            <w:r w:rsidR="002A7CF9" w:rsidRPr="00973E3A">
              <w:rPr>
                <w:i/>
                <w:color w:val="1F497D" w:themeColor="text2"/>
              </w:rPr>
              <w:t>: Proposals to introduce exclusions/limitations of the Consultant</w:t>
            </w:r>
            <w:r w:rsidR="00D021DC" w:rsidRPr="00973E3A">
              <w:rPr>
                <w:i/>
                <w:color w:val="1F497D" w:themeColor="text2"/>
              </w:rPr>
              <w:t>’</w:t>
            </w:r>
            <w:r w:rsidR="002A7CF9" w:rsidRPr="00973E3A">
              <w:rPr>
                <w:i/>
                <w:color w:val="1F497D" w:themeColor="text2"/>
              </w:rPr>
              <w:t xml:space="preserve">s liability under the Contract should be carefully scrutinized by </w:t>
            </w:r>
            <w:r w:rsidRPr="00973E3A">
              <w:rPr>
                <w:i/>
                <w:color w:val="1F497D" w:themeColor="text2"/>
              </w:rPr>
              <w:t xml:space="preserve">Clients. </w:t>
            </w:r>
            <w:r w:rsidR="00973E3A" w:rsidRPr="00973E3A">
              <w:rPr>
                <w:i/>
                <w:color w:val="1F497D" w:themeColor="text2"/>
              </w:rPr>
              <w:t xml:space="preserve"> </w:t>
            </w:r>
            <w:r w:rsidRPr="00973E3A">
              <w:rPr>
                <w:i/>
                <w:color w:val="1F497D" w:themeColor="text2"/>
              </w:rPr>
              <w:t>In this regard the P</w:t>
            </w:r>
            <w:r w:rsidR="002A7CF9" w:rsidRPr="00973E3A">
              <w:rPr>
                <w:i/>
                <w:color w:val="1F497D" w:themeColor="text2"/>
              </w:rPr>
              <w:t>arties should be aware of the Bank’s policy on this matter which is as follows:</w:t>
            </w:r>
          </w:p>
          <w:p w:rsidR="002A7CF9" w:rsidRPr="00973E3A" w:rsidRDefault="002A7CF9">
            <w:pPr>
              <w:pStyle w:val="BodyTextIndent2"/>
              <w:tabs>
                <w:tab w:val="left" w:pos="377"/>
              </w:tabs>
              <w:ind w:left="377" w:hanging="377"/>
              <w:rPr>
                <w:i/>
                <w:color w:val="1F497D" w:themeColor="text2"/>
              </w:rPr>
            </w:pPr>
          </w:p>
          <w:p w:rsidR="002A7CF9" w:rsidRPr="00973E3A" w:rsidRDefault="002A7CF9">
            <w:pPr>
              <w:pStyle w:val="BodyTextIndent2"/>
              <w:tabs>
                <w:tab w:val="left" w:pos="377"/>
              </w:tabs>
              <w:ind w:left="377" w:hanging="377"/>
              <w:rPr>
                <w:i/>
                <w:color w:val="1F497D" w:themeColor="text2"/>
              </w:rPr>
            </w:pPr>
            <w:r w:rsidRPr="00973E3A">
              <w:rPr>
                <w:i/>
                <w:color w:val="1F497D" w:themeColor="text2"/>
              </w:rPr>
              <w:t>1.</w:t>
            </w:r>
            <w:r w:rsidRPr="00973E3A">
              <w:rPr>
                <w:i/>
                <w:color w:val="1F497D" w:themeColor="text2"/>
              </w:rPr>
              <w:tab/>
              <w:t>If the Parties agree that the Consultant</w:t>
            </w:r>
            <w:r w:rsidR="00F2165A" w:rsidRPr="00973E3A">
              <w:rPr>
                <w:i/>
                <w:color w:val="1F497D" w:themeColor="text2"/>
              </w:rPr>
              <w:t>’s</w:t>
            </w:r>
            <w:r w:rsidRPr="00973E3A">
              <w:rPr>
                <w:i/>
                <w:color w:val="1F497D" w:themeColor="text2"/>
              </w:rPr>
              <w:t xml:space="preserve"> liability should simply be governed by the Applicable Law, this Clause SC</w:t>
            </w:r>
            <w:r w:rsidR="00B60185" w:rsidRPr="00973E3A">
              <w:rPr>
                <w:i/>
                <w:color w:val="1F497D" w:themeColor="text2"/>
              </w:rPr>
              <w:t>C</w:t>
            </w:r>
            <w:r w:rsidRPr="00973E3A">
              <w:rPr>
                <w:i/>
                <w:color w:val="1F497D" w:themeColor="text2"/>
              </w:rPr>
              <w:t xml:space="preserve"> 3.4 </w:t>
            </w:r>
            <w:r w:rsidR="001E7604" w:rsidRPr="00973E3A">
              <w:rPr>
                <w:i/>
                <w:color w:val="1F497D" w:themeColor="text2"/>
              </w:rPr>
              <w:t xml:space="preserve">should be deleted </w:t>
            </w:r>
            <w:r w:rsidRPr="00973E3A">
              <w:rPr>
                <w:i/>
                <w:color w:val="1F497D" w:themeColor="text2"/>
              </w:rPr>
              <w:t>from the SC</w:t>
            </w:r>
            <w:r w:rsidR="00B60185" w:rsidRPr="00973E3A">
              <w:rPr>
                <w:i/>
                <w:color w:val="1F497D" w:themeColor="text2"/>
              </w:rPr>
              <w:t>C</w:t>
            </w:r>
            <w:r w:rsidRPr="00973E3A">
              <w:rPr>
                <w:i/>
                <w:color w:val="1F497D" w:themeColor="text2"/>
              </w:rPr>
              <w:t>.</w:t>
            </w:r>
          </w:p>
          <w:p w:rsidR="001E7604" w:rsidRPr="00973E3A" w:rsidRDefault="001E7604">
            <w:pPr>
              <w:pStyle w:val="BodyTextIndent2"/>
              <w:tabs>
                <w:tab w:val="left" w:pos="377"/>
              </w:tabs>
              <w:ind w:left="377" w:hanging="377"/>
              <w:rPr>
                <w:i/>
                <w:color w:val="1F497D" w:themeColor="text2"/>
              </w:rPr>
            </w:pPr>
          </w:p>
          <w:p w:rsidR="001E7604" w:rsidRPr="00973E3A" w:rsidRDefault="001E7604" w:rsidP="001E7604">
            <w:pPr>
              <w:pStyle w:val="BodyTextIndent2"/>
              <w:tabs>
                <w:tab w:val="left" w:pos="377"/>
              </w:tabs>
              <w:spacing w:after="180"/>
              <w:ind w:left="377" w:hanging="377"/>
              <w:rPr>
                <w:i/>
                <w:color w:val="1F497D" w:themeColor="text2"/>
              </w:rPr>
            </w:pPr>
            <w:r w:rsidRPr="00973E3A">
              <w:rPr>
                <w:i/>
                <w:color w:val="1F497D" w:themeColor="text2"/>
              </w:rPr>
              <w:t>2.</w:t>
            </w:r>
            <w:r w:rsidRPr="00973E3A">
              <w:rPr>
                <w:i/>
                <w:color w:val="1F497D" w:themeColor="text2"/>
              </w:rPr>
              <w:tab/>
              <w:t xml:space="preserve">If the Parties wish to limit or to partially exclude the Consultant’s liability to the Client, they should note that, to be acceptable to the Bank, any limitation of the Consultant’s liability should at the very least be reasonably related to (a) the damage the Consultant might potentially cause to the Client, and (b) the Consultant’s ability to pay compensation using their own assets and reasonably obtainable insurance coverage. </w:t>
            </w:r>
            <w:r w:rsidR="00973E3A" w:rsidRPr="00973E3A">
              <w:rPr>
                <w:i/>
                <w:color w:val="1F497D" w:themeColor="text2"/>
              </w:rPr>
              <w:t xml:space="preserve"> </w:t>
            </w:r>
            <w:r w:rsidRPr="00973E3A">
              <w:rPr>
                <w:i/>
                <w:color w:val="1F497D" w:themeColor="text2"/>
              </w:rPr>
              <w:t xml:space="preserve">The Consultant’s liability </w:t>
            </w:r>
            <w:r w:rsidR="0026302A" w:rsidRPr="00973E3A">
              <w:rPr>
                <w:i/>
                <w:color w:val="1F497D" w:themeColor="text2"/>
              </w:rPr>
              <w:t xml:space="preserve">shall </w:t>
            </w:r>
            <w:r w:rsidRPr="00973E3A">
              <w:rPr>
                <w:i/>
                <w:color w:val="1F497D" w:themeColor="text2"/>
              </w:rPr>
              <w:t xml:space="preserve">not be limited to less than a multiplier of the total payments to the Consultant under the Contract for remuneration and reimbursable expenses. </w:t>
            </w:r>
            <w:r w:rsidR="00973E3A" w:rsidRPr="00973E3A">
              <w:rPr>
                <w:i/>
                <w:color w:val="1F497D" w:themeColor="text2"/>
              </w:rPr>
              <w:t xml:space="preserve"> </w:t>
            </w:r>
            <w:r w:rsidRPr="00973E3A">
              <w:rPr>
                <w:i/>
                <w:color w:val="1F497D" w:themeColor="text2"/>
              </w:rPr>
              <w:t xml:space="preserve">A statement to the effect that the Consultant is liable only for the re-performance of faulty Services is not acceptable to the Bank.  Also, the Consultant’s liability should never be limited for loss or damage caused by the Consultant’s gross negligence or willful misconduct. </w:t>
            </w:r>
            <w:r w:rsidR="00973E3A" w:rsidRPr="00973E3A">
              <w:rPr>
                <w:i/>
                <w:color w:val="1F497D" w:themeColor="text2"/>
              </w:rPr>
              <w:t xml:space="preserve"> </w:t>
            </w:r>
            <w:r w:rsidRPr="00973E3A">
              <w:rPr>
                <w:i/>
                <w:color w:val="1F497D" w:themeColor="text2"/>
              </w:rPr>
              <w:t>Consequently, the Bank would accept the following provisions with respect to the Consultant’s liability, which the Parties could introduce here in the SC</w:t>
            </w:r>
            <w:r w:rsidR="00B60185" w:rsidRPr="00973E3A">
              <w:rPr>
                <w:i/>
                <w:color w:val="1F497D" w:themeColor="text2"/>
              </w:rPr>
              <w:t>C</w:t>
            </w:r>
            <w:r w:rsidRPr="00973E3A">
              <w:rPr>
                <w:i/>
                <w:color w:val="1F497D" w:themeColor="text2"/>
              </w:rPr>
              <w:t xml:space="preserve"> as Clause SC</w:t>
            </w:r>
            <w:r w:rsidR="00B60185" w:rsidRPr="00973E3A">
              <w:rPr>
                <w:i/>
                <w:color w:val="1F497D" w:themeColor="text2"/>
              </w:rPr>
              <w:t>C</w:t>
            </w:r>
            <w:r w:rsidRPr="00973E3A">
              <w:rPr>
                <w:i/>
                <w:color w:val="1F497D" w:themeColor="text2"/>
              </w:rPr>
              <w:t xml:space="preserve"> 3.4 as follows:</w:t>
            </w:r>
          </w:p>
          <w:p w:rsidR="001E7604" w:rsidRPr="00B54527" w:rsidRDefault="001E7604" w:rsidP="001E7604">
            <w:pPr>
              <w:pStyle w:val="BodyTextIndent2"/>
              <w:tabs>
                <w:tab w:val="left" w:pos="377"/>
                <w:tab w:val="left" w:pos="917"/>
              </w:tabs>
              <w:spacing w:after="180"/>
              <w:ind w:left="377" w:hanging="377"/>
            </w:pPr>
            <w:r w:rsidRPr="00B54527">
              <w:tab/>
              <w:t>“3.4</w:t>
            </w:r>
            <w:r w:rsidRPr="00B54527">
              <w:tab/>
              <w:t>Limitation of the Consultant’s Liability towards the Client</w:t>
            </w:r>
          </w:p>
          <w:p w:rsidR="001E7604" w:rsidRPr="00B54527" w:rsidRDefault="001E7604" w:rsidP="001E7604">
            <w:pPr>
              <w:pStyle w:val="BodyTextIndent2"/>
              <w:tabs>
                <w:tab w:val="left" w:pos="377"/>
                <w:tab w:val="left" w:pos="917"/>
              </w:tabs>
              <w:spacing w:after="180"/>
              <w:ind w:left="917" w:hanging="917"/>
            </w:pPr>
            <w:r w:rsidRPr="00B54527">
              <w:tab/>
              <w:t>(a)</w:t>
            </w:r>
            <w:r w:rsidRPr="00B54527">
              <w:tab/>
              <w:t>Except in case of gross negligence or willful misconduct on the part of the Consultant or on the part of any person or firm acting on behalf of the Consultant in carrying out the Services, the Consultant, with respect to damage caused by the Consultant to the Client’s property, shall not be liable to the Client:</w:t>
            </w:r>
          </w:p>
          <w:p w:rsidR="001E7604" w:rsidRPr="00B54527" w:rsidRDefault="001E7604" w:rsidP="001E7604">
            <w:pPr>
              <w:pStyle w:val="BodyTextIndent2"/>
              <w:tabs>
                <w:tab w:val="left" w:pos="917"/>
                <w:tab w:val="left" w:pos="1457"/>
              </w:tabs>
              <w:spacing w:after="180"/>
              <w:ind w:left="1457" w:hanging="1457"/>
            </w:pPr>
            <w:r w:rsidRPr="00B54527">
              <w:tab/>
              <w:t>(i)</w:t>
            </w:r>
            <w:r w:rsidRPr="00B54527">
              <w:tab/>
              <w:t>for any indirect or consequential loss or damage; and</w:t>
            </w:r>
          </w:p>
          <w:p w:rsidR="001E7604" w:rsidRPr="00B54527" w:rsidRDefault="001E7604" w:rsidP="001E7604">
            <w:pPr>
              <w:pStyle w:val="BodyTextIndent2"/>
              <w:tabs>
                <w:tab w:val="left" w:pos="377"/>
                <w:tab w:val="left" w:pos="917"/>
              </w:tabs>
              <w:spacing w:after="180"/>
              <w:ind w:left="1637" w:hanging="917"/>
            </w:pPr>
            <w:r w:rsidRPr="00B54527">
              <w:tab/>
              <w:t>(ii)</w:t>
            </w:r>
            <w:r w:rsidRPr="00B54527">
              <w:tab/>
              <w:t xml:space="preserve">for any direct loss or damage that exceeds </w:t>
            </w:r>
            <w:r w:rsidR="00DF0792">
              <w:t>two</w:t>
            </w:r>
            <w:r w:rsidRPr="00B54527">
              <w:t xml:space="preserve"> times t</w:t>
            </w:r>
            <w:r>
              <w:t xml:space="preserve">he total value of the Contract; </w:t>
            </w:r>
          </w:p>
          <w:p w:rsidR="001E7604" w:rsidRPr="00B54527" w:rsidRDefault="001E7604" w:rsidP="001E7604">
            <w:pPr>
              <w:pStyle w:val="BodyTextIndent2"/>
              <w:tabs>
                <w:tab w:val="left" w:pos="377"/>
              </w:tabs>
              <w:spacing w:after="180"/>
              <w:ind w:left="377" w:firstLine="0"/>
            </w:pPr>
            <w:r>
              <w:t xml:space="preserve">(b)  </w:t>
            </w:r>
            <w:r w:rsidRPr="00B54527">
              <w:t xml:space="preserve">This limitation of liability shall not </w:t>
            </w:r>
          </w:p>
          <w:p w:rsidR="001E7604" w:rsidRPr="00B54527" w:rsidRDefault="001E7604" w:rsidP="001E7604">
            <w:pPr>
              <w:pStyle w:val="BodyTextIndent2"/>
              <w:tabs>
                <w:tab w:val="left" w:pos="377"/>
                <w:tab w:val="left" w:pos="917"/>
              </w:tabs>
              <w:spacing w:after="180"/>
              <w:ind w:left="917" w:firstLine="0"/>
            </w:pPr>
            <w:r>
              <w:t xml:space="preserve">(i) </w:t>
            </w:r>
            <w:r w:rsidRPr="00B54527">
              <w:t>affect the Consultant’s liability, if any, for damage to Third Parties caused by the Consultant or any person or firm acting on behalf of the Consultant in carrying out the Services;</w:t>
            </w:r>
          </w:p>
          <w:p w:rsidR="001E7604" w:rsidRPr="00B54527" w:rsidRDefault="001E7604" w:rsidP="001E7604">
            <w:pPr>
              <w:pStyle w:val="BodyTextIndent2"/>
              <w:tabs>
                <w:tab w:val="left" w:pos="377"/>
                <w:tab w:val="left" w:pos="917"/>
              </w:tabs>
              <w:spacing w:after="180"/>
              <w:ind w:left="917" w:firstLine="0"/>
            </w:pPr>
            <w:r>
              <w:t xml:space="preserve">(ii) </w:t>
            </w:r>
            <w:r w:rsidRPr="00B54527">
              <w:t>be construed as providing the Consultant with any limitation or exclusion from liability which is prohibited by the Applicable Law.”</w:t>
            </w:r>
          </w:p>
          <w:p w:rsidR="002A7CF9" w:rsidRPr="00D81C44" w:rsidRDefault="001E7604" w:rsidP="001E7604">
            <w:pPr>
              <w:pStyle w:val="BodyTextIndent2"/>
              <w:tabs>
                <w:tab w:val="left" w:pos="378"/>
              </w:tabs>
              <w:spacing w:after="180"/>
              <w:ind w:left="378" w:hanging="378"/>
              <w:rPr>
                <w:i/>
                <w:iCs/>
                <w:highlight w:val="green"/>
              </w:rPr>
            </w:pPr>
            <w:r w:rsidRPr="00794B13">
              <w:rPr>
                <w:i/>
                <w:color w:val="1F497D" w:themeColor="text2"/>
              </w:rPr>
              <w:t>[</w:t>
            </w:r>
            <w:r w:rsidR="00794B13" w:rsidRPr="00794B13">
              <w:rPr>
                <w:i/>
                <w:color w:val="1F497D" w:themeColor="text2"/>
              </w:rPr>
              <w:t>Note to Client:</w:t>
            </w:r>
            <w:r w:rsidR="00794B13">
              <w:rPr>
                <w:color w:val="1F497D" w:themeColor="text2"/>
              </w:rPr>
              <w:t xml:space="preserve"> </w:t>
            </w:r>
            <w:r w:rsidRPr="00794B13">
              <w:rPr>
                <w:i/>
                <w:color w:val="1F497D" w:themeColor="text2"/>
              </w:rPr>
              <w:t>3.</w:t>
            </w:r>
            <w:r w:rsidRPr="00794B13">
              <w:rPr>
                <w:i/>
                <w:color w:val="1F497D" w:themeColor="text2"/>
              </w:rPr>
              <w:tab/>
              <w:t>The Bank does not accept a provision to the effect that the Client shall indemnify and hold harmless the Consultant against third party claims, except, of course, if a claim is based on loss or damage caused by a default or wrongful act of the Client</w:t>
            </w:r>
            <w:r w:rsidR="0026302A" w:rsidRPr="00794B13">
              <w:rPr>
                <w:i/>
                <w:color w:val="1F497D" w:themeColor="text2"/>
              </w:rPr>
              <w:t xml:space="preserve"> to the extent permissible by the law applicable in the Client’s country</w:t>
            </w:r>
            <w:r w:rsidRPr="00794B13">
              <w:rPr>
                <w:i/>
                <w:color w:val="1F497D" w:themeColor="text2"/>
              </w:rPr>
              <w:t>.]</w:t>
            </w:r>
          </w:p>
        </w:tc>
      </w:tr>
      <w:tr w:rsidR="002A7CF9">
        <w:tc>
          <w:tcPr>
            <w:tcW w:w="1980" w:type="dxa"/>
            <w:tcMar>
              <w:top w:w="85" w:type="dxa"/>
              <w:bottom w:w="142" w:type="dxa"/>
              <w:right w:w="170" w:type="dxa"/>
            </w:tcMar>
          </w:tcPr>
          <w:p w:rsidR="002A7CF9" w:rsidRDefault="002A7CF9">
            <w:pPr>
              <w:pStyle w:val="BankNormal"/>
              <w:spacing w:after="0"/>
              <w:rPr>
                <w:b/>
                <w:bCs/>
                <w:szCs w:val="24"/>
                <w:lang w:val="en-GB" w:eastAsia="it-IT"/>
              </w:rPr>
            </w:pPr>
            <w:r>
              <w:rPr>
                <w:b/>
                <w:bCs/>
                <w:szCs w:val="24"/>
                <w:lang w:val="en-GB" w:eastAsia="it-IT"/>
              </w:rPr>
              <w:t>3.5</w:t>
            </w:r>
          </w:p>
          <w:p w:rsidR="002A7CF9" w:rsidRDefault="002A7CF9">
            <w:pPr>
              <w:pStyle w:val="BankNormal"/>
              <w:spacing w:after="0"/>
              <w:rPr>
                <w:szCs w:val="24"/>
                <w:lang w:val="en-GB" w:eastAsia="it-IT"/>
              </w:rPr>
            </w:pPr>
          </w:p>
        </w:tc>
        <w:tc>
          <w:tcPr>
            <w:tcW w:w="7020" w:type="dxa"/>
            <w:tcMar>
              <w:top w:w="85" w:type="dxa"/>
              <w:bottom w:w="142" w:type="dxa"/>
              <w:right w:w="170" w:type="dxa"/>
            </w:tcMar>
          </w:tcPr>
          <w:p w:rsidR="002A7CF9" w:rsidRDefault="002A7CF9">
            <w:pPr>
              <w:ind w:right="-72"/>
              <w:jc w:val="both"/>
            </w:pPr>
            <w:r>
              <w:t>The risks and the coverage shall be as follows:</w:t>
            </w:r>
          </w:p>
          <w:p w:rsidR="00446734" w:rsidRDefault="00446734">
            <w:pPr>
              <w:ind w:right="-72"/>
              <w:jc w:val="both"/>
            </w:pPr>
          </w:p>
          <w:p w:rsidR="002A7CF9" w:rsidRDefault="00446734" w:rsidP="00DC7812">
            <w:pPr>
              <w:ind w:left="380" w:right="-72" w:hanging="380"/>
              <w:jc w:val="both"/>
            </w:pPr>
            <w:r>
              <w:t xml:space="preserve">(a) Professional liability insurance, with a minimum coverage of </w:t>
            </w:r>
            <w:r w:rsidRPr="00794B13">
              <w:rPr>
                <w:i/>
                <w:color w:val="1F497D" w:themeColor="text2"/>
              </w:rPr>
              <w:t>[insert amount and currency which should be not less than the total ceiling amount of the Contract]</w:t>
            </w:r>
            <w:r w:rsidRPr="00794B13">
              <w:rPr>
                <w:color w:val="1F497D" w:themeColor="text2"/>
              </w:rPr>
              <w:t>;</w:t>
            </w:r>
          </w:p>
          <w:p w:rsidR="00446734" w:rsidRDefault="00446734">
            <w:pPr>
              <w:ind w:right="-72"/>
              <w:jc w:val="both"/>
            </w:pPr>
          </w:p>
          <w:p w:rsidR="002A7CF9" w:rsidRDefault="002A7CF9">
            <w:pPr>
              <w:tabs>
                <w:tab w:val="left" w:pos="540"/>
              </w:tabs>
              <w:ind w:left="540" w:right="-72" w:hanging="540"/>
              <w:jc w:val="both"/>
            </w:pPr>
            <w:r>
              <w:t>(</w:t>
            </w:r>
            <w:r w:rsidR="00446734">
              <w:t>b</w:t>
            </w:r>
            <w:r>
              <w:t>)</w:t>
            </w:r>
            <w:r>
              <w:tab/>
              <w:t xml:space="preserve">Third Party motor vehicle liability insurance in respect of motor vehicles operated in the </w:t>
            </w:r>
            <w:r w:rsidR="00446734">
              <w:t>Client</w:t>
            </w:r>
            <w:r>
              <w:t xml:space="preserve">’s country by the Consultant or its </w:t>
            </w:r>
            <w:r w:rsidR="00B60185">
              <w:t xml:space="preserve">Experts </w:t>
            </w:r>
            <w:r>
              <w:t>or Sub-</w:t>
            </w:r>
            <w:r w:rsidR="00B60185">
              <w:t>c</w:t>
            </w:r>
            <w:r>
              <w:t xml:space="preserve">onsultants, with a minimum coverage of </w:t>
            </w:r>
            <w:r w:rsidRPr="00794B13">
              <w:rPr>
                <w:i/>
                <w:color w:val="1F497D" w:themeColor="text2"/>
              </w:rPr>
              <w:t>[insert amount and currency</w:t>
            </w:r>
            <w:r w:rsidR="00446734" w:rsidRPr="00794B13">
              <w:rPr>
                <w:i/>
                <w:color w:val="1F497D" w:themeColor="text2"/>
              </w:rPr>
              <w:t xml:space="preserve"> or state </w:t>
            </w:r>
            <w:r w:rsidR="00446734" w:rsidRPr="00794B13">
              <w:rPr>
                <w:i/>
              </w:rPr>
              <w:t>“</w:t>
            </w:r>
            <w:r w:rsidR="00446734" w:rsidRPr="00794B13">
              <w:rPr>
                <w:color w:val="000000" w:themeColor="text1"/>
              </w:rPr>
              <w:t>in accordance with Applicable Law</w:t>
            </w:r>
            <w:r w:rsidR="008859F8" w:rsidRPr="00794B13">
              <w:rPr>
                <w:color w:val="000000" w:themeColor="text1"/>
              </w:rPr>
              <w:t xml:space="preserve"> in the Client’s country</w:t>
            </w:r>
            <w:r w:rsidR="008859F8" w:rsidRPr="00794B13">
              <w:rPr>
                <w:i/>
              </w:rPr>
              <w:t>”</w:t>
            </w:r>
            <w:r w:rsidRPr="00794B13">
              <w:rPr>
                <w:i/>
              </w:rPr>
              <w:t>]</w:t>
            </w:r>
            <w:r w:rsidRPr="00794B13">
              <w:t>;</w:t>
            </w:r>
          </w:p>
          <w:p w:rsidR="002A7CF9" w:rsidRDefault="002A7CF9">
            <w:pPr>
              <w:tabs>
                <w:tab w:val="left" w:pos="540"/>
              </w:tabs>
              <w:ind w:left="540" w:right="-72" w:hanging="540"/>
              <w:jc w:val="both"/>
            </w:pPr>
          </w:p>
          <w:p w:rsidR="002A7CF9" w:rsidRDefault="002A7CF9">
            <w:pPr>
              <w:tabs>
                <w:tab w:val="left" w:pos="540"/>
              </w:tabs>
              <w:ind w:left="540" w:right="-72" w:hanging="540"/>
              <w:jc w:val="both"/>
            </w:pPr>
            <w:r>
              <w:t>(</w:t>
            </w:r>
            <w:r w:rsidR="00446734">
              <w:t>c</w:t>
            </w:r>
            <w:r>
              <w:t>)</w:t>
            </w:r>
            <w:r>
              <w:tab/>
              <w:t xml:space="preserve">Third Party liability insurance, with a minimum coverage of </w:t>
            </w:r>
            <w:r w:rsidRPr="00DC7812">
              <w:rPr>
                <w:i/>
                <w:color w:val="1F497D" w:themeColor="text2"/>
              </w:rPr>
              <w:t>[insert amount and currency</w:t>
            </w:r>
            <w:r w:rsidR="00446734" w:rsidRPr="00DC7812">
              <w:rPr>
                <w:i/>
                <w:color w:val="1F497D" w:themeColor="text2"/>
              </w:rPr>
              <w:t xml:space="preserve"> or state</w:t>
            </w:r>
            <w:r w:rsidR="00446734" w:rsidRPr="00DC7812">
              <w:rPr>
                <w:i/>
              </w:rPr>
              <w:t xml:space="preserve"> “</w:t>
            </w:r>
            <w:r w:rsidR="00446734" w:rsidRPr="00DC7812">
              <w:rPr>
                <w:color w:val="000000" w:themeColor="text1"/>
              </w:rPr>
              <w:t>in accordance with Applicable Law</w:t>
            </w:r>
            <w:r w:rsidR="008859F8" w:rsidRPr="00DC7812">
              <w:rPr>
                <w:color w:val="000000" w:themeColor="text1"/>
              </w:rPr>
              <w:t xml:space="preserve"> in the Client’s country</w:t>
            </w:r>
            <w:r w:rsidR="008859F8" w:rsidRPr="00DC7812">
              <w:rPr>
                <w:i/>
              </w:rPr>
              <w:t>”</w:t>
            </w:r>
            <w:r w:rsidRPr="00DC7812">
              <w:rPr>
                <w:i/>
              </w:rPr>
              <w:t>]</w:t>
            </w:r>
            <w:r>
              <w:t>;</w:t>
            </w:r>
          </w:p>
          <w:p w:rsidR="002A7CF9" w:rsidRDefault="002A7CF9">
            <w:pPr>
              <w:tabs>
                <w:tab w:val="left" w:pos="540"/>
              </w:tabs>
              <w:ind w:left="540" w:right="-72" w:hanging="540"/>
              <w:jc w:val="both"/>
            </w:pPr>
          </w:p>
          <w:p w:rsidR="002A7CF9" w:rsidRDefault="002A7CF9">
            <w:pPr>
              <w:tabs>
                <w:tab w:val="left" w:pos="540"/>
              </w:tabs>
              <w:ind w:left="540" w:right="-72" w:hanging="540"/>
              <w:jc w:val="both"/>
            </w:pPr>
            <w:r>
              <w:t>(d)</w:t>
            </w:r>
            <w:r>
              <w:tab/>
              <w:t xml:space="preserve">employer’s liability and workers’ compensation insurance in respect of the </w:t>
            </w:r>
            <w:r w:rsidR="00446734">
              <w:t>e</w:t>
            </w:r>
            <w:r w:rsidR="005D1A99">
              <w:t>xperts</w:t>
            </w:r>
            <w:r>
              <w:t xml:space="preserve"> </w:t>
            </w:r>
            <w:r w:rsidR="00446734">
              <w:t>and Sub-</w:t>
            </w:r>
            <w:r w:rsidR="00B60185">
              <w:t>c</w:t>
            </w:r>
            <w:r w:rsidR="00446734">
              <w:t xml:space="preserve">onsultants </w:t>
            </w:r>
            <w:r>
              <w:t xml:space="preserve">in accordance with the relevant provisions of the Applicable Law, as well as, with respect to such </w:t>
            </w:r>
            <w:r w:rsidR="005D1A99">
              <w:t>Experts</w:t>
            </w:r>
            <w:r>
              <w:t>, any such life, health, accident, travel or other insurance as may be appropriate; and</w:t>
            </w:r>
          </w:p>
          <w:p w:rsidR="002A7CF9" w:rsidRDefault="002A7CF9">
            <w:pPr>
              <w:tabs>
                <w:tab w:val="left" w:pos="540"/>
              </w:tabs>
              <w:ind w:left="540" w:right="-72" w:hanging="540"/>
              <w:jc w:val="both"/>
            </w:pPr>
          </w:p>
          <w:p w:rsidR="002A7CF9" w:rsidRDefault="002A7CF9">
            <w:pPr>
              <w:tabs>
                <w:tab w:val="left" w:pos="540"/>
              </w:tabs>
              <w:ind w:left="540" w:right="-72" w:hanging="540"/>
              <w:jc w:val="both"/>
            </w:pPr>
            <w:r>
              <w:t>(e)</w:t>
            </w:r>
            <w:r>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rsidR="002A7CF9" w:rsidRPr="00446734" w:rsidRDefault="002A7CF9">
            <w:pPr>
              <w:ind w:right="-72"/>
              <w:jc w:val="both"/>
              <w:rPr>
                <w:strike/>
              </w:rPr>
            </w:pPr>
          </w:p>
          <w:p w:rsidR="002A7CF9" w:rsidRPr="00DC7812" w:rsidRDefault="00446734" w:rsidP="00DC7812">
            <w:pPr>
              <w:ind w:right="-72"/>
              <w:jc w:val="both"/>
              <w:rPr>
                <w:color w:val="1F497D" w:themeColor="text2"/>
              </w:rPr>
            </w:pPr>
            <w:r w:rsidRPr="00DC7812">
              <w:rPr>
                <w:i/>
                <w:color w:val="1F497D" w:themeColor="text2"/>
              </w:rPr>
              <w:t>[</w:t>
            </w:r>
            <w:r w:rsidR="002A7CF9" w:rsidRPr="00DC7812">
              <w:rPr>
                <w:i/>
                <w:color w:val="1F497D" w:themeColor="text2"/>
              </w:rPr>
              <w:t>Note</w:t>
            </w:r>
            <w:r w:rsidR="00DC7812" w:rsidRPr="00DC7812">
              <w:rPr>
                <w:i/>
                <w:color w:val="1F497D" w:themeColor="text2"/>
              </w:rPr>
              <w:t xml:space="preserve"> to Client:</w:t>
            </w:r>
            <w:r w:rsidR="002A7CF9" w:rsidRPr="00DC7812">
              <w:rPr>
                <w:i/>
                <w:color w:val="1F497D" w:themeColor="text2"/>
              </w:rPr>
              <w:t xml:space="preserve">  Delete what is not applicable</w:t>
            </w:r>
            <w:r w:rsidRPr="00DC7812">
              <w:rPr>
                <w:i/>
                <w:color w:val="1F497D" w:themeColor="text2"/>
              </w:rPr>
              <w:t xml:space="preserve"> except </w:t>
            </w:r>
            <w:r w:rsidRPr="00DC7812">
              <w:t>(a)</w:t>
            </w:r>
            <w:r w:rsidRPr="00DC7812">
              <w:rPr>
                <w:i/>
                <w:color w:val="1F497D" w:themeColor="text2"/>
              </w:rPr>
              <w:t>]</w:t>
            </w:r>
            <w:r w:rsidR="002A7CF9" w:rsidRPr="00DC7812">
              <w:rPr>
                <w:i/>
              </w:rPr>
              <w:t>.</w:t>
            </w:r>
          </w:p>
        </w:tc>
      </w:tr>
      <w:tr w:rsidR="000F0BD3">
        <w:tc>
          <w:tcPr>
            <w:tcW w:w="1980" w:type="dxa"/>
            <w:tcMar>
              <w:top w:w="85" w:type="dxa"/>
              <w:bottom w:w="142" w:type="dxa"/>
              <w:right w:w="170" w:type="dxa"/>
            </w:tcMar>
          </w:tcPr>
          <w:p w:rsidR="000F0BD3" w:rsidRPr="00DC7812" w:rsidRDefault="000F0BD3">
            <w:pPr>
              <w:pStyle w:val="BankNormal"/>
              <w:spacing w:after="0"/>
              <w:rPr>
                <w:b/>
                <w:bCs/>
                <w:color w:val="000000" w:themeColor="text1"/>
                <w:szCs w:val="24"/>
                <w:lang w:val="en-GB" w:eastAsia="it-IT"/>
              </w:rPr>
            </w:pPr>
            <w:r w:rsidRPr="00DC7812">
              <w:rPr>
                <w:b/>
                <w:bCs/>
                <w:color w:val="000000" w:themeColor="text1"/>
                <w:szCs w:val="24"/>
                <w:lang w:val="en-GB" w:eastAsia="it-IT"/>
              </w:rPr>
              <w:t>3.8</w:t>
            </w:r>
          </w:p>
        </w:tc>
        <w:tc>
          <w:tcPr>
            <w:tcW w:w="7020" w:type="dxa"/>
            <w:tcMar>
              <w:top w:w="85" w:type="dxa"/>
              <w:bottom w:w="142" w:type="dxa"/>
              <w:right w:w="170" w:type="dxa"/>
            </w:tcMar>
          </w:tcPr>
          <w:p w:rsidR="000F0BD3" w:rsidRPr="00446734" w:rsidRDefault="004661FC">
            <w:pPr>
              <w:ind w:right="-72"/>
              <w:jc w:val="both"/>
              <w:rPr>
                <w:strike/>
              </w:rPr>
            </w:pPr>
            <w:r w:rsidRPr="00DC7812">
              <w:rPr>
                <w:i/>
                <w:color w:val="1F497D" w:themeColor="text2"/>
              </w:rPr>
              <w:t>[Note: If applicable, insert any exceptions to proprietary rights provision____________________________________</w:t>
            </w:r>
          </w:p>
        </w:tc>
      </w:tr>
      <w:tr w:rsidR="002A7CF9">
        <w:tc>
          <w:tcPr>
            <w:tcW w:w="1980" w:type="dxa"/>
            <w:tcMar>
              <w:top w:w="85" w:type="dxa"/>
              <w:bottom w:w="142" w:type="dxa"/>
              <w:right w:w="170" w:type="dxa"/>
            </w:tcMar>
          </w:tcPr>
          <w:p w:rsidR="002A7CF9" w:rsidRDefault="002A7CF9">
            <w:pPr>
              <w:pStyle w:val="BankNormal"/>
              <w:spacing w:after="0"/>
              <w:rPr>
                <w:b/>
                <w:bCs/>
                <w:szCs w:val="24"/>
                <w:lang w:val="en-GB" w:eastAsia="it-IT"/>
              </w:rPr>
            </w:pPr>
            <w:r>
              <w:rPr>
                <w:b/>
                <w:bCs/>
                <w:szCs w:val="24"/>
                <w:lang w:val="en-GB" w:eastAsia="it-IT"/>
              </w:rPr>
              <w:t>3.9</w:t>
            </w:r>
          </w:p>
          <w:p w:rsidR="002A7CF9" w:rsidRDefault="002A7CF9">
            <w:pPr>
              <w:pStyle w:val="BankNormal"/>
              <w:spacing w:after="0"/>
              <w:rPr>
                <w:szCs w:val="24"/>
                <w:lang w:val="en-GB" w:eastAsia="it-IT"/>
              </w:rPr>
            </w:pPr>
          </w:p>
        </w:tc>
        <w:tc>
          <w:tcPr>
            <w:tcW w:w="7020" w:type="dxa"/>
            <w:tcMar>
              <w:top w:w="85" w:type="dxa"/>
              <w:bottom w:w="142" w:type="dxa"/>
              <w:right w:w="170" w:type="dxa"/>
            </w:tcMar>
          </w:tcPr>
          <w:p w:rsidR="002A7CF9" w:rsidRDefault="007E6AC2">
            <w:pPr>
              <w:ind w:right="-72"/>
              <w:jc w:val="both"/>
            </w:pPr>
            <w:r w:rsidRPr="007E6AC2">
              <w:rPr>
                <w:i/>
                <w:color w:val="1F497D" w:themeColor="text2"/>
              </w:rPr>
              <w:t>[</w:t>
            </w:r>
            <w:r w:rsidR="002A7CF9" w:rsidRPr="007E6AC2">
              <w:rPr>
                <w:i/>
                <w:color w:val="1F497D" w:themeColor="text2"/>
              </w:rPr>
              <w:t>Note:  If there is to be no restriction on the future use of these documents by either Party, this Clause SC</w:t>
            </w:r>
            <w:r w:rsidR="00B60185">
              <w:rPr>
                <w:i/>
                <w:color w:val="1F497D" w:themeColor="text2"/>
              </w:rPr>
              <w:t>C</w:t>
            </w:r>
            <w:r w:rsidR="002A7CF9" w:rsidRPr="007E6AC2">
              <w:rPr>
                <w:i/>
                <w:color w:val="1F497D" w:themeColor="text2"/>
              </w:rPr>
              <w:t xml:space="preserve"> 3.9 should be deleted.  If the Parties wish to restrict such use, any of the following options, or any other option agreed to by the Parties, could be used</w:t>
            </w:r>
            <w:r w:rsidR="002A7CF9">
              <w:rPr>
                <w:i/>
              </w:rPr>
              <w:t>:</w:t>
            </w:r>
          </w:p>
          <w:p w:rsidR="002A7CF9" w:rsidRDefault="002A7CF9">
            <w:pPr>
              <w:ind w:right="-72"/>
              <w:jc w:val="both"/>
            </w:pPr>
          </w:p>
          <w:p w:rsidR="002A7CF9" w:rsidRDefault="007E6AC2">
            <w:pPr>
              <w:ind w:right="-72"/>
              <w:jc w:val="both"/>
            </w:pPr>
            <w:r>
              <w:t>[</w:t>
            </w:r>
            <w:r w:rsidR="002A7CF9">
              <w:t xml:space="preserve">The Consultant shall not use these </w:t>
            </w:r>
            <w:r>
              <w:t>[</w:t>
            </w:r>
            <w:r w:rsidR="002A7CF9" w:rsidRPr="007E6AC2">
              <w:rPr>
                <w:i/>
              </w:rPr>
              <w:t>documents and software</w:t>
            </w:r>
            <w:r w:rsidRPr="007E6AC2">
              <w:rPr>
                <w:i/>
              </w:rPr>
              <w:t>]</w:t>
            </w:r>
            <w:r w:rsidR="002A7CF9">
              <w:t xml:space="preserve"> for purposes unrelated to this Contract without the prior written approval of the Client.</w:t>
            </w:r>
            <w:r>
              <w:t>]</w:t>
            </w:r>
          </w:p>
          <w:p w:rsidR="007E6AC2" w:rsidRDefault="007E6AC2">
            <w:pPr>
              <w:ind w:right="-72"/>
              <w:jc w:val="both"/>
            </w:pPr>
          </w:p>
          <w:p w:rsidR="002A7CF9" w:rsidRDefault="007E6AC2">
            <w:pPr>
              <w:pStyle w:val="BodyText2"/>
            </w:pPr>
            <w:r>
              <w:t>[</w:t>
            </w:r>
            <w:r w:rsidR="002A7CF9">
              <w:t xml:space="preserve">The Client shall not use these </w:t>
            </w:r>
            <w:r w:rsidRPr="007E6AC2">
              <w:rPr>
                <w:i/>
              </w:rPr>
              <w:t>[</w:t>
            </w:r>
            <w:r w:rsidR="002A7CF9" w:rsidRPr="007E6AC2">
              <w:rPr>
                <w:i/>
              </w:rPr>
              <w:t>documents and software</w:t>
            </w:r>
            <w:r w:rsidRPr="007E6AC2">
              <w:rPr>
                <w:i/>
              </w:rPr>
              <w:t>]</w:t>
            </w:r>
            <w:r w:rsidR="002A7CF9">
              <w:t xml:space="preserve"> for purposes unrelated to this Contract without the prior written approval of the Consultant.</w:t>
            </w:r>
            <w:r>
              <w:rPr>
                <w:b/>
                <w:bCs/>
              </w:rPr>
              <w:t>]</w:t>
            </w:r>
          </w:p>
          <w:p w:rsidR="002A7CF9" w:rsidRDefault="002A7CF9">
            <w:pPr>
              <w:ind w:right="-72"/>
              <w:jc w:val="both"/>
            </w:pPr>
          </w:p>
          <w:p w:rsidR="002A7CF9" w:rsidRDefault="007E6AC2">
            <w:pPr>
              <w:numPr>
                <w:ilvl w:val="12"/>
                <w:numId w:val="0"/>
              </w:numPr>
              <w:ind w:right="-72"/>
              <w:jc w:val="both"/>
            </w:pPr>
            <w:r>
              <w:rPr>
                <w:b/>
                <w:bCs/>
              </w:rPr>
              <w:t>[</w:t>
            </w:r>
            <w:r w:rsidR="002A7CF9">
              <w:t xml:space="preserve">Neither Party shall use these </w:t>
            </w:r>
            <w:r w:rsidRPr="007E6AC2">
              <w:rPr>
                <w:i/>
              </w:rPr>
              <w:t>[</w:t>
            </w:r>
            <w:r w:rsidR="002A7CF9" w:rsidRPr="007E6AC2">
              <w:rPr>
                <w:i/>
              </w:rPr>
              <w:t>documents and software</w:t>
            </w:r>
            <w:r w:rsidRPr="007E6AC2">
              <w:rPr>
                <w:i/>
              </w:rPr>
              <w:t>]</w:t>
            </w:r>
            <w:r w:rsidR="002A7CF9">
              <w:t xml:space="preserve"> for purposes unrelated to this Contract without the prior written approval of the other Party.</w:t>
            </w:r>
            <w:r>
              <w:rPr>
                <w:b/>
                <w:bCs/>
              </w:rPr>
              <w:t>]</w:t>
            </w:r>
          </w:p>
        </w:tc>
      </w:tr>
      <w:tr w:rsidR="002A7CF9">
        <w:tc>
          <w:tcPr>
            <w:tcW w:w="1980" w:type="dxa"/>
            <w:tcMar>
              <w:top w:w="85" w:type="dxa"/>
              <w:bottom w:w="142" w:type="dxa"/>
              <w:right w:w="170" w:type="dxa"/>
            </w:tcMar>
          </w:tcPr>
          <w:p w:rsidR="002A7CF9" w:rsidRDefault="002A7CF9" w:rsidP="007E6AC2">
            <w:pPr>
              <w:numPr>
                <w:ilvl w:val="12"/>
                <w:numId w:val="0"/>
              </w:numPr>
              <w:rPr>
                <w:b/>
                <w:spacing w:val="-3"/>
              </w:rPr>
            </w:pPr>
            <w:r>
              <w:rPr>
                <w:b/>
                <w:spacing w:val="-3"/>
              </w:rPr>
              <w:t>5.1</w:t>
            </w:r>
          </w:p>
        </w:tc>
        <w:tc>
          <w:tcPr>
            <w:tcW w:w="7020" w:type="dxa"/>
            <w:tcMar>
              <w:top w:w="85" w:type="dxa"/>
              <w:bottom w:w="142" w:type="dxa"/>
              <w:right w:w="170" w:type="dxa"/>
            </w:tcMar>
          </w:tcPr>
          <w:p w:rsidR="002A7CF9" w:rsidRPr="00DC7812" w:rsidRDefault="002A7CF9">
            <w:pPr>
              <w:numPr>
                <w:ilvl w:val="12"/>
                <w:numId w:val="0"/>
              </w:numPr>
              <w:ind w:right="-72"/>
              <w:jc w:val="both"/>
              <w:rPr>
                <w:color w:val="1F497D" w:themeColor="text2"/>
              </w:rPr>
            </w:pPr>
            <w:r w:rsidRPr="00DC7812">
              <w:rPr>
                <w:b/>
                <w:i/>
                <w:color w:val="1F497D" w:themeColor="text2"/>
              </w:rPr>
              <w:t>Note</w:t>
            </w:r>
            <w:r w:rsidRPr="00DC7812">
              <w:rPr>
                <w:i/>
                <w:color w:val="1F497D" w:themeColor="text2"/>
              </w:rPr>
              <w:t>:  List here any changes or additions to Clause GC</w:t>
            </w:r>
            <w:r w:rsidR="004661FC" w:rsidRPr="00DC7812">
              <w:rPr>
                <w:i/>
                <w:color w:val="1F497D" w:themeColor="text2"/>
              </w:rPr>
              <w:t>C</w:t>
            </w:r>
            <w:r w:rsidRPr="00DC7812">
              <w:rPr>
                <w:i/>
                <w:color w:val="1F497D" w:themeColor="text2"/>
              </w:rPr>
              <w:t xml:space="preserve"> 5.1.  If there are no such changes or additions, delete this Clause SC</w:t>
            </w:r>
            <w:r w:rsidR="00B60185" w:rsidRPr="00DC7812">
              <w:rPr>
                <w:i/>
                <w:color w:val="1F497D" w:themeColor="text2"/>
              </w:rPr>
              <w:t>C</w:t>
            </w:r>
            <w:r w:rsidRPr="00DC7812">
              <w:rPr>
                <w:i/>
                <w:color w:val="1F497D" w:themeColor="text2"/>
              </w:rPr>
              <w:t xml:space="preserve"> 5.1.</w:t>
            </w:r>
          </w:p>
        </w:tc>
      </w:tr>
      <w:tr w:rsidR="002A7CF9">
        <w:tc>
          <w:tcPr>
            <w:tcW w:w="1980" w:type="dxa"/>
            <w:tcMar>
              <w:top w:w="85" w:type="dxa"/>
              <w:bottom w:w="142" w:type="dxa"/>
              <w:right w:w="170" w:type="dxa"/>
            </w:tcMar>
          </w:tcPr>
          <w:p w:rsidR="002A7CF9" w:rsidRDefault="002A7CF9" w:rsidP="007E6AC2">
            <w:pPr>
              <w:pStyle w:val="BankNormal"/>
              <w:spacing w:after="0"/>
              <w:rPr>
                <w:szCs w:val="24"/>
                <w:lang w:val="en-GB" w:eastAsia="it-IT"/>
              </w:rPr>
            </w:pPr>
            <w:r>
              <w:rPr>
                <w:b/>
                <w:spacing w:val="-3"/>
              </w:rPr>
              <w:t>5.1(g)</w:t>
            </w:r>
          </w:p>
        </w:tc>
        <w:tc>
          <w:tcPr>
            <w:tcW w:w="7020" w:type="dxa"/>
            <w:tcMar>
              <w:top w:w="85" w:type="dxa"/>
              <w:bottom w:w="142" w:type="dxa"/>
              <w:right w:w="170" w:type="dxa"/>
            </w:tcMar>
          </w:tcPr>
          <w:p w:rsidR="002A7CF9" w:rsidRPr="00DC7812" w:rsidRDefault="002A7CF9">
            <w:pPr>
              <w:numPr>
                <w:ilvl w:val="12"/>
                <w:numId w:val="0"/>
              </w:numPr>
              <w:ind w:right="-72"/>
              <w:jc w:val="both"/>
              <w:rPr>
                <w:color w:val="1F497D" w:themeColor="text2"/>
              </w:rPr>
            </w:pPr>
            <w:r w:rsidRPr="00DC7812">
              <w:rPr>
                <w:b/>
                <w:i/>
                <w:color w:val="1F497D" w:themeColor="text2"/>
              </w:rPr>
              <w:t>Note</w:t>
            </w:r>
            <w:r w:rsidRPr="00DC7812">
              <w:rPr>
                <w:i/>
                <w:color w:val="1F497D" w:themeColor="text2"/>
              </w:rPr>
              <w:t>:  List here any other assistance to be provided by the Client.  If there is no such other assistance, delete this Clause SC</w:t>
            </w:r>
            <w:r w:rsidR="00B60185" w:rsidRPr="00DC7812">
              <w:rPr>
                <w:i/>
                <w:color w:val="1F497D" w:themeColor="text2"/>
              </w:rPr>
              <w:t>C</w:t>
            </w:r>
            <w:r w:rsidRPr="00DC7812">
              <w:rPr>
                <w:i/>
                <w:color w:val="1F497D" w:themeColor="text2"/>
              </w:rPr>
              <w:t xml:space="preserve"> 5.1(g).</w:t>
            </w:r>
          </w:p>
        </w:tc>
      </w:tr>
      <w:tr w:rsidR="002A7CF9">
        <w:tc>
          <w:tcPr>
            <w:tcW w:w="1980" w:type="dxa"/>
            <w:tcMar>
              <w:top w:w="85" w:type="dxa"/>
              <w:bottom w:w="142" w:type="dxa"/>
              <w:right w:w="170" w:type="dxa"/>
            </w:tcMar>
          </w:tcPr>
          <w:p w:rsidR="002A7CF9" w:rsidRDefault="002A7CF9">
            <w:pPr>
              <w:numPr>
                <w:ilvl w:val="12"/>
                <w:numId w:val="0"/>
              </w:numPr>
              <w:rPr>
                <w:b/>
                <w:spacing w:val="-3"/>
              </w:rPr>
            </w:pPr>
            <w:r>
              <w:rPr>
                <w:b/>
                <w:spacing w:val="-3"/>
              </w:rPr>
              <w:t>6.1(b)</w:t>
            </w:r>
          </w:p>
        </w:tc>
        <w:tc>
          <w:tcPr>
            <w:tcW w:w="7020" w:type="dxa"/>
            <w:tcMar>
              <w:top w:w="85" w:type="dxa"/>
              <w:bottom w:w="142" w:type="dxa"/>
              <w:right w:w="170" w:type="dxa"/>
            </w:tcMar>
          </w:tcPr>
          <w:p w:rsidR="002A7CF9" w:rsidRPr="00DC7812" w:rsidRDefault="002A7CF9">
            <w:pPr>
              <w:numPr>
                <w:ilvl w:val="12"/>
                <w:numId w:val="0"/>
              </w:numPr>
              <w:ind w:right="-72"/>
              <w:rPr>
                <w:color w:val="000000" w:themeColor="text1"/>
              </w:rPr>
            </w:pPr>
            <w:r>
              <w:t xml:space="preserve">The ceiling in foreign currency or currencies is: </w:t>
            </w:r>
            <w:r w:rsidRPr="00DC7812">
              <w:rPr>
                <w:i/>
                <w:color w:val="1F497D" w:themeColor="text2"/>
              </w:rPr>
              <w:t>[insert amount and currency for each currency]</w:t>
            </w:r>
            <w:r w:rsidR="008859F8" w:rsidRPr="00DC7812">
              <w:rPr>
                <w:color w:val="1F497D" w:themeColor="text2"/>
              </w:rPr>
              <w:t xml:space="preserve"> </w:t>
            </w:r>
            <w:r w:rsidR="00534A2A" w:rsidRPr="00DC7812">
              <w:rPr>
                <w:i/>
                <w:color w:val="1F497D" w:themeColor="text2"/>
              </w:rPr>
              <w:t>[</w:t>
            </w:r>
            <w:r w:rsidR="008859F8" w:rsidRPr="00DC7812">
              <w:rPr>
                <w:i/>
                <w:color w:val="1F497D" w:themeColor="text2"/>
              </w:rPr>
              <w:t>indicate</w:t>
            </w:r>
            <w:r w:rsidR="008859F8">
              <w:rPr>
                <w:i/>
              </w:rPr>
              <w:t xml:space="preserve">: </w:t>
            </w:r>
            <w:r w:rsidR="008859F8" w:rsidRPr="008859F8">
              <w:t>inclusive</w:t>
            </w:r>
            <w:r w:rsidR="008859F8">
              <w:rPr>
                <w:i/>
              </w:rPr>
              <w:t xml:space="preserve"> </w:t>
            </w:r>
            <w:r w:rsidR="008859F8" w:rsidRPr="00DC7812">
              <w:rPr>
                <w:i/>
                <w:color w:val="1F497D" w:themeColor="text2"/>
              </w:rPr>
              <w:t>or</w:t>
            </w:r>
            <w:r w:rsidR="008859F8">
              <w:rPr>
                <w:i/>
              </w:rPr>
              <w:t xml:space="preserve"> </w:t>
            </w:r>
            <w:r w:rsidR="008859F8" w:rsidRPr="008859F8">
              <w:t>exclusive</w:t>
            </w:r>
            <w:r w:rsidR="008859F8">
              <w:rPr>
                <w:i/>
              </w:rPr>
              <w:t xml:space="preserve">] </w:t>
            </w:r>
            <w:r w:rsidR="008859F8" w:rsidRPr="00DC7812">
              <w:rPr>
                <w:color w:val="000000" w:themeColor="text1"/>
              </w:rPr>
              <w:t>of local indirect taxes.</w:t>
            </w:r>
          </w:p>
          <w:p w:rsidR="002A7CF9" w:rsidRDefault="002A7CF9">
            <w:pPr>
              <w:numPr>
                <w:ilvl w:val="12"/>
                <w:numId w:val="0"/>
              </w:numPr>
              <w:ind w:right="-72"/>
            </w:pPr>
          </w:p>
          <w:p w:rsidR="008859F8" w:rsidRPr="00603A34" w:rsidRDefault="002A7CF9" w:rsidP="008859F8">
            <w:pPr>
              <w:numPr>
                <w:ilvl w:val="12"/>
                <w:numId w:val="0"/>
              </w:numPr>
              <w:ind w:right="-72"/>
              <w:rPr>
                <w:color w:val="000000" w:themeColor="text1"/>
              </w:rPr>
            </w:pPr>
            <w:r>
              <w:t xml:space="preserve">The ceiling in local currency is: </w:t>
            </w:r>
            <w:r w:rsidRPr="00603A34">
              <w:rPr>
                <w:i/>
                <w:color w:val="1F497D" w:themeColor="text2"/>
              </w:rPr>
              <w:t>[insert amount and currency</w:t>
            </w:r>
            <w:r w:rsidR="008859F8" w:rsidRPr="00603A34">
              <w:rPr>
                <w:i/>
                <w:color w:val="1F497D" w:themeColor="text2"/>
              </w:rPr>
              <w:t xml:space="preserve"> [indicate:</w:t>
            </w:r>
            <w:r w:rsidR="008859F8">
              <w:rPr>
                <w:i/>
              </w:rPr>
              <w:t xml:space="preserve"> </w:t>
            </w:r>
            <w:r w:rsidR="008859F8" w:rsidRPr="008859F8">
              <w:t>inclusive</w:t>
            </w:r>
            <w:r w:rsidR="008859F8">
              <w:rPr>
                <w:i/>
              </w:rPr>
              <w:t xml:space="preserve"> </w:t>
            </w:r>
            <w:r w:rsidR="008859F8" w:rsidRPr="00603A34">
              <w:rPr>
                <w:i/>
                <w:color w:val="1F497D" w:themeColor="text2"/>
              </w:rPr>
              <w:t>or</w:t>
            </w:r>
            <w:r w:rsidR="008859F8">
              <w:rPr>
                <w:i/>
              </w:rPr>
              <w:t xml:space="preserve"> </w:t>
            </w:r>
            <w:r w:rsidR="008859F8" w:rsidRPr="008859F8">
              <w:t>exclusive</w:t>
            </w:r>
            <w:r w:rsidR="008859F8">
              <w:rPr>
                <w:i/>
              </w:rPr>
              <w:t xml:space="preserve">] </w:t>
            </w:r>
            <w:r w:rsidR="008859F8" w:rsidRPr="008859F8">
              <w:t xml:space="preserve">of </w:t>
            </w:r>
            <w:r w:rsidR="008859F8" w:rsidRPr="00603A34">
              <w:rPr>
                <w:color w:val="000000" w:themeColor="text1"/>
              </w:rPr>
              <w:t>local indirect taxes.</w:t>
            </w:r>
          </w:p>
          <w:p w:rsidR="00534A2A" w:rsidRPr="00E13D0B" w:rsidRDefault="00534A2A">
            <w:pPr>
              <w:numPr>
                <w:ilvl w:val="12"/>
                <w:numId w:val="0"/>
              </w:numPr>
              <w:ind w:right="-72"/>
              <w:rPr>
                <w:color w:val="000000" w:themeColor="text1"/>
              </w:rPr>
            </w:pPr>
          </w:p>
          <w:p w:rsidR="00534A2A" w:rsidRPr="00534A2A" w:rsidRDefault="00534A2A" w:rsidP="00E13D0B">
            <w:pPr>
              <w:numPr>
                <w:ilvl w:val="12"/>
                <w:numId w:val="0"/>
              </w:numPr>
              <w:ind w:right="-72"/>
              <w:rPr>
                <w:color w:val="FF0000"/>
              </w:rPr>
            </w:pPr>
            <w:r w:rsidRPr="00E13D0B">
              <w:rPr>
                <w:color w:val="000000" w:themeColor="text1"/>
              </w:rPr>
              <w:t xml:space="preserve">Any indirect local taxes chargeable in respect of this Contract for the Services provided </w:t>
            </w:r>
            <w:r w:rsidR="001C2CB9" w:rsidRPr="00E13D0B">
              <w:rPr>
                <w:color w:val="000000" w:themeColor="text1"/>
              </w:rPr>
              <w:t xml:space="preserve">by the Consultant </w:t>
            </w:r>
            <w:r w:rsidRPr="00E13D0B">
              <w:rPr>
                <w:color w:val="000000" w:themeColor="text1"/>
              </w:rPr>
              <w:t xml:space="preserve">shall </w:t>
            </w:r>
            <w:r w:rsidR="0090601B" w:rsidRPr="00E13D0B">
              <w:rPr>
                <w:i/>
                <w:color w:val="1F497D" w:themeColor="text2"/>
              </w:rPr>
              <w:t>[insert as appropriate:</w:t>
            </w:r>
            <w:r w:rsidR="0090601B" w:rsidRPr="00E13D0B">
              <w:rPr>
                <w:color w:val="000000" w:themeColor="text1"/>
              </w:rPr>
              <w:t xml:space="preserve"> “</w:t>
            </w:r>
            <w:r w:rsidRPr="00E13D0B">
              <w:rPr>
                <w:color w:val="000000" w:themeColor="text1"/>
              </w:rPr>
              <w:t>be paid</w:t>
            </w:r>
            <w:r w:rsidR="0090601B" w:rsidRPr="00E13D0B">
              <w:rPr>
                <w:color w:val="000000" w:themeColor="text1"/>
              </w:rPr>
              <w:t xml:space="preserve">” </w:t>
            </w:r>
            <w:r w:rsidR="0090601B" w:rsidRPr="00E13D0B">
              <w:rPr>
                <w:i/>
                <w:color w:val="1F497D" w:themeColor="text2"/>
              </w:rPr>
              <w:t>or</w:t>
            </w:r>
            <w:r w:rsidR="0090601B" w:rsidRPr="00E13D0B">
              <w:rPr>
                <w:color w:val="000000" w:themeColor="text1"/>
              </w:rPr>
              <w:t xml:space="preserve"> “reimbursed”]</w:t>
            </w:r>
            <w:r w:rsidRPr="00E13D0B">
              <w:rPr>
                <w:color w:val="000000" w:themeColor="text1"/>
              </w:rPr>
              <w:t xml:space="preserve"> by the Client </w:t>
            </w:r>
            <w:r w:rsidR="001C2CB9" w:rsidRPr="00E13D0B">
              <w:rPr>
                <w:color w:val="000000" w:themeColor="text1"/>
              </w:rPr>
              <w:t>[</w:t>
            </w:r>
            <w:r w:rsidR="00E13D0B">
              <w:rPr>
                <w:color w:val="000000" w:themeColor="text1"/>
              </w:rPr>
              <w:t>“</w:t>
            </w:r>
            <w:r w:rsidRPr="00E13D0B">
              <w:rPr>
                <w:color w:val="000000" w:themeColor="text1"/>
              </w:rPr>
              <w:t>for</w:t>
            </w:r>
            <w:r w:rsidR="00E13D0B">
              <w:rPr>
                <w:color w:val="000000" w:themeColor="text1"/>
              </w:rPr>
              <w:t xml:space="preserve">” </w:t>
            </w:r>
            <w:r w:rsidR="00E13D0B" w:rsidRPr="00E13D0B">
              <w:rPr>
                <w:i/>
                <w:color w:val="1F497D" w:themeColor="text2"/>
              </w:rPr>
              <w:t>or</w:t>
            </w:r>
            <w:r w:rsidR="00E13D0B">
              <w:rPr>
                <w:i/>
                <w:color w:val="1F497D" w:themeColor="text2"/>
              </w:rPr>
              <w:t xml:space="preserve"> “</w:t>
            </w:r>
            <w:r w:rsidR="001C2CB9" w:rsidRPr="00E13D0B">
              <w:rPr>
                <w:color w:val="000000" w:themeColor="text1"/>
              </w:rPr>
              <w:t>to</w:t>
            </w:r>
            <w:r w:rsidR="00E13D0B">
              <w:rPr>
                <w:color w:val="000000" w:themeColor="text1"/>
              </w:rPr>
              <w:t>”</w:t>
            </w:r>
            <w:r w:rsidR="001C2CB9" w:rsidRPr="00E13D0B">
              <w:rPr>
                <w:color w:val="000000" w:themeColor="text1"/>
              </w:rPr>
              <w:t>]</w:t>
            </w:r>
            <w:r w:rsidRPr="00E13D0B">
              <w:rPr>
                <w:color w:val="000000" w:themeColor="text1"/>
              </w:rPr>
              <w:t xml:space="preserve"> the Consultant.</w:t>
            </w:r>
            <w:r>
              <w:rPr>
                <w:i/>
                <w:color w:val="FF0000"/>
              </w:rPr>
              <w:t xml:space="preserve"> </w:t>
            </w:r>
          </w:p>
        </w:tc>
      </w:tr>
      <w:tr w:rsidR="002A7CF9">
        <w:tc>
          <w:tcPr>
            <w:tcW w:w="1980" w:type="dxa"/>
            <w:tcMar>
              <w:top w:w="85" w:type="dxa"/>
              <w:bottom w:w="142" w:type="dxa"/>
              <w:right w:w="170" w:type="dxa"/>
            </w:tcMar>
          </w:tcPr>
          <w:p w:rsidR="002A7CF9" w:rsidRDefault="002A7CF9" w:rsidP="007E6AC2">
            <w:pPr>
              <w:numPr>
                <w:ilvl w:val="12"/>
                <w:numId w:val="0"/>
              </w:numPr>
              <w:rPr>
                <w:b/>
                <w:spacing w:val="-3"/>
              </w:rPr>
            </w:pPr>
            <w:r>
              <w:rPr>
                <w:b/>
                <w:spacing w:val="-3"/>
              </w:rPr>
              <w:t>6.2(</w:t>
            </w:r>
            <w:r w:rsidR="00F57065">
              <w:rPr>
                <w:b/>
                <w:spacing w:val="-3"/>
              </w:rPr>
              <w:t>c</w:t>
            </w:r>
            <w:r>
              <w:rPr>
                <w:b/>
                <w:spacing w:val="-3"/>
              </w:rPr>
              <w:t>)</w:t>
            </w:r>
          </w:p>
        </w:tc>
        <w:tc>
          <w:tcPr>
            <w:tcW w:w="7020" w:type="dxa"/>
            <w:tcMar>
              <w:top w:w="85" w:type="dxa"/>
              <w:bottom w:w="142" w:type="dxa"/>
              <w:right w:w="170" w:type="dxa"/>
            </w:tcMar>
          </w:tcPr>
          <w:p w:rsidR="00F57065" w:rsidRPr="00E13D0B" w:rsidRDefault="00F57065">
            <w:pPr>
              <w:numPr>
                <w:ilvl w:val="12"/>
                <w:numId w:val="0"/>
              </w:numPr>
              <w:ind w:right="-72"/>
              <w:jc w:val="both"/>
              <w:rPr>
                <w:color w:val="1F497D" w:themeColor="text2"/>
              </w:rPr>
            </w:pPr>
            <w:r w:rsidRPr="00E13D0B">
              <w:rPr>
                <w:color w:val="000000" w:themeColor="text1"/>
              </w:rPr>
              <w:t>Price adjust</w:t>
            </w:r>
            <w:r w:rsidR="00E13D0B" w:rsidRPr="00E13D0B">
              <w:rPr>
                <w:color w:val="000000" w:themeColor="text1"/>
              </w:rPr>
              <w:t>ment on the remuneration</w:t>
            </w:r>
            <w:r w:rsidR="00E13D0B">
              <w:rPr>
                <w:color w:val="1F497D" w:themeColor="text2"/>
              </w:rPr>
              <w:t xml:space="preserve"> </w:t>
            </w:r>
            <w:r w:rsidRPr="00E13D0B">
              <w:rPr>
                <w:i/>
                <w:color w:val="4F81BD" w:themeColor="accent1"/>
              </w:rPr>
              <w:t>[insert</w:t>
            </w:r>
            <w:r w:rsidRPr="00E13D0B">
              <w:rPr>
                <w:color w:val="1F497D" w:themeColor="text2"/>
              </w:rPr>
              <w:t xml:space="preserve"> “applies” </w:t>
            </w:r>
            <w:r w:rsidRPr="00E13D0B">
              <w:rPr>
                <w:i/>
                <w:color w:val="4F81BD" w:themeColor="accent1"/>
              </w:rPr>
              <w:t>or</w:t>
            </w:r>
            <w:r w:rsidRPr="00E13D0B">
              <w:rPr>
                <w:color w:val="1F497D" w:themeColor="text2"/>
              </w:rPr>
              <w:t xml:space="preserve"> “ </w:t>
            </w:r>
            <w:r w:rsidRPr="00E13D0B">
              <w:rPr>
                <w:color w:val="000000" w:themeColor="text1"/>
              </w:rPr>
              <w:t>does not apply</w:t>
            </w:r>
            <w:r w:rsidRPr="00E13D0B">
              <w:rPr>
                <w:color w:val="1F497D" w:themeColor="text2"/>
              </w:rPr>
              <w:t>”]</w:t>
            </w:r>
          </w:p>
          <w:p w:rsidR="00F57065" w:rsidRDefault="00F57065">
            <w:pPr>
              <w:numPr>
                <w:ilvl w:val="12"/>
                <w:numId w:val="0"/>
              </w:numPr>
              <w:ind w:right="-72"/>
              <w:jc w:val="both"/>
              <w:rPr>
                <w:i/>
                <w:color w:val="1F497D" w:themeColor="text2"/>
              </w:rPr>
            </w:pPr>
          </w:p>
          <w:p w:rsidR="00F57065" w:rsidRDefault="007E6AC2">
            <w:pPr>
              <w:numPr>
                <w:ilvl w:val="12"/>
                <w:numId w:val="0"/>
              </w:numPr>
              <w:ind w:right="-72"/>
              <w:jc w:val="both"/>
              <w:rPr>
                <w:i/>
                <w:color w:val="1F497D" w:themeColor="text2"/>
              </w:rPr>
            </w:pPr>
            <w:r w:rsidRPr="007E6AC2">
              <w:rPr>
                <w:i/>
                <w:color w:val="1F497D" w:themeColor="text2"/>
              </w:rPr>
              <w:t>[</w:t>
            </w:r>
            <w:r w:rsidR="002A7CF9" w:rsidRPr="007E6AC2">
              <w:rPr>
                <w:i/>
                <w:color w:val="1F497D" w:themeColor="text2"/>
              </w:rPr>
              <w:t>Note:</w:t>
            </w:r>
            <w:r w:rsidR="00F57065">
              <w:rPr>
                <w:i/>
                <w:color w:val="1F497D" w:themeColor="text2"/>
              </w:rPr>
              <w:t xml:space="preserve"> If the Contract is less than 18 months, price adjustment does not apply. </w:t>
            </w:r>
          </w:p>
          <w:p w:rsidR="00F57065" w:rsidRPr="00E13D0B" w:rsidRDefault="00F57065">
            <w:pPr>
              <w:numPr>
                <w:ilvl w:val="12"/>
                <w:numId w:val="0"/>
              </w:numPr>
              <w:ind w:right="-72"/>
              <w:jc w:val="both"/>
              <w:rPr>
                <w:i/>
                <w:color w:val="1F497D" w:themeColor="text2"/>
              </w:rPr>
            </w:pPr>
          </w:p>
          <w:p w:rsidR="002A7CF9" w:rsidRPr="007E6AC2" w:rsidRDefault="00F57065">
            <w:pPr>
              <w:numPr>
                <w:ilvl w:val="12"/>
                <w:numId w:val="0"/>
              </w:numPr>
              <w:ind w:right="-72"/>
              <w:jc w:val="both"/>
              <w:rPr>
                <w:i/>
                <w:color w:val="1F497D" w:themeColor="text2"/>
              </w:rPr>
            </w:pPr>
            <w:r w:rsidRPr="00E13D0B">
              <w:rPr>
                <w:i/>
                <w:color w:val="1F497D" w:themeColor="text2"/>
              </w:rPr>
              <w:t xml:space="preserve">If the Contract </w:t>
            </w:r>
            <w:r w:rsidR="002A7CF9" w:rsidRPr="00E13D0B">
              <w:rPr>
                <w:i/>
                <w:color w:val="1F497D" w:themeColor="text2"/>
              </w:rPr>
              <w:t>has duration of more than 18 months</w:t>
            </w:r>
            <w:r w:rsidRPr="00E13D0B">
              <w:rPr>
                <w:i/>
                <w:color w:val="1F497D" w:themeColor="text2"/>
              </w:rPr>
              <w:t>, a price adjustment provision on the remuneration for foreign and/or local inflation shall be included here</w:t>
            </w:r>
            <w:r w:rsidR="002A7CF9" w:rsidRPr="00E13D0B">
              <w:rPr>
                <w:i/>
                <w:color w:val="1F497D" w:themeColor="text2"/>
              </w:rPr>
              <w:t>.  The adjustment should be made every 12 months after the date of the contract for remuneration in foreign currency and – except if there is very high inflation in the Client’s country, in which case more frequent adjustments should be provided for – at the same intervals for r</w:t>
            </w:r>
            <w:r w:rsidR="007E6AC2" w:rsidRPr="00E13D0B">
              <w:rPr>
                <w:i/>
                <w:color w:val="1F497D" w:themeColor="text2"/>
              </w:rPr>
              <w:t xml:space="preserve">emuneration in local currency. </w:t>
            </w:r>
            <w:r w:rsidR="002A7CF9" w:rsidRPr="00E13D0B">
              <w:rPr>
                <w:i/>
                <w:color w:val="1F497D" w:themeColor="text2"/>
              </w:rPr>
              <w:t xml:space="preserve">Remuneration in foreign currency should be adjusted by using the relevant index for salaries in the country of the respective foreign currency (which normally is the country of the </w:t>
            </w:r>
            <w:r w:rsidR="002A7CF9" w:rsidRPr="00E13D0B">
              <w:rPr>
                <w:i/>
                <w:iCs/>
                <w:color w:val="1F497D" w:themeColor="text2"/>
              </w:rPr>
              <w:t>Consultant</w:t>
            </w:r>
            <w:r w:rsidR="002A7CF9" w:rsidRPr="00E13D0B">
              <w:rPr>
                <w:i/>
                <w:color w:val="1F497D" w:themeColor="text2"/>
              </w:rPr>
              <w:t>) and remuneration in local currency by using the corresponding index for the Client’s country. A sample provision is provided below for guidance:</w:t>
            </w:r>
          </w:p>
          <w:p w:rsidR="002A7CF9" w:rsidRDefault="002A7CF9">
            <w:pPr>
              <w:numPr>
                <w:ilvl w:val="12"/>
                <w:numId w:val="0"/>
              </w:numPr>
              <w:ind w:right="-72"/>
              <w:jc w:val="both"/>
              <w:rPr>
                <w:b/>
                <w:bCs/>
              </w:rPr>
            </w:pPr>
          </w:p>
          <w:p w:rsidR="002A7CF9" w:rsidRDefault="002A7CF9">
            <w:pPr>
              <w:numPr>
                <w:ilvl w:val="12"/>
                <w:numId w:val="0"/>
              </w:numPr>
              <w:ind w:right="-72"/>
              <w:jc w:val="both"/>
            </w:pPr>
            <w:r>
              <w:rPr>
                <w:b/>
                <w:bCs/>
              </w:rPr>
              <w:t>{</w:t>
            </w:r>
            <w:r>
              <w:t xml:space="preserve">Payments for remuneration made in [foreign </w:t>
            </w:r>
            <w:r w:rsidRPr="00E13D0B">
              <w:rPr>
                <w:i/>
                <w:color w:val="1F497D" w:themeColor="text2"/>
              </w:rPr>
              <w:t>and/or</w:t>
            </w:r>
            <w:r w:rsidR="00F57065">
              <w:t xml:space="preserve"> </w:t>
            </w:r>
            <w:r>
              <w:t>local] currency shall be adjusted as follows:</w:t>
            </w:r>
          </w:p>
          <w:p w:rsidR="002A7CF9" w:rsidRDefault="002A7CF9">
            <w:pPr>
              <w:numPr>
                <w:ilvl w:val="12"/>
                <w:numId w:val="0"/>
              </w:numPr>
              <w:tabs>
                <w:tab w:val="left" w:pos="540"/>
              </w:tabs>
              <w:ind w:left="540" w:right="-72" w:hanging="540"/>
              <w:jc w:val="both"/>
              <w:rPr>
                <w:sz w:val="20"/>
              </w:rPr>
            </w:pPr>
          </w:p>
          <w:p w:rsidR="002A7CF9" w:rsidRDefault="002A7CF9">
            <w:pPr>
              <w:numPr>
                <w:ilvl w:val="12"/>
                <w:numId w:val="0"/>
              </w:numPr>
              <w:tabs>
                <w:tab w:val="left" w:pos="540"/>
              </w:tabs>
              <w:ind w:left="540" w:right="-72" w:hanging="540"/>
              <w:jc w:val="both"/>
            </w:pPr>
            <w:r>
              <w:t>(</w:t>
            </w:r>
            <w:r w:rsidR="00F57065">
              <w:t>1</w:t>
            </w:r>
            <w:r>
              <w:t>)</w:t>
            </w:r>
            <w:r>
              <w:tab/>
              <w:t xml:space="preserve">Remuneration paid in foreign currency pursuant to the rates set forth in </w:t>
            </w:r>
            <w:r w:rsidRPr="001C2CB9">
              <w:rPr>
                <w:b/>
              </w:rPr>
              <w:t>Appendix D</w:t>
            </w:r>
            <w:r>
              <w:t xml:space="preserve"> shall be adjusted every 12 months (and, the first time, with effect for the remuneration earned in the 13</w:t>
            </w:r>
            <w:r>
              <w:rPr>
                <w:vertAlign w:val="superscript"/>
              </w:rPr>
              <w:t>th</w:t>
            </w:r>
            <w:r>
              <w:t xml:space="preserve"> calendar month after the date of the Contract</w:t>
            </w:r>
            <w:r w:rsidR="004661FC">
              <w:t xml:space="preserve"> Effectiveness date</w:t>
            </w:r>
            <w:r>
              <w:t>) by applying the following formula:</w:t>
            </w:r>
          </w:p>
          <w:p w:rsidR="002A7CF9" w:rsidRDefault="002A7CF9">
            <w:pPr>
              <w:numPr>
                <w:ilvl w:val="12"/>
                <w:numId w:val="0"/>
              </w:numPr>
              <w:ind w:left="540" w:right="-72"/>
              <w:jc w:val="both"/>
              <w:rPr>
                <w:sz w:val="20"/>
              </w:rPr>
            </w:pPr>
          </w:p>
          <w:p w:rsidR="002A7CF9" w:rsidRDefault="002A7CF9">
            <w:pPr>
              <w:numPr>
                <w:ilvl w:val="12"/>
                <w:numId w:val="0"/>
              </w:numPr>
              <w:ind w:left="540" w:right="-72"/>
              <w:jc w:val="both"/>
            </w:pPr>
            <w:r w:rsidRPr="008438A1">
              <w:rPr>
                <w:position w:val="-26"/>
                <w:sz w:val="20"/>
              </w:rPr>
              <w:object w:dxaOrig="12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9pt;height:32.35pt" o:ole="">
                  <v:imagedata r:id="rId28" o:title=""/>
                </v:shape>
                <o:OLEObject Type="Embed" ProgID="Equation.3" ShapeID="_x0000_i1025" DrawAspect="Content" ObjectID="_1606205902" r:id="rId29"/>
              </w:object>
            </w:r>
            <w:r>
              <w:t xml:space="preserve">       {or  </w:t>
            </w:r>
            <w:r w:rsidRPr="008438A1">
              <w:rPr>
                <w:position w:val="-26"/>
                <w:sz w:val="20"/>
              </w:rPr>
              <w:object w:dxaOrig="2420" w:dyaOrig="639">
                <v:shape id="_x0000_i1026" type="#_x0000_t75" style="width:122.15pt;height:32.35pt" o:ole="">
                  <v:imagedata r:id="rId30" o:title=""/>
                </v:shape>
                <o:OLEObject Type="Embed" ProgID="Equation.3" ShapeID="_x0000_i1026" DrawAspect="Content" ObjectID="_1606205903" r:id="rId31"/>
              </w:object>
            </w:r>
            <w:r>
              <w:t>}</w:t>
            </w:r>
          </w:p>
          <w:p w:rsidR="002A7CF9" w:rsidRDefault="002A7CF9">
            <w:pPr>
              <w:numPr>
                <w:ilvl w:val="12"/>
                <w:numId w:val="0"/>
              </w:numPr>
              <w:ind w:left="540" w:right="-72"/>
              <w:jc w:val="both"/>
              <w:rPr>
                <w:sz w:val="20"/>
              </w:rPr>
            </w:pPr>
          </w:p>
          <w:p w:rsidR="002A7CF9" w:rsidRDefault="002A7CF9">
            <w:pPr>
              <w:numPr>
                <w:ilvl w:val="12"/>
                <w:numId w:val="0"/>
              </w:numPr>
              <w:ind w:left="540" w:right="-72"/>
              <w:jc w:val="both"/>
            </w:pPr>
            <w:r>
              <w:t xml:space="preserve">where </w:t>
            </w:r>
            <w:r>
              <w:rPr>
                <w:i/>
              </w:rPr>
              <w:t>R</w:t>
            </w:r>
            <w:r>
              <w:rPr>
                <w:i/>
                <w:vertAlign w:val="subscript"/>
              </w:rPr>
              <w:t>f</w:t>
            </w:r>
            <w:r>
              <w:t xml:space="preserve"> is the adjusted remuneration, </w:t>
            </w:r>
            <w:r>
              <w:rPr>
                <w:i/>
              </w:rPr>
              <w:t>R</w:t>
            </w:r>
            <w:r>
              <w:rPr>
                <w:i/>
                <w:vertAlign w:val="subscript"/>
              </w:rPr>
              <w:t>fo</w:t>
            </w:r>
            <w:r>
              <w:t xml:space="preserve"> is the remuneration payable on the basis of the rates set forth in Appendix D for remuneration payable in foreign currency, </w:t>
            </w:r>
            <w:r>
              <w:rPr>
                <w:i/>
              </w:rPr>
              <w:t>I</w:t>
            </w:r>
            <w:r>
              <w:rPr>
                <w:i/>
                <w:vertAlign w:val="subscript"/>
              </w:rPr>
              <w:t>f</w:t>
            </w:r>
            <w:r>
              <w:t xml:space="preserve"> is the official index for salaries in the country of the foreign currency for the first month for which the adjustment is supposed to have effect, and </w:t>
            </w:r>
            <w:r>
              <w:rPr>
                <w:i/>
              </w:rPr>
              <w:t>I</w:t>
            </w:r>
            <w:r>
              <w:rPr>
                <w:i/>
                <w:vertAlign w:val="subscript"/>
              </w:rPr>
              <w:t>fo</w:t>
            </w:r>
            <w:r>
              <w:t xml:space="preserve"> is the official index for salaries in the country of the foreign currency for the month of the date of the Contract.</w:t>
            </w:r>
          </w:p>
          <w:p w:rsidR="002A7CF9" w:rsidRDefault="002A7CF9">
            <w:pPr>
              <w:numPr>
                <w:ilvl w:val="12"/>
                <w:numId w:val="0"/>
              </w:numPr>
              <w:ind w:left="540" w:right="-72"/>
              <w:jc w:val="both"/>
              <w:rPr>
                <w:sz w:val="20"/>
              </w:rPr>
            </w:pPr>
          </w:p>
          <w:p w:rsidR="002A7CF9" w:rsidRPr="00AE1F49" w:rsidRDefault="002A7CF9" w:rsidP="002A7CF9">
            <w:pPr>
              <w:tabs>
                <w:tab w:val="left" w:pos="540"/>
              </w:tabs>
              <w:ind w:left="540" w:hanging="540"/>
            </w:pPr>
            <w:r>
              <w:t xml:space="preserve">        </w:t>
            </w:r>
            <w:r w:rsidRPr="00AE1F49">
              <w:t>The Consultant shall state here</w:t>
            </w:r>
            <w:r>
              <w:t xml:space="preserve"> </w:t>
            </w:r>
            <w:r w:rsidRPr="00AE1F49">
              <w:t>the</w:t>
            </w:r>
            <w:r>
              <w:t xml:space="preserve"> name, source institution, and any necessary identifying characteristics of</w:t>
            </w:r>
            <w:r w:rsidRPr="00AE1F49">
              <w:t xml:space="preserve"> the official index for salaries </w:t>
            </w:r>
            <w:r>
              <w:t xml:space="preserve">corresponding to </w:t>
            </w:r>
            <w:r>
              <w:rPr>
                <w:i/>
              </w:rPr>
              <w:t>I</w:t>
            </w:r>
            <w:r>
              <w:rPr>
                <w:i/>
                <w:vertAlign w:val="subscript"/>
              </w:rPr>
              <w:t>f</w:t>
            </w:r>
            <w:r>
              <w:t xml:space="preserve"> and </w:t>
            </w:r>
            <w:r>
              <w:rPr>
                <w:i/>
              </w:rPr>
              <w:t>I</w:t>
            </w:r>
            <w:r>
              <w:rPr>
                <w:i/>
                <w:vertAlign w:val="subscript"/>
              </w:rPr>
              <w:t>fo</w:t>
            </w:r>
            <w:r w:rsidRPr="00AE1F49">
              <w:t xml:space="preserve"> </w:t>
            </w:r>
            <w:r>
              <w:t xml:space="preserve">in the adjustment formula for remuneration paid in foreign currency: </w:t>
            </w:r>
            <w:r w:rsidRPr="00E13D0B">
              <w:rPr>
                <w:color w:val="1F497D" w:themeColor="text2"/>
              </w:rPr>
              <w:t>[</w:t>
            </w:r>
            <w:r w:rsidR="00E13D0B" w:rsidRPr="00E13D0B">
              <w:rPr>
                <w:i/>
                <w:color w:val="1F497D" w:themeColor="text2"/>
              </w:rPr>
              <w:t>Note:</w:t>
            </w:r>
            <w:r w:rsidR="00E13D0B">
              <w:rPr>
                <w:color w:val="1F497D" w:themeColor="text2"/>
              </w:rPr>
              <w:t xml:space="preserve">  </w:t>
            </w:r>
            <w:r w:rsidRPr="00E13D0B">
              <w:rPr>
                <w:i/>
                <w:color w:val="1F497D" w:themeColor="text2"/>
              </w:rPr>
              <w:t>Insert the name, source institution, and necessary identifying characteristics of the index for foreign currency, e.g. “Consumer Price Index for all Urban Consumers (</w:t>
            </w:r>
            <w:smartTag w:uri="urn:schemas-microsoft-com:office:smarttags" w:element="stockticker">
              <w:r w:rsidRPr="00E13D0B">
                <w:rPr>
                  <w:i/>
                  <w:color w:val="1F497D" w:themeColor="text2"/>
                </w:rPr>
                <w:t>CPI</w:t>
              </w:r>
            </w:smartTag>
            <w:r w:rsidRPr="00E13D0B">
              <w:rPr>
                <w:i/>
                <w:color w:val="1F497D" w:themeColor="text2"/>
              </w:rPr>
              <w:t>-U), not seasonally adjusted; U.S. Department of Labor, Bureau of Labor Statistics”</w:t>
            </w:r>
            <w:r w:rsidRPr="00E13D0B">
              <w:rPr>
                <w:color w:val="1F497D" w:themeColor="text2"/>
              </w:rPr>
              <w:t>]</w:t>
            </w:r>
          </w:p>
          <w:p w:rsidR="002A7CF9" w:rsidRDefault="002A7CF9">
            <w:pPr>
              <w:numPr>
                <w:ilvl w:val="12"/>
                <w:numId w:val="0"/>
              </w:numPr>
              <w:ind w:left="540" w:right="-72"/>
              <w:jc w:val="both"/>
              <w:rPr>
                <w:sz w:val="20"/>
              </w:rPr>
            </w:pPr>
          </w:p>
          <w:p w:rsidR="002A7CF9" w:rsidRDefault="002A7CF9">
            <w:pPr>
              <w:numPr>
                <w:ilvl w:val="12"/>
                <w:numId w:val="0"/>
              </w:numPr>
              <w:tabs>
                <w:tab w:val="left" w:pos="540"/>
              </w:tabs>
              <w:ind w:left="540" w:right="-72" w:hanging="540"/>
              <w:jc w:val="both"/>
            </w:pPr>
            <w:r>
              <w:t>(</w:t>
            </w:r>
            <w:r w:rsidR="00F57065">
              <w:t>2</w:t>
            </w:r>
            <w:r>
              <w:t>)</w:t>
            </w:r>
            <w:r>
              <w:tab/>
              <w:t xml:space="preserve">Remuneration paid in local currency pursuant to the rates set forth in </w:t>
            </w:r>
            <w:r w:rsidRPr="001C2CB9">
              <w:rPr>
                <w:b/>
              </w:rPr>
              <w:t xml:space="preserve">Appendix </w:t>
            </w:r>
            <w:r w:rsidR="00BB503D" w:rsidRPr="00E13D0B">
              <w:rPr>
                <w:b/>
              </w:rPr>
              <w:t>D</w:t>
            </w:r>
            <w:r>
              <w:t xml:space="preserve"> shall be adjusted every </w:t>
            </w:r>
            <w:r w:rsidRPr="00E13D0B">
              <w:rPr>
                <w:i/>
                <w:color w:val="1F497D" w:themeColor="text2"/>
              </w:rPr>
              <w:t>[insert number]</w:t>
            </w:r>
            <w:r>
              <w:t xml:space="preserve"> months (and, for the first time, with effect for the remuneration earned in the </w:t>
            </w:r>
            <w:r w:rsidRPr="00E13D0B">
              <w:rPr>
                <w:i/>
                <w:color w:val="1F497D" w:themeColor="text2"/>
              </w:rPr>
              <w:t>[insert number]</w:t>
            </w:r>
            <w:r>
              <w:t xml:space="preserve"> calendar month after the date of the Contract) by applying the following formula:</w:t>
            </w:r>
          </w:p>
          <w:p w:rsidR="002A7CF9" w:rsidRDefault="002A7CF9">
            <w:pPr>
              <w:numPr>
                <w:ilvl w:val="12"/>
                <w:numId w:val="0"/>
              </w:numPr>
              <w:tabs>
                <w:tab w:val="left" w:pos="540"/>
              </w:tabs>
              <w:ind w:left="540" w:right="-72" w:hanging="540"/>
              <w:jc w:val="both"/>
              <w:rPr>
                <w:sz w:val="20"/>
              </w:rPr>
            </w:pPr>
          </w:p>
          <w:p w:rsidR="002A7CF9" w:rsidRDefault="002A7CF9">
            <w:pPr>
              <w:numPr>
                <w:ilvl w:val="12"/>
                <w:numId w:val="0"/>
              </w:numPr>
              <w:ind w:left="540" w:right="-72"/>
              <w:jc w:val="both"/>
              <w:rPr>
                <w:sz w:val="28"/>
              </w:rPr>
            </w:pPr>
            <w:r w:rsidRPr="008438A1">
              <w:rPr>
                <w:position w:val="-24"/>
              </w:rPr>
              <w:object w:dxaOrig="1240" w:dyaOrig="620">
                <v:shape id="_x0000_i1027" type="#_x0000_t75" style="width:61.95pt;height:31pt" o:ole="">
                  <v:imagedata r:id="rId32" o:title=""/>
                </v:shape>
                <o:OLEObject Type="Embed" ProgID="Equation.3" ShapeID="_x0000_i1027" DrawAspect="Content" ObjectID="_1606205904" r:id="rId33"/>
              </w:object>
            </w:r>
            <w:r>
              <w:t xml:space="preserve">       {or     </w:t>
            </w:r>
            <w:r w:rsidRPr="008438A1">
              <w:rPr>
                <w:position w:val="-24"/>
              </w:rPr>
              <w:object w:dxaOrig="2400" w:dyaOrig="620">
                <v:shape id="_x0000_i1028" type="#_x0000_t75" style="width:119.4pt;height:31pt" o:ole="">
                  <v:imagedata r:id="rId34" o:title=""/>
                </v:shape>
                <o:OLEObject Type="Embed" ProgID="Equation.3" ShapeID="_x0000_i1028" DrawAspect="Content" ObjectID="_1606205905" r:id="rId35"/>
              </w:object>
            </w:r>
            <w:r>
              <w:t>}</w:t>
            </w:r>
          </w:p>
          <w:p w:rsidR="002A7CF9" w:rsidRDefault="002A7CF9">
            <w:pPr>
              <w:numPr>
                <w:ilvl w:val="12"/>
                <w:numId w:val="0"/>
              </w:numPr>
              <w:ind w:left="540" w:right="-72"/>
              <w:jc w:val="both"/>
              <w:rPr>
                <w:sz w:val="20"/>
              </w:rPr>
            </w:pPr>
          </w:p>
          <w:p w:rsidR="002A7CF9" w:rsidRDefault="002A7CF9">
            <w:pPr>
              <w:numPr>
                <w:ilvl w:val="12"/>
                <w:numId w:val="0"/>
              </w:numPr>
              <w:ind w:right="-72"/>
              <w:jc w:val="both"/>
              <w:rPr>
                <w:b/>
                <w:bCs/>
              </w:rPr>
            </w:pPr>
            <w:r>
              <w:t xml:space="preserve">where </w:t>
            </w:r>
            <w:r>
              <w:rPr>
                <w:i/>
              </w:rPr>
              <w:t>R</w:t>
            </w:r>
            <w:r>
              <w:rPr>
                <w:i/>
                <w:vertAlign w:val="subscript"/>
              </w:rPr>
              <w:t>l</w:t>
            </w:r>
            <w:r>
              <w:t xml:space="preserve"> is the adjusted remuneration, </w:t>
            </w:r>
            <w:r>
              <w:rPr>
                <w:i/>
              </w:rPr>
              <w:t>R</w:t>
            </w:r>
            <w:r>
              <w:rPr>
                <w:i/>
                <w:vertAlign w:val="subscript"/>
              </w:rPr>
              <w:t>lo</w:t>
            </w:r>
            <w:r>
              <w:t xml:space="preserve"> is the remuneration payable on the basis of the rates set forth in </w:t>
            </w:r>
            <w:r w:rsidRPr="001C2CB9">
              <w:rPr>
                <w:b/>
              </w:rPr>
              <w:t xml:space="preserve">Appendix </w:t>
            </w:r>
            <w:r w:rsidR="00BB503D" w:rsidRPr="00E13D0B">
              <w:rPr>
                <w:b/>
              </w:rPr>
              <w:t>D</w:t>
            </w:r>
            <w:r>
              <w:t xml:space="preserve"> for remuneration payable in local currency, </w:t>
            </w:r>
            <w:r>
              <w:rPr>
                <w:i/>
              </w:rPr>
              <w:t>I</w:t>
            </w:r>
            <w:r>
              <w:rPr>
                <w:i/>
                <w:vertAlign w:val="subscript"/>
              </w:rPr>
              <w:t>l</w:t>
            </w:r>
            <w:r>
              <w:t xml:space="preserve"> is the official index for salaries in the Client’s country for the first month for which the adjustment is to have effect and, </w:t>
            </w:r>
            <w:r>
              <w:rPr>
                <w:i/>
              </w:rPr>
              <w:t>I</w:t>
            </w:r>
            <w:r>
              <w:rPr>
                <w:i/>
                <w:vertAlign w:val="subscript"/>
              </w:rPr>
              <w:t>lo</w:t>
            </w:r>
            <w:r>
              <w:t xml:space="preserve"> is the official index for salaries in the Client’s country for the month of the date of the Contract.</w:t>
            </w:r>
            <w:r>
              <w:rPr>
                <w:b/>
                <w:bCs/>
              </w:rPr>
              <w:t>}</w:t>
            </w:r>
          </w:p>
          <w:p w:rsidR="002A7CF9" w:rsidRDefault="002A7CF9">
            <w:pPr>
              <w:numPr>
                <w:ilvl w:val="12"/>
                <w:numId w:val="0"/>
              </w:numPr>
              <w:ind w:right="-72"/>
              <w:jc w:val="both"/>
              <w:rPr>
                <w:b/>
                <w:i/>
              </w:rPr>
            </w:pPr>
          </w:p>
          <w:p w:rsidR="002A7CF9" w:rsidRPr="00AE1F49" w:rsidRDefault="002A7CF9" w:rsidP="002A7CF9">
            <w:pPr>
              <w:tabs>
                <w:tab w:val="left" w:pos="540"/>
              </w:tabs>
              <w:ind w:left="540" w:hanging="540"/>
            </w:pPr>
            <w:r>
              <w:t xml:space="preserve">        </w:t>
            </w:r>
            <w:r w:rsidRPr="00AE1F49">
              <w:t>The Client shall state here the</w:t>
            </w:r>
            <w:r>
              <w:t xml:space="preserve"> name, source institution, and any necessary identifying characteristics of the</w:t>
            </w:r>
            <w:r w:rsidRPr="00AE1F49">
              <w:t xml:space="preserve"> official index for salaries </w:t>
            </w:r>
            <w:r>
              <w:t xml:space="preserve">corresponding to </w:t>
            </w:r>
            <w:r>
              <w:rPr>
                <w:i/>
              </w:rPr>
              <w:t>I</w:t>
            </w:r>
            <w:r>
              <w:rPr>
                <w:i/>
                <w:vertAlign w:val="subscript"/>
              </w:rPr>
              <w:t>l</w:t>
            </w:r>
            <w:r>
              <w:t xml:space="preserve"> and </w:t>
            </w:r>
            <w:r>
              <w:rPr>
                <w:i/>
              </w:rPr>
              <w:t>I</w:t>
            </w:r>
            <w:r>
              <w:rPr>
                <w:i/>
                <w:vertAlign w:val="subscript"/>
              </w:rPr>
              <w:t>lo</w:t>
            </w:r>
            <w:r w:rsidRPr="00AE1F49">
              <w:t xml:space="preserve"> </w:t>
            </w:r>
            <w:r>
              <w:t>in the adjustment formula for remuneration paid in local currency</w:t>
            </w:r>
            <w:r w:rsidRPr="00AE1F49">
              <w:t xml:space="preserve">: </w:t>
            </w:r>
            <w:r w:rsidRPr="00E13D0B">
              <w:rPr>
                <w:color w:val="1F497D" w:themeColor="text2"/>
              </w:rPr>
              <w:t>[</w:t>
            </w:r>
            <w:r w:rsidR="00E13D0B">
              <w:rPr>
                <w:color w:val="1F497D" w:themeColor="text2"/>
              </w:rPr>
              <w:t xml:space="preserve">Note:  </w:t>
            </w:r>
            <w:r w:rsidRPr="00E13D0B">
              <w:rPr>
                <w:i/>
                <w:color w:val="1F497D" w:themeColor="text2"/>
              </w:rPr>
              <w:t>Insert the name, source institution, and necessary identifying characteristics of the index for foreign currency</w:t>
            </w:r>
            <w:r w:rsidRPr="00E13D0B">
              <w:rPr>
                <w:color w:val="1F497D" w:themeColor="text2"/>
              </w:rPr>
              <w:t>]</w:t>
            </w:r>
          </w:p>
          <w:p w:rsidR="002A7CF9" w:rsidRPr="00AE1F49" w:rsidRDefault="002A7CF9" w:rsidP="002A7CF9">
            <w:pPr>
              <w:tabs>
                <w:tab w:val="left" w:pos="540"/>
              </w:tabs>
              <w:ind w:left="540" w:hanging="540"/>
            </w:pPr>
          </w:p>
          <w:p w:rsidR="002A7CF9" w:rsidRPr="00AE1F49" w:rsidRDefault="007E6AC2" w:rsidP="00B57BE6">
            <w:pPr>
              <w:numPr>
                <w:ilvl w:val="12"/>
                <w:numId w:val="0"/>
              </w:numPr>
              <w:tabs>
                <w:tab w:val="left" w:pos="470"/>
              </w:tabs>
              <w:ind w:left="470" w:right="-72" w:hanging="470"/>
              <w:jc w:val="both"/>
              <w:rPr>
                <w:b/>
              </w:rPr>
            </w:pPr>
            <w:r>
              <w:t>(</w:t>
            </w:r>
            <w:r w:rsidR="00F57065">
              <w:t>3</w:t>
            </w:r>
            <w:r w:rsidR="00B57BE6">
              <w:t>)</w:t>
            </w:r>
            <w:r w:rsidR="00B57BE6">
              <w:tab/>
            </w:r>
            <w:r w:rsidR="002A7CF9" w:rsidRPr="005E398B">
              <w:t>Any part of the remuneration that is pa</w:t>
            </w:r>
            <w:r>
              <w:t xml:space="preserve">id in a currency different from </w:t>
            </w:r>
            <w:r w:rsidR="002A7CF9" w:rsidRPr="005E398B">
              <w:t xml:space="preserve">the currency of the official index for salaries used in the adjustment formula, shall be adjusted by a correction factor </w:t>
            </w:r>
            <w:r w:rsidR="002A7CF9" w:rsidRPr="005E398B">
              <w:rPr>
                <w:i/>
              </w:rPr>
              <w:t>X</w:t>
            </w:r>
            <w:r w:rsidR="002A7CF9" w:rsidRPr="005E398B">
              <w:rPr>
                <w:i/>
                <w:vertAlign w:val="subscript"/>
              </w:rPr>
              <w:t>0</w:t>
            </w:r>
            <w:r w:rsidR="002A7CF9" w:rsidRPr="005E398B">
              <w:rPr>
                <w:i/>
              </w:rPr>
              <w:t>/X</w:t>
            </w:r>
            <w:r w:rsidR="002A7CF9" w:rsidRPr="005E398B">
              <w:t xml:space="preserve">.  </w:t>
            </w:r>
            <w:r w:rsidR="002A7CF9" w:rsidRPr="005E398B">
              <w:rPr>
                <w:i/>
              </w:rPr>
              <w:t>X</w:t>
            </w:r>
            <w:r w:rsidR="002A7CF9" w:rsidRPr="005E398B">
              <w:rPr>
                <w:i/>
                <w:vertAlign w:val="subscript"/>
              </w:rPr>
              <w:t>0</w:t>
            </w:r>
            <w:r w:rsidR="002A7CF9" w:rsidRPr="005E398B">
              <w:rPr>
                <w:i/>
              </w:rPr>
              <w:t xml:space="preserve"> </w:t>
            </w:r>
            <w:r w:rsidR="002A7CF9" w:rsidRPr="005E398B">
              <w:t xml:space="preserve">is the number of units of currency of the country of the official index, equivalent to one unit of the currency of payment on the date of the contract. </w:t>
            </w:r>
            <w:r w:rsidR="002A7CF9" w:rsidRPr="005E398B">
              <w:rPr>
                <w:i/>
              </w:rPr>
              <w:t>X</w:t>
            </w:r>
            <w:r w:rsidR="002A7CF9" w:rsidRPr="005E398B">
              <w:t xml:space="preserve"> is the number of units of currency of the country of the official index, equivalent to one unit of the currency of payment on the first day of the first month for which the adjustment is supposed to have effect</w:t>
            </w:r>
            <w:r w:rsidR="002A7CF9">
              <w:t>.</w:t>
            </w:r>
          </w:p>
        </w:tc>
      </w:tr>
      <w:tr w:rsidR="00C43CD3">
        <w:tc>
          <w:tcPr>
            <w:tcW w:w="1980" w:type="dxa"/>
            <w:tcMar>
              <w:top w:w="85" w:type="dxa"/>
              <w:bottom w:w="142" w:type="dxa"/>
              <w:right w:w="170" w:type="dxa"/>
            </w:tcMar>
          </w:tcPr>
          <w:p w:rsidR="00C43CD3" w:rsidRDefault="00C43CD3" w:rsidP="00C43CD3">
            <w:pPr>
              <w:pStyle w:val="BankNormal"/>
              <w:spacing w:after="0"/>
              <w:jc w:val="both"/>
              <w:rPr>
                <w:b/>
                <w:bCs/>
                <w:szCs w:val="24"/>
                <w:lang w:val="en-GB" w:eastAsia="it-IT"/>
              </w:rPr>
            </w:pPr>
            <w:r w:rsidRPr="00B57BE6">
              <w:rPr>
                <w:b/>
                <w:bCs/>
                <w:szCs w:val="24"/>
                <w:lang w:val="en-GB" w:eastAsia="it-IT"/>
              </w:rPr>
              <w:t>6.3</w:t>
            </w:r>
            <w:r>
              <w:rPr>
                <w:b/>
                <w:bCs/>
                <w:szCs w:val="24"/>
                <w:lang w:val="en-GB" w:eastAsia="it-IT"/>
              </w:rPr>
              <w:t xml:space="preserve"> </w:t>
            </w:r>
          </w:p>
        </w:tc>
        <w:tc>
          <w:tcPr>
            <w:tcW w:w="7020" w:type="dxa"/>
            <w:tcMar>
              <w:top w:w="85" w:type="dxa"/>
              <w:bottom w:w="142" w:type="dxa"/>
              <w:right w:w="170" w:type="dxa"/>
            </w:tcMar>
          </w:tcPr>
          <w:p w:rsidR="00C43CD3" w:rsidRPr="00B57BE6" w:rsidRDefault="00C43CD3" w:rsidP="00C43CD3">
            <w:pPr>
              <w:spacing w:after="180"/>
              <w:ind w:right="-72"/>
              <w:jc w:val="both"/>
              <w:rPr>
                <w:i/>
                <w:color w:val="1F497D" w:themeColor="text2"/>
              </w:rPr>
            </w:pPr>
            <w:r w:rsidRPr="00B57BE6">
              <w:rPr>
                <w:i/>
                <w:color w:val="1F497D" w:themeColor="text2"/>
              </w:rPr>
              <w:t>[Note:  The Bank leaves it to the Client to decide whether the Consultant (i) should be exempted from indirect local tax, or (ii) should be reimbursed by the Client for any such tax they might have to pay (or that the Client would pay such tax on behalf of the Consultant and the Experts).]</w:t>
            </w:r>
          </w:p>
          <w:p w:rsidR="00C43CD3" w:rsidRDefault="00C43CD3" w:rsidP="00C43CD3">
            <w:pPr>
              <w:spacing w:after="180"/>
              <w:ind w:right="-72"/>
              <w:jc w:val="both"/>
            </w:pPr>
            <w:r w:rsidRPr="004C74F3">
              <w:t>The Client warrants that</w:t>
            </w:r>
          </w:p>
          <w:p w:rsidR="00C43CD3" w:rsidRPr="00B57BE6" w:rsidRDefault="00C43CD3" w:rsidP="00C43CD3">
            <w:pPr>
              <w:spacing w:after="180"/>
              <w:ind w:right="-72"/>
              <w:jc w:val="both"/>
              <w:rPr>
                <w:i/>
                <w:color w:val="1F497D" w:themeColor="text2"/>
              </w:rPr>
            </w:pPr>
            <w:r w:rsidRPr="00B57BE6">
              <w:rPr>
                <w:i/>
                <w:color w:val="1F497D" w:themeColor="text2"/>
              </w:rPr>
              <w:t xml:space="preserve">[choose one applicable option consistent with the </w:t>
            </w:r>
            <w:r w:rsidR="00AF1F3B" w:rsidRPr="00B57BE6">
              <w:rPr>
                <w:i/>
                <w:color w:val="1F497D" w:themeColor="text2"/>
              </w:rPr>
              <w:t xml:space="preserve">ITC 16.3 and </w:t>
            </w:r>
            <w:r w:rsidRPr="00B57BE6">
              <w:rPr>
                <w:i/>
                <w:color w:val="1F497D" w:themeColor="text2"/>
              </w:rPr>
              <w:t>results of the fi</w:t>
            </w:r>
            <w:r w:rsidR="00AF1F3B" w:rsidRPr="00B57BE6">
              <w:rPr>
                <w:i/>
                <w:color w:val="1F497D" w:themeColor="text2"/>
              </w:rPr>
              <w:t>nancial negotiation (Form FIN-2, part B “Indirect Local Tax – Estimates”)</w:t>
            </w:r>
            <w:r w:rsidRPr="00B57BE6">
              <w:rPr>
                <w:i/>
                <w:color w:val="1F497D" w:themeColor="text2"/>
              </w:rPr>
              <w:t>]</w:t>
            </w:r>
          </w:p>
          <w:p w:rsidR="00AF1F3B" w:rsidRDefault="00AF1F3B" w:rsidP="00C43CD3">
            <w:pPr>
              <w:spacing w:after="180"/>
              <w:ind w:right="-72"/>
              <w:jc w:val="both"/>
            </w:pPr>
            <w:r w:rsidRPr="00B57BE6">
              <w:rPr>
                <w:i/>
                <w:color w:val="1F497D" w:themeColor="text2"/>
              </w:rPr>
              <w:t>[If ITC16.3 states tax exemption, include the following:</w:t>
            </w:r>
          </w:p>
          <w:p w:rsidR="00C43CD3" w:rsidRDefault="00C43CD3" w:rsidP="00C43CD3">
            <w:pPr>
              <w:spacing w:after="180"/>
              <w:ind w:right="-72"/>
              <w:jc w:val="both"/>
            </w:pPr>
            <w:r w:rsidRPr="004C74F3">
              <w:t>the Consultant, the Sub-</w:t>
            </w:r>
            <w:r w:rsidR="00B60185">
              <w:t>c</w:t>
            </w:r>
            <w:r w:rsidRPr="004C74F3">
              <w:t xml:space="preserve">onsultants and the </w:t>
            </w:r>
            <w:r>
              <w:t>e</w:t>
            </w:r>
            <w:r w:rsidRPr="004C74F3">
              <w:t>xperts shall be exempt from</w:t>
            </w:r>
            <w:r w:rsidR="00791431">
              <w:t>]</w:t>
            </w:r>
          </w:p>
          <w:p w:rsidR="00791431" w:rsidRPr="00B57BE6" w:rsidRDefault="00791431" w:rsidP="00C43CD3">
            <w:pPr>
              <w:spacing w:after="180"/>
              <w:ind w:right="-72"/>
              <w:jc w:val="both"/>
              <w:rPr>
                <w:i/>
                <w:color w:val="1F497D" w:themeColor="text2"/>
              </w:rPr>
            </w:pPr>
            <w:r w:rsidRPr="00B57BE6">
              <w:rPr>
                <w:i/>
                <w:color w:val="1F497D" w:themeColor="text2"/>
              </w:rPr>
              <w:t>[If ITC16.3 does not indicate the exemption and depending on whether the Client shall pay the withholding tax or the Consultant has to pay, include the following:</w:t>
            </w:r>
          </w:p>
          <w:p w:rsidR="00C43CD3" w:rsidRDefault="00C43CD3" w:rsidP="00C43CD3">
            <w:pPr>
              <w:spacing w:after="180"/>
              <w:ind w:right="-72"/>
              <w:jc w:val="both"/>
            </w:pPr>
            <w:r w:rsidRPr="004C74F3">
              <w:t>the Client shall pay on behalf of the Consultant, the Sub-</w:t>
            </w:r>
            <w:r w:rsidR="00B60185">
              <w:t xml:space="preserve">consultants </w:t>
            </w:r>
            <w:r w:rsidRPr="004C74F3">
              <w:t xml:space="preserve">and the </w:t>
            </w:r>
            <w:r w:rsidR="00B60185">
              <w:t>E</w:t>
            </w:r>
            <w:r w:rsidRPr="004C74F3">
              <w:t xml:space="preserve">xperts, </w:t>
            </w:r>
          </w:p>
          <w:p w:rsidR="00C43CD3" w:rsidRDefault="00791431" w:rsidP="00C43CD3">
            <w:pPr>
              <w:spacing w:after="180"/>
              <w:ind w:right="-72"/>
              <w:jc w:val="both"/>
            </w:pPr>
            <w:r w:rsidRPr="0077029C">
              <w:rPr>
                <w:i/>
                <w:color w:val="1F497D" w:themeColor="text2"/>
              </w:rPr>
              <w:t>[OR]</w:t>
            </w:r>
            <w:r>
              <w:t xml:space="preserve"> </w:t>
            </w:r>
            <w:r w:rsidR="00AF1F3B">
              <w:t>the C</w:t>
            </w:r>
            <w:r w:rsidR="00C43CD3">
              <w:t xml:space="preserve">lient </w:t>
            </w:r>
            <w:r w:rsidR="00C43CD3" w:rsidRPr="004C74F3">
              <w:t>shall reimburse the Consultant, the Sub-</w:t>
            </w:r>
            <w:r w:rsidR="00B60185">
              <w:t>c</w:t>
            </w:r>
            <w:r w:rsidR="00C43CD3" w:rsidRPr="004C74F3">
              <w:t xml:space="preserve">onsultants and the </w:t>
            </w:r>
            <w:r w:rsidR="00C43CD3">
              <w:t>e</w:t>
            </w:r>
            <w:r w:rsidR="00C43CD3" w:rsidRPr="004C74F3">
              <w:t>xperts</w:t>
            </w:r>
            <w:r w:rsidRPr="00791431">
              <w:rPr>
                <w:color w:val="1F497D" w:themeColor="text2"/>
              </w:rPr>
              <w:t>]</w:t>
            </w:r>
          </w:p>
          <w:p w:rsidR="00C43CD3" w:rsidRPr="00B54527" w:rsidRDefault="00C43CD3" w:rsidP="00C43CD3">
            <w:pPr>
              <w:spacing w:after="180"/>
              <w:ind w:right="-72"/>
              <w:jc w:val="both"/>
            </w:pPr>
            <w:r w:rsidRPr="004C74F3">
              <w:t xml:space="preserve">any indirect taxes, duties, fees, levies and other impositions imposed, under the </w:t>
            </w:r>
            <w:r w:rsidR="00913F72">
              <w:t>a</w:t>
            </w:r>
            <w:r w:rsidRPr="004C74F3">
              <w:t xml:space="preserve">pplicable </w:t>
            </w:r>
            <w:r w:rsidR="00913F72">
              <w:t>l</w:t>
            </w:r>
            <w:r w:rsidRPr="004C74F3">
              <w:t>aw</w:t>
            </w:r>
            <w:r w:rsidR="00913F72">
              <w:t xml:space="preserve"> in the Client’s country</w:t>
            </w:r>
            <w:r w:rsidRPr="004C74F3">
              <w:t>, on the Consultant, the Sub-</w:t>
            </w:r>
            <w:r w:rsidR="00B60185">
              <w:t>c</w:t>
            </w:r>
            <w:r w:rsidRPr="004C74F3">
              <w:t xml:space="preserve">onsultants and the </w:t>
            </w:r>
            <w:r>
              <w:t>e</w:t>
            </w:r>
            <w:r w:rsidRPr="004C74F3">
              <w:t>xperts</w:t>
            </w:r>
            <w:r w:rsidRPr="00B54527">
              <w:t xml:space="preserve"> in respect of:</w:t>
            </w:r>
          </w:p>
          <w:p w:rsidR="00C43CD3" w:rsidRPr="00B54527" w:rsidRDefault="00C43CD3" w:rsidP="00C43CD3">
            <w:pPr>
              <w:tabs>
                <w:tab w:val="left" w:pos="540"/>
              </w:tabs>
              <w:spacing w:after="180"/>
              <w:ind w:left="540" w:right="-72" w:hanging="540"/>
              <w:jc w:val="both"/>
            </w:pPr>
            <w:r w:rsidRPr="00B54527">
              <w:t>(a)</w:t>
            </w:r>
            <w:r w:rsidRPr="00B54527">
              <w:tab/>
              <w:t>any payments whatsoever made to the Consultant, Sub-</w:t>
            </w:r>
            <w:r w:rsidR="00B60185">
              <w:t>c</w:t>
            </w:r>
            <w:r w:rsidRPr="00B54527">
              <w:t xml:space="preserve">onsultants and the </w:t>
            </w:r>
            <w:r>
              <w:t>e</w:t>
            </w:r>
            <w:r w:rsidRPr="00B54527">
              <w:t>xperts (other than nationals or permanent residents of the Client’s country), in connection with the carrying out of the Services;</w:t>
            </w:r>
          </w:p>
          <w:p w:rsidR="00C43CD3" w:rsidRPr="00B54527" w:rsidRDefault="00C43CD3" w:rsidP="00C43CD3">
            <w:pPr>
              <w:tabs>
                <w:tab w:val="left" w:pos="540"/>
              </w:tabs>
              <w:spacing w:after="180"/>
              <w:ind w:left="540" w:right="-72" w:hanging="540"/>
              <w:jc w:val="both"/>
            </w:pPr>
            <w:r w:rsidRPr="00B54527">
              <w:t>(b)</w:t>
            </w:r>
            <w:r w:rsidRPr="00B54527">
              <w:tab/>
              <w:t>any equipment, materials and supplies brought into the Client’s country by the Consultant or Sub-</w:t>
            </w:r>
            <w:r w:rsidR="00B60185">
              <w:t>c</w:t>
            </w:r>
            <w:r w:rsidRPr="00B54527">
              <w:t>onsultants for the purpose of carrying out the Services and which, after having been brought into such territories, will be subsequently withdrawn by them;</w:t>
            </w:r>
          </w:p>
          <w:p w:rsidR="00C43CD3" w:rsidRPr="00B54527" w:rsidRDefault="00C43CD3" w:rsidP="00C43CD3">
            <w:pPr>
              <w:tabs>
                <w:tab w:val="left" w:pos="540"/>
              </w:tabs>
              <w:spacing w:after="180"/>
              <w:ind w:left="540" w:right="-72" w:hanging="540"/>
              <w:jc w:val="both"/>
            </w:pPr>
            <w:r w:rsidRPr="00B54527">
              <w:t>(c)</w:t>
            </w:r>
            <w:r w:rsidRPr="00B54527">
              <w:tab/>
              <w:t>any equipment imported for the purpose of carrying out the Services and paid for out of funds provided by the Client and which is treated as property of the Client;</w:t>
            </w:r>
          </w:p>
          <w:p w:rsidR="00C43CD3" w:rsidRDefault="00C43CD3" w:rsidP="00C43CD3">
            <w:pPr>
              <w:tabs>
                <w:tab w:val="left" w:pos="540"/>
              </w:tabs>
              <w:spacing w:after="180"/>
              <w:ind w:left="540" w:right="-72" w:hanging="540"/>
              <w:jc w:val="both"/>
            </w:pPr>
            <w:r w:rsidRPr="00B54527">
              <w:t>(d)</w:t>
            </w:r>
            <w:r w:rsidRPr="00B54527">
              <w:tab/>
              <w:t>any property brought into the Client’s country by the Consultant, any Sub-</w:t>
            </w:r>
            <w:r w:rsidR="00B60185">
              <w:t>c</w:t>
            </w:r>
            <w:r w:rsidRPr="00B54527">
              <w:t xml:space="preserve">onsultants or the </w:t>
            </w:r>
            <w:r w:rsidR="00B60185">
              <w:t>E</w:t>
            </w:r>
            <w:r w:rsidRPr="00B54527">
              <w:t xml:space="preserve">xperts (other than nationals or permanent residents of the Client’s country), or the eligible dependents of such </w:t>
            </w:r>
            <w:r>
              <w:t>e</w:t>
            </w:r>
            <w:r w:rsidRPr="00B54527">
              <w:t>xperts for their personal use and which will subsequently be withdrawn by them upon their respective departure from the Client’s country, provided that:</w:t>
            </w:r>
          </w:p>
          <w:p w:rsidR="00AF1F3B" w:rsidRPr="00B54527" w:rsidRDefault="00AF1F3B" w:rsidP="00AF1F3B">
            <w:pPr>
              <w:tabs>
                <w:tab w:val="left" w:pos="1080"/>
              </w:tabs>
              <w:ind w:left="1260" w:right="-72" w:hanging="540"/>
              <w:jc w:val="both"/>
            </w:pPr>
            <w:r w:rsidRPr="00B54527">
              <w:t>(1)</w:t>
            </w:r>
            <w:r w:rsidRPr="00B54527">
              <w:tab/>
            </w:r>
            <w:r w:rsidR="0077029C">
              <w:tab/>
            </w:r>
            <w:r w:rsidRPr="00B54527">
              <w:t>the Consultant, Sub-</w:t>
            </w:r>
            <w:r w:rsidR="00B60185">
              <w:t>c</w:t>
            </w:r>
            <w:r w:rsidRPr="00B54527">
              <w:t xml:space="preserve">onsultants and </w:t>
            </w:r>
            <w:r w:rsidR="00791431">
              <w:t>e</w:t>
            </w:r>
            <w:r w:rsidRPr="00B54527">
              <w:t>xperts</w:t>
            </w:r>
            <w:r w:rsidR="00791431">
              <w:t xml:space="preserve"> </w:t>
            </w:r>
            <w:r w:rsidRPr="00B54527">
              <w:t>shall follow the usual customs procedures of the Client’s country in importing property into the Client’s country; and</w:t>
            </w:r>
          </w:p>
          <w:p w:rsidR="00AF1F3B" w:rsidRPr="00B54527" w:rsidRDefault="00AF1F3B" w:rsidP="00AF1F3B">
            <w:pPr>
              <w:tabs>
                <w:tab w:val="left" w:pos="1080"/>
              </w:tabs>
              <w:ind w:left="1260" w:right="-72" w:hanging="540"/>
              <w:jc w:val="both"/>
            </w:pPr>
          </w:p>
          <w:p w:rsidR="00AF1F3B" w:rsidRPr="00B54527" w:rsidRDefault="00AF1F3B" w:rsidP="00791431">
            <w:pPr>
              <w:tabs>
                <w:tab w:val="left" w:pos="540"/>
              </w:tabs>
              <w:spacing w:after="180"/>
              <w:ind w:left="1260" w:right="-72" w:hanging="540"/>
              <w:jc w:val="both"/>
            </w:pPr>
            <w:r w:rsidRPr="00B54527">
              <w:t>(2)</w:t>
            </w:r>
            <w:r w:rsidRPr="00B54527">
              <w:tab/>
              <w:t>if the Consultant, Sub-</w:t>
            </w:r>
            <w:r w:rsidR="00B60185">
              <w:t>c</w:t>
            </w:r>
            <w:r w:rsidRPr="00B54527">
              <w:t xml:space="preserve">onsultants or </w:t>
            </w:r>
            <w:r w:rsidR="00B60185">
              <w:t>E</w:t>
            </w:r>
            <w:r w:rsidRPr="00B54527">
              <w:t>xperts do not withdraw but dispose of any property in the Client’s country upon which customs duties and taxes have been exempted, the Consultant, Sub-</w:t>
            </w:r>
            <w:r w:rsidR="00B60185">
              <w:t>c</w:t>
            </w:r>
            <w:r w:rsidRPr="00B54527">
              <w:t xml:space="preserve">onsultants or </w:t>
            </w:r>
            <w:r w:rsidR="00B60185">
              <w:t>E</w:t>
            </w:r>
            <w:r w:rsidRPr="00B54527">
              <w:t>xperts, as the case may be, (i) shall bear such customs duties and taxes in conformity with the regulations of the Client’s country, or (ii) shall reimburse them to the Client if they were paid by the Client at the time the property in question was brought into the Client’s  country.</w:t>
            </w:r>
          </w:p>
        </w:tc>
      </w:tr>
      <w:tr w:rsidR="00C43CD3">
        <w:tc>
          <w:tcPr>
            <w:tcW w:w="1980" w:type="dxa"/>
            <w:tcMar>
              <w:top w:w="85" w:type="dxa"/>
              <w:bottom w:w="142" w:type="dxa"/>
              <w:right w:w="170" w:type="dxa"/>
            </w:tcMar>
          </w:tcPr>
          <w:p w:rsidR="00C43CD3" w:rsidRDefault="00C43CD3" w:rsidP="00C43CD3">
            <w:pPr>
              <w:numPr>
                <w:ilvl w:val="12"/>
                <w:numId w:val="0"/>
              </w:numPr>
              <w:rPr>
                <w:b/>
                <w:spacing w:val="-3"/>
              </w:rPr>
            </w:pPr>
            <w:r>
              <w:rPr>
                <w:b/>
                <w:spacing w:val="-3"/>
              </w:rPr>
              <w:t>6.</w:t>
            </w:r>
            <w:r w:rsidRPr="0077029C">
              <w:rPr>
                <w:b/>
                <w:spacing w:val="-3"/>
              </w:rPr>
              <w:t>4</w:t>
            </w:r>
          </w:p>
        </w:tc>
        <w:tc>
          <w:tcPr>
            <w:tcW w:w="7020" w:type="dxa"/>
            <w:tcMar>
              <w:top w:w="85" w:type="dxa"/>
              <w:bottom w:w="142" w:type="dxa"/>
              <w:right w:w="170" w:type="dxa"/>
            </w:tcMar>
          </w:tcPr>
          <w:p w:rsidR="00C43CD3" w:rsidRPr="0077029C" w:rsidRDefault="00C43CD3">
            <w:pPr>
              <w:numPr>
                <w:ilvl w:val="12"/>
                <w:numId w:val="0"/>
              </w:numPr>
              <w:ind w:right="-72"/>
              <w:jc w:val="both"/>
              <w:rPr>
                <w:color w:val="000000" w:themeColor="text1"/>
              </w:rPr>
            </w:pPr>
            <w:r w:rsidRPr="0077029C">
              <w:rPr>
                <w:color w:val="000000" w:themeColor="text1"/>
              </w:rPr>
              <w:t xml:space="preserve">The currency </w:t>
            </w:r>
            <w:r w:rsidRPr="0077029C">
              <w:rPr>
                <w:i/>
                <w:color w:val="000000" w:themeColor="text1"/>
              </w:rPr>
              <w:t>[currencies]</w:t>
            </w:r>
            <w:r w:rsidRPr="0077029C">
              <w:rPr>
                <w:color w:val="000000" w:themeColor="text1"/>
              </w:rPr>
              <w:t xml:space="preserve"> of payment shall be the following: </w:t>
            </w:r>
            <w:r w:rsidRPr="0077029C">
              <w:rPr>
                <w:i/>
                <w:color w:val="1F497D" w:themeColor="text2"/>
              </w:rPr>
              <w:t>[list currency(ies)</w:t>
            </w:r>
            <w:r w:rsidRPr="0077029C">
              <w:rPr>
                <w:color w:val="000000" w:themeColor="text1"/>
              </w:rPr>
              <w:t xml:space="preserve"> </w:t>
            </w:r>
            <w:r w:rsidRPr="0077029C">
              <w:rPr>
                <w:i/>
                <w:color w:val="1F497D" w:themeColor="text2"/>
              </w:rPr>
              <w:t>which should be the same as in the Financial Proposal, Form FIN-2]</w:t>
            </w:r>
          </w:p>
          <w:p w:rsidR="00C43CD3" w:rsidRDefault="00C43CD3">
            <w:pPr>
              <w:numPr>
                <w:ilvl w:val="12"/>
                <w:numId w:val="0"/>
              </w:numPr>
              <w:ind w:right="-72"/>
              <w:jc w:val="both"/>
            </w:pPr>
          </w:p>
        </w:tc>
      </w:tr>
      <w:tr w:rsidR="00C43CD3">
        <w:tc>
          <w:tcPr>
            <w:tcW w:w="1980" w:type="dxa"/>
            <w:tcMar>
              <w:top w:w="85" w:type="dxa"/>
              <w:bottom w:w="142" w:type="dxa"/>
              <w:right w:w="170" w:type="dxa"/>
            </w:tcMar>
          </w:tcPr>
          <w:p w:rsidR="00C43CD3" w:rsidRDefault="00C43CD3" w:rsidP="00C43CD3">
            <w:pPr>
              <w:numPr>
                <w:ilvl w:val="12"/>
                <w:numId w:val="0"/>
              </w:numPr>
              <w:rPr>
                <w:b/>
                <w:spacing w:val="-3"/>
              </w:rPr>
            </w:pPr>
            <w:r>
              <w:rPr>
                <w:b/>
                <w:spacing w:val="-3"/>
              </w:rPr>
              <w:t>6.</w:t>
            </w:r>
            <w:r w:rsidRPr="0077029C">
              <w:rPr>
                <w:b/>
                <w:spacing w:val="-3"/>
              </w:rPr>
              <w:t>5</w:t>
            </w:r>
            <w:r>
              <w:rPr>
                <w:b/>
                <w:spacing w:val="-3"/>
              </w:rPr>
              <w:t>(a)</w:t>
            </w:r>
          </w:p>
        </w:tc>
        <w:tc>
          <w:tcPr>
            <w:tcW w:w="7020" w:type="dxa"/>
            <w:tcMar>
              <w:top w:w="85" w:type="dxa"/>
              <w:bottom w:w="142" w:type="dxa"/>
              <w:right w:w="170" w:type="dxa"/>
            </w:tcMar>
          </w:tcPr>
          <w:p w:rsidR="00C43CD3" w:rsidRPr="0077029C" w:rsidRDefault="00791431">
            <w:pPr>
              <w:numPr>
                <w:ilvl w:val="12"/>
                <w:numId w:val="0"/>
              </w:numPr>
              <w:ind w:right="-72"/>
              <w:jc w:val="both"/>
              <w:rPr>
                <w:i/>
                <w:color w:val="1F497D" w:themeColor="text2"/>
              </w:rPr>
            </w:pPr>
            <w:r w:rsidRPr="0077029C">
              <w:rPr>
                <w:b/>
                <w:i/>
                <w:color w:val="1F497D" w:themeColor="text2"/>
              </w:rPr>
              <w:t>[</w:t>
            </w:r>
            <w:r w:rsidR="00C43CD3" w:rsidRPr="0077029C">
              <w:rPr>
                <w:b/>
                <w:i/>
                <w:color w:val="1F497D" w:themeColor="text2"/>
              </w:rPr>
              <w:t>Note</w:t>
            </w:r>
            <w:r w:rsidR="00C43CD3" w:rsidRPr="0077029C">
              <w:rPr>
                <w:i/>
                <w:color w:val="1F497D" w:themeColor="text2"/>
              </w:rPr>
              <w:t>:  The advance payment could be in either the foreign currency, or the local currency, or both; select the correct wording in the Clause here below.</w:t>
            </w:r>
            <w:r w:rsidR="0081090B" w:rsidRPr="0077029C">
              <w:rPr>
                <w:i/>
                <w:color w:val="1F497D" w:themeColor="text2"/>
              </w:rPr>
              <w:t xml:space="preserve"> </w:t>
            </w:r>
            <w:r w:rsidR="0077029C">
              <w:rPr>
                <w:i/>
                <w:color w:val="1F497D" w:themeColor="text2"/>
              </w:rPr>
              <w:t xml:space="preserve"> </w:t>
            </w:r>
            <w:r w:rsidR="0081090B" w:rsidRPr="0077029C">
              <w:rPr>
                <w:i/>
                <w:color w:val="1F497D" w:themeColor="text2"/>
              </w:rPr>
              <w:t xml:space="preserve">The advance </w:t>
            </w:r>
            <w:r w:rsidR="00913F72" w:rsidRPr="0077029C">
              <w:rPr>
                <w:i/>
                <w:color w:val="1F497D" w:themeColor="text2"/>
              </w:rPr>
              <w:t xml:space="preserve">bank payment </w:t>
            </w:r>
            <w:r w:rsidR="0081090B" w:rsidRPr="0077029C">
              <w:rPr>
                <w:i/>
                <w:color w:val="1F497D" w:themeColor="text2"/>
              </w:rPr>
              <w:t>guarantee should be in the same currency(ies)</w:t>
            </w:r>
            <w:r w:rsidRPr="0077029C">
              <w:rPr>
                <w:i/>
                <w:color w:val="1F497D" w:themeColor="text2"/>
              </w:rPr>
              <w:t>]</w:t>
            </w:r>
          </w:p>
          <w:p w:rsidR="00C43CD3" w:rsidRDefault="00C43CD3">
            <w:pPr>
              <w:numPr>
                <w:ilvl w:val="12"/>
                <w:numId w:val="0"/>
              </w:numPr>
              <w:ind w:right="-72"/>
              <w:jc w:val="both"/>
              <w:rPr>
                <w:iCs/>
              </w:rPr>
            </w:pPr>
          </w:p>
          <w:p w:rsidR="00C43CD3" w:rsidRDefault="00C43CD3">
            <w:pPr>
              <w:numPr>
                <w:ilvl w:val="12"/>
                <w:numId w:val="0"/>
              </w:numPr>
              <w:ind w:right="-72"/>
              <w:jc w:val="both"/>
            </w:pPr>
            <w:r>
              <w:t xml:space="preserve">The following provisions shall apply to the advance payment and the advance payment </w:t>
            </w:r>
            <w:r w:rsidR="00355AE5">
              <w:t xml:space="preserve">bank </w:t>
            </w:r>
            <w:r>
              <w:t>guarantee:</w:t>
            </w:r>
          </w:p>
          <w:p w:rsidR="00C43CD3" w:rsidRDefault="00C43CD3">
            <w:pPr>
              <w:numPr>
                <w:ilvl w:val="12"/>
                <w:numId w:val="0"/>
              </w:numPr>
              <w:ind w:right="-72"/>
              <w:jc w:val="both"/>
            </w:pPr>
          </w:p>
          <w:p w:rsidR="00C43CD3" w:rsidRDefault="00C43CD3">
            <w:pPr>
              <w:numPr>
                <w:ilvl w:val="12"/>
                <w:numId w:val="0"/>
              </w:numPr>
              <w:tabs>
                <w:tab w:val="left" w:pos="540"/>
              </w:tabs>
              <w:ind w:left="540" w:right="-72" w:hanging="540"/>
              <w:jc w:val="both"/>
            </w:pPr>
            <w:r>
              <w:t>(1)</w:t>
            </w:r>
            <w:r>
              <w:tab/>
              <w:t xml:space="preserve">An advance payment of </w:t>
            </w:r>
            <w:r w:rsidRPr="0077029C">
              <w:rPr>
                <w:i/>
                <w:color w:val="1F497D" w:themeColor="text2"/>
              </w:rPr>
              <w:t>[insert amount in foreign currency]</w:t>
            </w:r>
            <w:r>
              <w:t xml:space="preserve"> and of </w:t>
            </w:r>
            <w:r w:rsidRPr="0077029C">
              <w:rPr>
                <w:i/>
                <w:color w:val="1F497D" w:themeColor="text2"/>
              </w:rPr>
              <w:t>[insert amount</w:t>
            </w:r>
            <w:r>
              <w:t xml:space="preserve"> </w:t>
            </w:r>
            <w:r w:rsidRPr="0077029C">
              <w:rPr>
                <w:i/>
                <w:color w:val="1F497D" w:themeColor="text2"/>
              </w:rPr>
              <w:t>in local currency]</w:t>
            </w:r>
            <w:r>
              <w:t xml:space="preserve"> shall be made within </w:t>
            </w:r>
            <w:r w:rsidRPr="0077029C">
              <w:rPr>
                <w:i/>
                <w:color w:val="1F497D" w:themeColor="text2"/>
              </w:rPr>
              <w:t>[insert number]</w:t>
            </w:r>
            <w:r>
              <w:t xml:space="preserve"> days after the Effective Date.  The advance payment will be set off by the Client in equal installments against the statements for the first </w:t>
            </w:r>
            <w:r w:rsidRPr="0077029C">
              <w:rPr>
                <w:i/>
                <w:color w:val="1F497D" w:themeColor="text2"/>
              </w:rPr>
              <w:t>[insert number]</w:t>
            </w:r>
            <w:r>
              <w:t xml:space="preserve"> months of the Services until the advance payment has been fully set off.</w:t>
            </w:r>
          </w:p>
          <w:p w:rsidR="00791431" w:rsidRDefault="00791431">
            <w:pPr>
              <w:numPr>
                <w:ilvl w:val="12"/>
                <w:numId w:val="0"/>
              </w:numPr>
              <w:tabs>
                <w:tab w:val="left" w:pos="540"/>
              </w:tabs>
              <w:ind w:left="540" w:right="-72" w:hanging="540"/>
              <w:jc w:val="both"/>
            </w:pPr>
          </w:p>
          <w:p w:rsidR="00C43CD3" w:rsidRDefault="00C43CD3" w:rsidP="00355AE5">
            <w:pPr>
              <w:numPr>
                <w:ilvl w:val="12"/>
                <w:numId w:val="0"/>
              </w:numPr>
              <w:tabs>
                <w:tab w:val="left" w:pos="540"/>
              </w:tabs>
              <w:ind w:left="540" w:right="-72" w:hanging="540"/>
              <w:jc w:val="both"/>
            </w:pPr>
            <w:r>
              <w:t>(2)</w:t>
            </w:r>
            <w:r>
              <w:tab/>
              <w:t xml:space="preserve">The advance payment </w:t>
            </w:r>
            <w:r w:rsidR="00355AE5">
              <w:t xml:space="preserve">bank </w:t>
            </w:r>
            <w:r>
              <w:t>guarantee shall be in the amount and in the currency of the currency</w:t>
            </w:r>
            <w:r w:rsidR="0081090B">
              <w:t>(ies)</w:t>
            </w:r>
            <w:r>
              <w:t xml:space="preserve"> of the advance payment.</w:t>
            </w:r>
          </w:p>
          <w:p w:rsidR="00355AE5" w:rsidRDefault="00355AE5" w:rsidP="00355AE5">
            <w:pPr>
              <w:numPr>
                <w:ilvl w:val="12"/>
                <w:numId w:val="0"/>
              </w:numPr>
              <w:tabs>
                <w:tab w:val="left" w:pos="540"/>
              </w:tabs>
              <w:ind w:left="540" w:right="-72" w:hanging="540"/>
              <w:jc w:val="both"/>
            </w:pPr>
          </w:p>
          <w:p w:rsidR="00355AE5" w:rsidRPr="00B71707" w:rsidRDefault="00B71707" w:rsidP="00B71707">
            <w:pPr>
              <w:numPr>
                <w:ilvl w:val="12"/>
                <w:numId w:val="0"/>
              </w:numPr>
              <w:tabs>
                <w:tab w:val="left" w:pos="540"/>
              </w:tabs>
              <w:ind w:left="540" w:right="-72" w:hanging="540"/>
              <w:jc w:val="both"/>
            </w:pPr>
            <w:r>
              <w:t>(3)</w:t>
            </w:r>
            <w:r>
              <w:tab/>
              <w:t>The advance payment bank guarantee will be released when the advance payment has been fully set off.</w:t>
            </w:r>
          </w:p>
        </w:tc>
      </w:tr>
      <w:tr w:rsidR="00C43CD3">
        <w:tc>
          <w:tcPr>
            <w:tcW w:w="1980" w:type="dxa"/>
            <w:tcMar>
              <w:top w:w="85" w:type="dxa"/>
              <w:bottom w:w="142" w:type="dxa"/>
              <w:right w:w="170" w:type="dxa"/>
            </w:tcMar>
          </w:tcPr>
          <w:p w:rsidR="00C43CD3" w:rsidRDefault="00C43CD3" w:rsidP="0081090B">
            <w:pPr>
              <w:pStyle w:val="Heading6"/>
              <w:ind w:left="0" w:firstLine="0"/>
              <w:rPr>
                <w:b/>
                <w:bCs/>
              </w:rPr>
            </w:pPr>
            <w:r>
              <w:rPr>
                <w:b/>
                <w:bCs/>
                <w:spacing w:val="-3"/>
              </w:rPr>
              <w:t>6.</w:t>
            </w:r>
            <w:r w:rsidR="0081090B">
              <w:rPr>
                <w:b/>
                <w:bCs/>
                <w:spacing w:val="-3"/>
              </w:rPr>
              <w:t>5</w:t>
            </w:r>
            <w:r>
              <w:rPr>
                <w:b/>
                <w:bCs/>
                <w:spacing w:val="-3"/>
              </w:rPr>
              <w:t>(b)</w:t>
            </w:r>
          </w:p>
        </w:tc>
        <w:tc>
          <w:tcPr>
            <w:tcW w:w="7020" w:type="dxa"/>
            <w:tcMar>
              <w:top w:w="85" w:type="dxa"/>
              <w:bottom w:w="142" w:type="dxa"/>
              <w:right w:w="170" w:type="dxa"/>
            </w:tcMar>
          </w:tcPr>
          <w:p w:rsidR="00C43CD3" w:rsidRPr="0077029C" w:rsidRDefault="00C43CD3">
            <w:pPr>
              <w:numPr>
                <w:ilvl w:val="12"/>
                <w:numId w:val="0"/>
              </w:numPr>
              <w:ind w:right="-74"/>
              <w:jc w:val="both"/>
              <w:rPr>
                <w:color w:val="000000" w:themeColor="text1"/>
              </w:rPr>
            </w:pPr>
            <w:r w:rsidRPr="0077029C">
              <w:rPr>
                <w:b/>
                <w:bCs/>
                <w:color w:val="000000" w:themeColor="text1"/>
              </w:rPr>
              <w:t>{</w:t>
            </w:r>
            <w:r w:rsidRPr="0077029C">
              <w:rPr>
                <w:color w:val="000000" w:themeColor="text1"/>
              </w:rPr>
              <w:t xml:space="preserve">The Consultant shall submit to the Client itemized statements at time intervals of </w:t>
            </w:r>
            <w:r w:rsidRPr="0077029C">
              <w:rPr>
                <w:i/>
                <w:color w:val="1F497D" w:themeColor="text2"/>
              </w:rPr>
              <w:t>[insert number of months]</w:t>
            </w:r>
            <w:r w:rsidRPr="0077029C">
              <w:rPr>
                <w:color w:val="000000" w:themeColor="text1"/>
              </w:rPr>
              <w:t>.</w:t>
            </w:r>
            <w:r w:rsidRPr="0077029C">
              <w:rPr>
                <w:b/>
                <w:bCs/>
                <w:color w:val="000000" w:themeColor="text1"/>
              </w:rPr>
              <w:t>}</w:t>
            </w:r>
          </w:p>
          <w:p w:rsidR="00C43CD3" w:rsidRDefault="00C43CD3">
            <w:pPr>
              <w:numPr>
                <w:ilvl w:val="12"/>
                <w:numId w:val="0"/>
              </w:numPr>
              <w:ind w:right="-74"/>
              <w:jc w:val="both"/>
            </w:pPr>
          </w:p>
          <w:p w:rsidR="00C43CD3" w:rsidRPr="0081090B" w:rsidRDefault="0081090B">
            <w:pPr>
              <w:numPr>
                <w:ilvl w:val="12"/>
                <w:numId w:val="0"/>
              </w:numPr>
              <w:ind w:right="-72"/>
              <w:jc w:val="both"/>
              <w:rPr>
                <w:color w:val="1F497D" w:themeColor="text2"/>
              </w:rPr>
            </w:pPr>
            <w:r w:rsidRPr="0081090B">
              <w:rPr>
                <w:b/>
                <w:i/>
                <w:color w:val="1F497D" w:themeColor="text2"/>
              </w:rPr>
              <w:t>[</w:t>
            </w:r>
            <w:r w:rsidR="00C43CD3" w:rsidRPr="0081090B">
              <w:rPr>
                <w:b/>
                <w:i/>
                <w:color w:val="1F497D" w:themeColor="text2"/>
              </w:rPr>
              <w:t>Note</w:t>
            </w:r>
            <w:r w:rsidR="0077029C">
              <w:rPr>
                <w:b/>
                <w:i/>
                <w:color w:val="1F497D" w:themeColor="text2"/>
              </w:rPr>
              <w:t xml:space="preserve"> to Client</w:t>
            </w:r>
            <w:r w:rsidR="00C43CD3" w:rsidRPr="0081090B">
              <w:rPr>
                <w:i/>
                <w:color w:val="1F497D" w:themeColor="text2"/>
              </w:rPr>
              <w:t>:  Delete this Clause SC</w:t>
            </w:r>
            <w:r w:rsidR="00B60185">
              <w:rPr>
                <w:i/>
                <w:color w:val="1F497D" w:themeColor="text2"/>
              </w:rPr>
              <w:t>C</w:t>
            </w:r>
            <w:r w:rsidR="00C43CD3" w:rsidRPr="0081090B">
              <w:rPr>
                <w:i/>
                <w:color w:val="1F497D" w:themeColor="text2"/>
              </w:rPr>
              <w:t xml:space="preserve"> 6.4(b) if the</w:t>
            </w:r>
            <w:r w:rsidR="00C43CD3" w:rsidRPr="0081090B">
              <w:rPr>
                <w:color w:val="1F497D" w:themeColor="text2"/>
              </w:rPr>
              <w:t xml:space="preserve"> </w:t>
            </w:r>
            <w:r w:rsidR="00C43CD3" w:rsidRPr="0081090B">
              <w:rPr>
                <w:i/>
                <w:iCs/>
                <w:color w:val="1F497D" w:themeColor="text2"/>
              </w:rPr>
              <w:t>Consultant</w:t>
            </w:r>
            <w:r w:rsidR="00C43CD3" w:rsidRPr="0081090B">
              <w:rPr>
                <w:i/>
                <w:color w:val="1F497D" w:themeColor="text2"/>
              </w:rPr>
              <w:t xml:space="preserve"> shall have to submit its itemized statements monthly.</w:t>
            </w:r>
            <w:r w:rsidRPr="0081090B">
              <w:rPr>
                <w:i/>
                <w:color w:val="1F497D" w:themeColor="text2"/>
              </w:rPr>
              <w:t>]</w:t>
            </w:r>
          </w:p>
        </w:tc>
      </w:tr>
      <w:tr w:rsidR="00C43CD3">
        <w:tc>
          <w:tcPr>
            <w:tcW w:w="1980" w:type="dxa"/>
            <w:tcMar>
              <w:top w:w="85" w:type="dxa"/>
              <w:bottom w:w="142" w:type="dxa"/>
              <w:right w:w="170" w:type="dxa"/>
            </w:tcMar>
          </w:tcPr>
          <w:p w:rsidR="00C43CD3" w:rsidRDefault="00C43CD3" w:rsidP="0081090B">
            <w:pPr>
              <w:numPr>
                <w:ilvl w:val="12"/>
                <w:numId w:val="0"/>
              </w:numPr>
              <w:rPr>
                <w:b/>
                <w:bCs/>
              </w:rPr>
            </w:pPr>
            <w:r>
              <w:rPr>
                <w:b/>
                <w:bCs/>
              </w:rPr>
              <w:t>6.</w:t>
            </w:r>
            <w:r w:rsidR="0081090B">
              <w:rPr>
                <w:b/>
                <w:bCs/>
              </w:rPr>
              <w:t>5</w:t>
            </w:r>
            <w:r>
              <w:rPr>
                <w:b/>
                <w:bCs/>
              </w:rPr>
              <w:t>(c)</w:t>
            </w:r>
          </w:p>
        </w:tc>
        <w:tc>
          <w:tcPr>
            <w:tcW w:w="7020" w:type="dxa"/>
            <w:tcMar>
              <w:top w:w="85" w:type="dxa"/>
              <w:bottom w:w="142" w:type="dxa"/>
              <w:right w:w="170" w:type="dxa"/>
            </w:tcMar>
          </w:tcPr>
          <w:p w:rsidR="00C43CD3" w:rsidRDefault="00C43CD3">
            <w:pPr>
              <w:numPr>
                <w:ilvl w:val="12"/>
                <w:numId w:val="0"/>
              </w:numPr>
              <w:ind w:right="-74"/>
              <w:jc w:val="both"/>
            </w:pPr>
            <w:r w:rsidRPr="0077029C">
              <w:t>The interest rate is:</w:t>
            </w:r>
            <w:r>
              <w:t xml:space="preserve"> </w:t>
            </w:r>
            <w:r w:rsidRPr="0077029C">
              <w:rPr>
                <w:i/>
                <w:color w:val="1F497D" w:themeColor="text2"/>
              </w:rPr>
              <w:t>[insert rate]</w:t>
            </w:r>
            <w:r>
              <w:rPr>
                <w:iCs/>
              </w:rPr>
              <w:t>.</w:t>
            </w:r>
          </w:p>
          <w:p w:rsidR="00C43CD3" w:rsidRDefault="00C43CD3">
            <w:pPr>
              <w:numPr>
                <w:ilvl w:val="12"/>
                <w:numId w:val="0"/>
              </w:numPr>
              <w:ind w:right="-72"/>
              <w:jc w:val="both"/>
            </w:pPr>
          </w:p>
        </w:tc>
      </w:tr>
      <w:tr w:rsidR="00C43CD3">
        <w:tc>
          <w:tcPr>
            <w:tcW w:w="1980" w:type="dxa"/>
            <w:tcMar>
              <w:top w:w="85" w:type="dxa"/>
              <w:bottom w:w="142" w:type="dxa"/>
              <w:right w:w="170" w:type="dxa"/>
            </w:tcMar>
          </w:tcPr>
          <w:p w:rsidR="00C43CD3" w:rsidRDefault="00C43CD3" w:rsidP="0081090B">
            <w:pPr>
              <w:numPr>
                <w:ilvl w:val="12"/>
                <w:numId w:val="0"/>
              </w:numPr>
              <w:rPr>
                <w:b/>
                <w:spacing w:val="-3"/>
              </w:rPr>
            </w:pPr>
            <w:r>
              <w:rPr>
                <w:b/>
                <w:spacing w:val="-3"/>
              </w:rPr>
              <w:t>6.</w:t>
            </w:r>
            <w:r w:rsidR="0081090B">
              <w:rPr>
                <w:b/>
                <w:spacing w:val="-3"/>
              </w:rPr>
              <w:t>5</w:t>
            </w:r>
            <w:r>
              <w:rPr>
                <w:b/>
                <w:spacing w:val="-3"/>
              </w:rPr>
              <w:t>(e)</w:t>
            </w:r>
          </w:p>
        </w:tc>
        <w:tc>
          <w:tcPr>
            <w:tcW w:w="7020" w:type="dxa"/>
            <w:tcMar>
              <w:top w:w="85" w:type="dxa"/>
              <w:bottom w:w="142" w:type="dxa"/>
              <w:right w:w="170" w:type="dxa"/>
            </w:tcMar>
          </w:tcPr>
          <w:p w:rsidR="00C43CD3" w:rsidRPr="0077029C" w:rsidRDefault="00C43CD3">
            <w:pPr>
              <w:numPr>
                <w:ilvl w:val="12"/>
                <w:numId w:val="0"/>
              </w:numPr>
              <w:ind w:right="-74"/>
              <w:jc w:val="both"/>
            </w:pPr>
            <w:r w:rsidRPr="0077029C">
              <w:t>The accounts are:</w:t>
            </w:r>
          </w:p>
          <w:p w:rsidR="00C43CD3" w:rsidRDefault="00C43CD3">
            <w:pPr>
              <w:numPr>
                <w:ilvl w:val="12"/>
                <w:numId w:val="0"/>
              </w:numPr>
              <w:ind w:right="-74"/>
              <w:jc w:val="both"/>
            </w:pPr>
          </w:p>
          <w:p w:rsidR="00C43CD3" w:rsidRDefault="00C43CD3">
            <w:pPr>
              <w:numPr>
                <w:ilvl w:val="12"/>
                <w:numId w:val="0"/>
              </w:numPr>
              <w:ind w:left="51" w:right="-74"/>
              <w:jc w:val="both"/>
            </w:pPr>
            <w:r>
              <w:t xml:space="preserve">for foreign currency: </w:t>
            </w:r>
            <w:r w:rsidRPr="0077029C">
              <w:rPr>
                <w:i/>
                <w:color w:val="1F497D" w:themeColor="text2"/>
              </w:rPr>
              <w:t>[insert account]</w:t>
            </w:r>
            <w:r>
              <w:rPr>
                <w:iCs/>
              </w:rPr>
              <w:t>.</w:t>
            </w:r>
          </w:p>
          <w:p w:rsidR="00C43CD3" w:rsidRDefault="00C43CD3">
            <w:pPr>
              <w:numPr>
                <w:ilvl w:val="12"/>
                <w:numId w:val="0"/>
              </w:numPr>
              <w:ind w:left="51" w:right="-74"/>
              <w:jc w:val="both"/>
            </w:pPr>
            <w:r>
              <w:t xml:space="preserve">for local currency: </w:t>
            </w:r>
            <w:r w:rsidRPr="0077029C">
              <w:rPr>
                <w:i/>
                <w:color w:val="1F497D" w:themeColor="text2"/>
              </w:rPr>
              <w:t>[insert account]</w:t>
            </w:r>
            <w:r>
              <w:rPr>
                <w:iCs/>
              </w:rPr>
              <w:t>.</w:t>
            </w:r>
          </w:p>
        </w:tc>
      </w:tr>
      <w:tr w:rsidR="00C43CD3">
        <w:tc>
          <w:tcPr>
            <w:tcW w:w="1980" w:type="dxa"/>
            <w:tcMar>
              <w:top w:w="85" w:type="dxa"/>
              <w:bottom w:w="142" w:type="dxa"/>
              <w:right w:w="170" w:type="dxa"/>
            </w:tcMar>
          </w:tcPr>
          <w:p w:rsidR="00C43CD3" w:rsidRDefault="003F598F">
            <w:pPr>
              <w:numPr>
                <w:ilvl w:val="12"/>
                <w:numId w:val="0"/>
              </w:numPr>
              <w:rPr>
                <w:b/>
                <w:spacing w:val="-3"/>
              </w:rPr>
            </w:pPr>
            <w:r>
              <w:rPr>
                <w:b/>
                <w:spacing w:val="-3"/>
              </w:rPr>
              <w:t>8.</w:t>
            </w:r>
            <w:r w:rsidR="00442AF0">
              <w:rPr>
                <w:b/>
                <w:spacing w:val="-3"/>
              </w:rPr>
              <w:t>2</w:t>
            </w:r>
          </w:p>
          <w:p w:rsidR="00C43CD3" w:rsidRDefault="00C43CD3">
            <w:pPr>
              <w:pStyle w:val="Heading6"/>
              <w:ind w:left="0" w:firstLine="0"/>
            </w:pPr>
          </w:p>
        </w:tc>
        <w:tc>
          <w:tcPr>
            <w:tcW w:w="7020" w:type="dxa"/>
            <w:tcMar>
              <w:top w:w="85" w:type="dxa"/>
              <w:bottom w:w="142" w:type="dxa"/>
              <w:right w:w="170" w:type="dxa"/>
            </w:tcMar>
          </w:tcPr>
          <w:p w:rsidR="003F598F" w:rsidRPr="00DF0792" w:rsidRDefault="003F598F">
            <w:pPr>
              <w:numPr>
                <w:ilvl w:val="12"/>
                <w:numId w:val="0"/>
              </w:numPr>
              <w:ind w:right="-72"/>
              <w:jc w:val="both"/>
              <w:rPr>
                <w:i/>
                <w:color w:val="1F497D" w:themeColor="text2"/>
              </w:rPr>
            </w:pPr>
            <w:r w:rsidRPr="00DF0792">
              <w:rPr>
                <w:i/>
                <w:color w:val="1F497D" w:themeColor="text2"/>
              </w:rPr>
              <w:t>[Note: In contracts with foreign consultants, the Bank requires that the international commercial arbitration in a neutral venue</w:t>
            </w:r>
            <w:r w:rsidR="00080AA8" w:rsidRPr="00DF0792">
              <w:rPr>
                <w:i/>
                <w:color w:val="1F497D" w:themeColor="text2"/>
              </w:rPr>
              <w:t xml:space="preserve"> is used.]</w:t>
            </w:r>
          </w:p>
          <w:p w:rsidR="00080AA8" w:rsidRDefault="00080AA8">
            <w:pPr>
              <w:numPr>
                <w:ilvl w:val="12"/>
                <w:numId w:val="0"/>
              </w:numPr>
              <w:ind w:right="-72"/>
              <w:jc w:val="both"/>
            </w:pPr>
          </w:p>
          <w:p w:rsidR="00C43CD3" w:rsidRDefault="00C43CD3">
            <w:pPr>
              <w:numPr>
                <w:ilvl w:val="12"/>
                <w:numId w:val="0"/>
              </w:numPr>
              <w:ind w:right="-72"/>
              <w:jc w:val="both"/>
            </w:pPr>
            <w:r>
              <w:t>Disputes shall be settled by arbitration in accordance with the following provisions:</w:t>
            </w:r>
          </w:p>
          <w:p w:rsidR="00C43CD3" w:rsidRPr="001D7201" w:rsidRDefault="00C43CD3">
            <w:pPr>
              <w:numPr>
                <w:ilvl w:val="12"/>
                <w:numId w:val="0"/>
              </w:numPr>
              <w:tabs>
                <w:tab w:val="left" w:pos="540"/>
              </w:tabs>
              <w:spacing w:before="120"/>
              <w:ind w:left="547" w:right="-72" w:hanging="547"/>
              <w:jc w:val="both"/>
              <w:rPr>
                <w:color w:val="000000" w:themeColor="text1"/>
              </w:rPr>
            </w:pPr>
            <w:r>
              <w:t>1.</w:t>
            </w:r>
            <w:r>
              <w:tab/>
            </w:r>
            <w:r w:rsidRPr="001D7201">
              <w:rPr>
                <w:color w:val="000000" w:themeColor="text1"/>
                <w:u w:val="single"/>
              </w:rPr>
              <w:t>Selection of Arbitrators</w:t>
            </w:r>
            <w:r w:rsidRPr="001D7201">
              <w:rPr>
                <w:color w:val="000000" w:themeColor="text1"/>
              </w:rPr>
              <w:t xml:space="preserve">.  Each dispute submitted by a Party to arbitration shall be heard by a sole arbitrator or an arbitration panel composed of three </w:t>
            </w:r>
            <w:r w:rsidR="00913F72" w:rsidRPr="001D7201">
              <w:rPr>
                <w:color w:val="000000" w:themeColor="text1"/>
              </w:rPr>
              <w:t xml:space="preserve">(3) </w:t>
            </w:r>
            <w:r w:rsidRPr="001D7201">
              <w:rPr>
                <w:color w:val="000000" w:themeColor="text1"/>
              </w:rPr>
              <w:t>arbitrators, in accordance with the following provisions:</w:t>
            </w:r>
          </w:p>
          <w:p w:rsidR="00C43CD3" w:rsidRPr="001D7201" w:rsidRDefault="00C43CD3">
            <w:pPr>
              <w:numPr>
                <w:ilvl w:val="12"/>
                <w:numId w:val="0"/>
              </w:numPr>
              <w:tabs>
                <w:tab w:val="left" w:pos="1080"/>
              </w:tabs>
              <w:ind w:left="1088" w:right="-74" w:hanging="544"/>
              <w:jc w:val="both"/>
              <w:rPr>
                <w:color w:val="000000" w:themeColor="text1"/>
              </w:rPr>
            </w:pPr>
          </w:p>
          <w:p w:rsidR="00C43CD3" w:rsidRPr="001D7201" w:rsidRDefault="00C43CD3">
            <w:pPr>
              <w:numPr>
                <w:ilvl w:val="12"/>
                <w:numId w:val="0"/>
              </w:numPr>
              <w:tabs>
                <w:tab w:val="left" w:pos="1080"/>
              </w:tabs>
              <w:ind w:left="1088" w:right="-74" w:hanging="530"/>
              <w:jc w:val="both"/>
              <w:rPr>
                <w:color w:val="000000" w:themeColor="text1"/>
              </w:rPr>
            </w:pPr>
            <w:r w:rsidRPr="001D7201">
              <w:rPr>
                <w:color w:val="000000" w:themeColor="text1"/>
              </w:rPr>
              <w:t>(a)</w:t>
            </w:r>
            <w:r w:rsidRPr="001D7201">
              <w:rPr>
                <w:color w:val="000000" w:themeColor="text1"/>
              </w:rPr>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1D7201">
              <w:rPr>
                <w:i/>
                <w:color w:val="1F497D" w:themeColor="text2"/>
              </w:rPr>
              <w:t>[name an appropriate international professional body, e.g., the Federation Internationale des Ingenieurs-Conseil (FIDIC) of Lausanne, Switzerland]</w:t>
            </w:r>
            <w:r w:rsidRPr="001D7201">
              <w:rPr>
                <w:color w:val="000000" w:themeColor="text1"/>
              </w:rPr>
              <w:t xml:space="preserve"> for a list of not fewer than five </w:t>
            </w:r>
            <w:r w:rsidR="00913F72" w:rsidRPr="001D7201">
              <w:rPr>
                <w:color w:val="000000" w:themeColor="text1"/>
              </w:rPr>
              <w:t xml:space="preserve">(5) </w:t>
            </w:r>
            <w:r w:rsidRPr="001D7201">
              <w:rPr>
                <w:color w:val="000000" w:themeColor="text1"/>
              </w:rPr>
              <w:t xml:space="preserve">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1D7201">
              <w:rPr>
                <w:i/>
                <w:color w:val="1F497D" w:themeColor="text2"/>
              </w:rPr>
              <w:t>[insert the name of the same professional body as above]</w:t>
            </w:r>
            <w:r w:rsidRPr="001D7201">
              <w:rPr>
                <w:color w:val="000000" w:themeColor="text1"/>
              </w:rPr>
              <w:t xml:space="preserve"> shall appoint, upon the request of either Party and from such list or otherwise, a sole arbitrator for the matter in dispute.</w:t>
            </w:r>
          </w:p>
          <w:p w:rsidR="00C43CD3" w:rsidRPr="001D7201" w:rsidRDefault="00C43CD3">
            <w:pPr>
              <w:keepNext/>
              <w:numPr>
                <w:ilvl w:val="12"/>
                <w:numId w:val="0"/>
              </w:numPr>
              <w:tabs>
                <w:tab w:val="left" w:pos="1080"/>
              </w:tabs>
              <w:ind w:left="1080" w:right="-72" w:hanging="540"/>
              <w:jc w:val="both"/>
              <w:rPr>
                <w:color w:val="000000" w:themeColor="text1"/>
              </w:rPr>
            </w:pPr>
          </w:p>
          <w:p w:rsidR="00C43CD3" w:rsidRDefault="00C43CD3">
            <w:pPr>
              <w:numPr>
                <w:ilvl w:val="12"/>
                <w:numId w:val="0"/>
              </w:numPr>
              <w:tabs>
                <w:tab w:val="left" w:pos="1080"/>
              </w:tabs>
              <w:ind w:left="1088" w:right="-74" w:hanging="530"/>
              <w:jc w:val="both"/>
            </w:pPr>
            <w:r w:rsidRPr="001D7201">
              <w:rPr>
                <w:color w:val="000000" w:themeColor="text1"/>
              </w:rPr>
              <w:t>(b)</w:t>
            </w:r>
            <w:r w:rsidRPr="001D7201">
              <w:rPr>
                <w:color w:val="000000" w:themeColor="text1"/>
              </w:rPr>
              <w:tab/>
              <w:t xml:space="preserve">Where the Parties do not agree that the dispute concerns a technical matter, the Client and the Consultant shall each appoint one </w:t>
            </w:r>
            <w:r w:rsidR="00913F72" w:rsidRPr="001D7201">
              <w:rPr>
                <w:color w:val="000000" w:themeColor="text1"/>
              </w:rPr>
              <w:t xml:space="preserve">(1) </w:t>
            </w:r>
            <w:r w:rsidRPr="001D7201">
              <w:rPr>
                <w:color w:val="000000" w:themeColor="text1"/>
              </w:rPr>
              <w:t xml:space="preserve">arbitrator, and these two arbitrators shall jointly appoint a third arbitrator, who shall chair the arbitration panel.  If the arbitrators named by the Parties do not succeed in appointing a third arbitrator within thirty (30) days after the latter of the two </w:t>
            </w:r>
            <w:r w:rsidR="00913F72" w:rsidRPr="001D7201">
              <w:rPr>
                <w:color w:val="000000" w:themeColor="text1"/>
              </w:rPr>
              <w:t xml:space="preserve">(2) </w:t>
            </w:r>
            <w:r w:rsidRPr="001D7201">
              <w:rPr>
                <w:color w:val="000000" w:themeColor="text1"/>
              </w:rPr>
              <w:t xml:space="preserve">arbitrators named by the Parties has been appointed, the third arbitrator shall, at the request of either Party, be appointed by </w:t>
            </w:r>
            <w:r w:rsidRPr="001D7201">
              <w:rPr>
                <w:i/>
                <w:color w:val="1F497D" w:themeColor="text2"/>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1D7201">
              <w:rPr>
                <w:color w:val="000000" w:themeColor="text1"/>
              </w:rPr>
              <w:t>.</w:t>
            </w:r>
          </w:p>
        </w:tc>
      </w:tr>
      <w:tr w:rsidR="00C43CD3">
        <w:tc>
          <w:tcPr>
            <w:tcW w:w="1980" w:type="dxa"/>
            <w:tcMar>
              <w:top w:w="85" w:type="dxa"/>
              <w:bottom w:w="142" w:type="dxa"/>
              <w:right w:w="170" w:type="dxa"/>
            </w:tcMar>
          </w:tcPr>
          <w:p w:rsidR="00C43CD3" w:rsidRDefault="00C43CD3">
            <w:pPr>
              <w:pStyle w:val="Heading6"/>
              <w:ind w:left="0" w:firstLine="0"/>
            </w:pPr>
          </w:p>
        </w:tc>
        <w:tc>
          <w:tcPr>
            <w:tcW w:w="7020" w:type="dxa"/>
            <w:tcMar>
              <w:top w:w="85" w:type="dxa"/>
              <w:bottom w:w="142" w:type="dxa"/>
              <w:right w:w="170" w:type="dxa"/>
            </w:tcMar>
          </w:tcPr>
          <w:p w:rsidR="00C43CD3" w:rsidRPr="001D7201" w:rsidRDefault="00C43CD3">
            <w:pPr>
              <w:keepNext/>
              <w:numPr>
                <w:ilvl w:val="12"/>
                <w:numId w:val="0"/>
              </w:numPr>
              <w:tabs>
                <w:tab w:val="left" w:pos="1080"/>
              </w:tabs>
              <w:ind w:left="1080" w:right="-72" w:hanging="540"/>
              <w:jc w:val="both"/>
              <w:rPr>
                <w:color w:val="000000" w:themeColor="text1"/>
              </w:rPr>
            </w:pPr>
            <w:r w:rsidRPr="001D7201">
              <w:rPr>
                <w:color w:val="000000" w:themeColor="text1"/>
              </w:rPr>
              <w:t>(c)</w:t>
            </w:r>
            <w:r w:rsidRPr="001D7201">
              <w:rPr>
                <w:color w:val="000000" w:themeColor="text1"/>
              </w:rPr>
              <w:tab/>
              <w:t>If, in a dispute subject to Clause SC</w:t>
            </w:r>
            <w:r w:rsidR="00B60185" w:rsidRPr="001D7201">
              <w:rPr>
                <w:color w:val="000000" w:themeColor="text1"/>
              </w:rPr>
              <w:t>C</w:t>
            </w:r>
            <w:r w:rsidRPr="001D7201">
              <w:rPr>
                <w:color w:val="000000" w:themeColor="text1"/>
              </w:rPr>
              <w:t xml:space="preserve"> 8.2 1.(b), one Party fails to appoint its arbitrator within thirty (30) days after the other Party has appointed its arbitrator, the Party which has named an arbitrator may apply to the </w:t>
            </w:r>
            <w:r w:rsidRPr="001D7201">
              <w:rPr>
                <w:i/>
                <w:color w:val="1F497D" w:themeColor="text2"/>
              </w:rPr>
              <w:t>[name the same appointing authority as in Clause SC</w:t>
            </w:r>
            <w:r w:rsidR="00B60185" w:rsidRPr="001D7201">
              <w:rPr>
                <w:i/>
                <w:color w:val="1F497D" w:themeColor="text2"/>
              </w:rPr>
              <w:t>C</w:t>
            </w:r>
            <w:r w:rsidRPr="001D7201">
              <w:rPr>
                <w:i/>
                <w:color w:val="1F497D" w:themeColor="text2"/>
              </w:rPr>
              <w:t xml:space="preserve"> 8.2 1.(b)]</w:t>
            </w:r>
            <w:r w:rsidRPr="001D7201">
              <w:rPr>
                <w:color w:val="000000" w:themeColor="text1"/>
              </w:rPr>
              <w:t xml:space="preserve"> to appoint a sole arbitrator for the matter in dispute, and the arbitrator appointed pursuant to such application shall be the sole arbitrator for that dispute.</w:t>
            </w:r>
          </w:p>
          <w:p w:rsidR="00C43CD3" w:rsidRPr="00585142" w:rsidRDefault="00C43CD3">
            <w:pPr>
              <w:keepNext/>
              <w:numPr>
                <w:ilvl w:val="12"/>
                <w:numId w:val="0"/>
              </w:numPr>
              <w:ind w:right="-72"/>
              <w:jc w:val="both"/>
              <w:rPr>
                <w:color w:val="000000" w:themeColor="text1"/>
                <w:sz w:val="16"/>
                <w:szCs w:val="16"/>
              </w:rPr>
            </w:pPr>
          </w:p>
          <w:p w:rsidR="00C43CD3" w:rsidRPr="001D7201" w:rsidRDefault="00C43CD3">
            <w:pPr>
              <w:keepNext/>
              <w:numPr>
                <w:ilvl w:val="12"/>
                <w:numId w:val="0"/>
              </w:numPr>
              <w:tabs>
                <w:tab w:val="left" w:pos="540"/>
              </w:tabs>
              <w:ind w:left="540" w:right="-72" w:hanging="540"/>
              <w:jc w:val="both"/>
              <w:rPr>
                <w:color w:val="000000" w:themeColor="text1"/>
              </w:rPr>
            </w:pPr>
            <w:r w:rsidRPr="001D7201">
              <w:rPr>
                <w:color w:val="000000" w:themeColor="text1"/>
              </w:rPr>
              <w:t>2.</w:t>
            </w:r>
            <w:r w:rsidRPr="001D7201">
              <w:rPr>
                <w:color w:val="000000" w:themeColor="text1"/>
              </w:rPr>
              <w:tab/>
            </w:r>
            <w:r w:rsidRPr="001D7201">
              <w:rPr>
                <w:color w:val="000000" w:themeColor="text1"/>
                <w:u w:val="single"/>
              </w:rPr>
              <w:t>Rules of Procedure</w:t>
            </w:r>
            <w:r w:rsidRPr="001D7201">
              <w:rPr>
                <w:color w:val="000000" w:themeColor="text1"/>
              </w:rPr>
              <w:t xml:space="preserve">. Except as </w:t>
            </w:r>
            <w:r w:rsidR="00913F72" w:rsidRPr="001D7201">
              <w:rPr>
                <w:color w:val="000000" w:themeColor="text1"/>
              </w:rPr>
              <w:t xml:space="preserve">otherwise </w:t>
            </w:r>
            <w:r w:rsidRPr="001D7201">
              <w:rPr>
                <w:color w:val="000000" w:themeColor="text1"/>
              </w:rPr>
              <w:t>stated herein, arbitration proceedings shall be conducted in accordance with the rules of procedure for arbitration of the United Nations Commission on International Trade Law (UNCITRAL) as in force on the date of this Contract.</w:t>
            </w:r>
          </w:p>
          <w:p w:rsidR="00C43CD3" w:rsidRPr="001D7201" w:rsidRDefault="00C43CD3">
            <w:pPr>
              <w:keepNext/>
              <w:numPr>
                <w:ilvl w:val="12"/>
                <w:numId w:val="0"/>
              </w:numPr>
              <w:tabs>
                <w:tab w:val="left" w:pos="540"/>
              </w:tabs>
              <w:ind w:left="540" w:right="-72" w:hanging="540"/>
              <w:jc w:val="both"/>
              <w:rPr>
                <w:color w:val="000000" w:themeColor="text1"/>
              </w:rPr>
            </w:pPr>
          </w:p>
          <w:p w:rsidR="00C43CD3" w:rsidRPr="001D7201" w:rsidRDefault="00C43CD3">
            <w:pPr>
              <w:keepNext/>
              <w:numPr>
                <w:ilvl w:val="12"/>
                <w:numId w:val="0"/>
              </w:numPr>
              <w:tabs>
                <w:tab w:val="left" w:pos="540"/>
              </w:tabs>
              <w:ind w:left="540" w:right="-72" w:hanging="540"/>
              <w:jc w:val="both"/>
              <w:rPr>
                <w:color w:val="000000" w:themeColor="text1"/>
              </w:rPr>
            </w:pPr>
            <w:r w:rsidRPr="001D7201">
              <w:rPr>
                <w:color w:val="000000" w:themeColor="text1"/>
              </w:rPr>
              <w:t>3.</w:t>
            </w:r>
            <w:r w:rsidRPr="001D7201">
              <w:rPr>
                <w:color w:val="000000" w:themeColor="text1"/>
              </w:rPr>
              <w:tab/>
            </w:r>
            <w:r w:rsidRPr="001D7201">
              <w:rPr>
                <w:color w:val="000000" w:themeColor="text1"/>
                <w:u w:val="single"/>
              </w:rPr>
              <w:t>Substitute Arbitrators</w:t>
            </w:r>
            <w:r w:rsidRPr="001D7201">
              <w:rPr>
                <w:color w:val="000000" w:themeColor="text1"/>
              </w:rPr>
              <w:t>.  If for any reason an arbitrator is unable to perform his</w:t>
            </w:r>
            <w:r w:rsidR="00913F72" w:rsidRPr="001D7201">
              <w:rPr>
                <w:color w:val="000000" w:themeColor="text1"/>
              </w:rPr>
              <w:t xml:space="preserve">/her </w:t>
            </w:r>
            <w:r w:rsidRPr="001D7201">
              <w:rPr>
                <w:color w:val="000000" w:themeColor="text1"/>
              </w:rPr>
              <w:t>function, a substitute shall be appointed in the same manner as the original arbitrator.</w:t>
            </w:r>
          </w:p>
          <w:p w:rsidR="00C43CD3" w:rsidRPr="001D7201" w:rsidRDefault="00C43CD3">
            <w:pPr>
              <w:keepNext/>
              <w:numPr>
                <w:ilvl w:val="12"/>
                <w:numId w:val="0"/>
              </w:numPr>
              <w:tabs>
                <w:tab w:val="left" w:pos="540"/>
              </w:tabs>
              <w:ind w:left="540" w:right="-72" w:hanging="540"/>
              <w:jc w:val="both"/>
              <w:rPr>
                <w:color w:val="000000" w:themeColor="text1"/>
              </w:rPr>
            </w:pPr>
          </w:p>
          <w:p w:rsidR="00C43CD3" w:rsidRPr="001D7201" w:rsidRDefault="00C43CD3">
            <w:pPr>
              <w:numPr>
                <w:ilvl w:val="12"/>
                <w:numId w:val="0"/>
              </w:numPr>
              <w:tabs>
                <w:tab w:val="left" w:pos="540"/>
              </w:tabs>
              <w:ind w:left="540" w:right="-72" w:hanging="540"/>
              <w:jc w:val="both"/>
              <w:rPr>
                <w:color w:val="000000" w:themeColor="text1"/>
              </w:rPr>
            </w:pPr>
            <w:r w:rsidRPr="001D7201">
              <w:rPr>
                <w:color w:val="000000" w:themeColor="text1"/>
              </w:rPr>
              <w:t>4.</w:t>
            </w:r>
            <w:r w:rsidRPr="001D7201">
              <w:rPr>
                <w:color w:val="000000" w:themeColor="text1"/>
              </w:rPr>
              <w:tab/>
            </w:r>
            <w:r w:rsidRPr="001D7201">
              <w:rPr>
                <w:color w:val="000000" w:themeColor="text1"/>
                <w:u w:val="single"/>
              </w:rPr>
              <w:t>Nationality and Qualifications of Arbitrators</w:t>
            </w:r>
            <w:r w:rsidRPr="001D7201">
              <w:rPr>
                <w:color w:val="000000" w:themeColor="text1"/>
              </w:rPr>
              <w:t>.  The sole arbitrator or the third arbitrator appointed pursuant to paragraphs (a) through (c) of Clause SC</w:t>
            </w:r>
            <w:r w:rsidR="00B60185" w:rsidRPr="001D7201">
              <w:rPr>
                <w:color w:val="000000" w:themeColor="text1"/>
              </w:rPr>
              <w:t>C</w:t>
            </w:r>
            <w:r w:rsidR="00442AF0" w:rsidRPr="001D7201">
              <w:rPr>
                <w:color w:val="000000" w:themeColor="text1"/>
              </w:rPr>
              <w:t xml:space="preserve"> 8.2 </w:t>
            </w:r>
            <w:r w:rsidRPr="001D7201">
              <w:rPr>
                <w:color w:val="000000" w:themeColor="text1"/>
              </w:rPr>
              <w:t xml:space="preserve">shall be an internationally recognized legal or technical expert with extensive experience in relation to the matter in dispute and shall not be a national of the Consultant’s home country </w:t>
            </w:r>
            <w:r w:rsidRPr="001D7201">
              <w:rPr>
                <w:color w:val="1F497D" w:themeColor="text2"/>
              </w:rPr>
              <w:t>[</w:t>
            </w:r>
            <w:r w:rsidRPr="001D7201">
              <w:rPr>
                <w:b/>
                <w:i/>
                <w:color w:val="1F497D" w:themeColor="text2"/>
              </w:rPr>
              <w:t>Note</w:t>
            </w:r>
            <w:r w:rsidRPr="001D7201">
              <w:rPr>
                <w:i/>
                <w:color w:val="1F497D" w:themeColor="text2"/>
              </w:rPr>
              <w:t>:  If the Consultant consists of more than one entity, add:</w:t>
            </w:r>
            <w:r w:rsidRPr="001D7201">
              <w:rPr>
                <w:color w:val="000000" w:themeColor="text1"/>
              </w:rPr>
              <w:t xml:space="preserve">  </w:t>
            </w:r>
            <w:r w:rsidR="001D7201">
              <w:rPr>
                <w:color w:val="000000" w:themeColor="text1"/>
              </w:rPr>
              <w:t>“</w:t>
            </w:r>
            <w:r w:rsidRPr="001D7201">
              <w:rPr>
                <w:color w:val="000000" w:themeColor="text1"/>
              </w:rPr>
              <w:t xml:space="preserve">or of the home country of any of their </w:t>
            </w:r>
            <w:r w:rsidR="00913F72" w:rsidRPr="001D7201">
              <w:rPr>
                <w:color w:val="000000" w:themeColor="text1"/>
              </w:rPr>
              <w:t>m</w:t>
            </w:r>
            <w:r w:rsidRPr="001D7201">
              <w:rPr>
                <w:color w:val="000000" w:themeColor="text1"/>
              </w:rPr>
              <w:t>embers or Parties</w:t>
            </w:r>
            <w:r w:rsidR="001D7201">
              <w:rPr>
                <w:color w:val="000000" w:themeColor="text1"/>
              </w:rPr>
              <w:t>”</w:t>
            </w:r>
            <w:r w:rsidRPr="001D7201">
              <w:rPr>
                <w:color w:val="1F497D" w:themeColor="text2"/>
              </w:rPr>
              <w:t>]</w:t>
            </w:r>
            <w:r w:rsidRPr="001D7201">
              <w:rPr>
                <w:color w:val="000000" w:themeColor="text1"/>
              </w:rPr>
              <w:t xml:space="preserve"> or of the Government’s country.  For the purposes of this Clause, “home country” means any of:</w:t>
            </w:r>
          </w:p>
          <w:p w:rsidR="00C43CD3" w:rsidRPr="001D7201" w:rsidRDefault="00C43CD3">
            <w:pPr>
              <w:keepNext/>
              <w:numPr>
                <w:ilvl w:val="12"/>
                <w:numId w:val="0"/>
              </w:numPr>
              <w:tabs>
                <w:tab w:val="left" w:pos="540"/>
              </w:tabs>
              <w:ind w:left="540" w:right="-72" w:hanging="540"/>
              <w:jc w:val="both"/>
              <w:rPr>
                <w:color w:val="000000" w:themeColor="text1"/>
              </w:rPr>
            </w:pPr>
          </w:p>
          <w:p w:rsidR="00C43CD3" w:rsidRPr="001D7201" w:rsidRDefault="00C43CD3">
            <w:pPr>
              <w:numPr>
                <w:ilvl w:val="12"/>
                <w:numId w:val="0"/>
              </w:numPr>
              <w:tabs>
                <w:tab w:val="left" w:pos="1080"/>
              </w:tabs>
              <w:ind w:left="1080" w:right="-72" w:hanging="540"/>
              <w:jc w:val="both"/>
              <w:rPr>
                <w:color w:val="000000" w:themeColor="text1"/>
              </w:rPr>
            </w:pPr>
            <w:r w:rsidRPr="001D7201">
              <w:rPr>
                <w:color w:val="000000" w:themeColor="text1"/>
              </w:rPr>
              <w:t>(a)</w:t>
            </w:r>
            <w:r w:rsidRPr="001D7201">
              <w:rPr>
                <w:color w:val="000000" w:themeColor="text1"/>
              </w:rPr>
              <w:tab/>
              <w:t xml:space="preserve">the country of incorporation of the Consultant </w:t>
            </w:r>
            <w:r w:rsidRPr="001D7201">
              <w:rPr>
                <w:color w:val="1F497D" w:themeColor="text2"/>
              </w:rPr>
              <w:t>[</w:t>
            </w:r>
            <w:r w:rsidRPr="001D7201">
              <w:rPr>
                <w:b/>
                <w:i/>
                <w:color w:val="1F497D" w:themeColor="text2"/>
              </w:rPr>
              <w:t>Note</w:t>
            </w:r>
            <w:r w:rsidRPr="001D7201">
              <w:rPr>
                <w:i/>
                <w:color w:val="1F497D" w:themeColor="text2"/>
              </w:rPr>
              <w:t>: If the Consultant consists of more than one entity, add:</w:t>
            </w:r>
            <w:r w:rsidRPr="001D7201">
              <w:rPr>
                <w:color w:val="000000" w:themeColor="text1"/>
              </w:rPr>
              <w:t xml:space="preserve"> </w:t>
            </w:r>
            <w:r w:rsidR="001D7201">
              <w:rPr>
                <w:color w:val="000000" w:themeColor="text1"/>
              </w:rPr>
              <w:t>“</w:t>
            </w:r>
            <w:r w:rsidRPr="001D7201">
              <w:rPr>
                <w:color w:val="000000" w:themeColor="text1"/>
              </w:rPr>
              <w:t xml:space="preserve">or of any of their </w:t>
            </w:r>
            <w:r w:rsidR="00913F72" w:rsidRPr="001D7201">
              <w:rPr>
                <w:color w:val="000000" w:themeColor="text1"/>
              </w:rPr>
              <w:t>m</w:t>
            </w:r>
            <w:r w:rsidRPr="001D7201">
              <w:rPr>
                <w:color w:val="000000" w:themeColor="text1"/>
              </w:rPr>
              <w:t>embers or Parties</w:t>
            </w:r>
            <w:r w:rsidR="001D7201">
              <w:rPr>
                <w:color w:val="000000" w:themeColor="text1"/>
              </w:rPr>
              <w:t>”</w:t>
            </w:r>
            <w:r w:rsidRPr="001D7201">
              <w:rPr>
                <w:color w:val="1F497D" w:themeColor="text2"/>
              </w:rPr>
              <w:t>]</w:t>
            </w:r>
            <w:r w:rsidRPr="001D7201">
              <w:rPr>
                <w:color w:val="000000" w:themeColor="text1"/>
              </w:rPr>
              <w:t>; or</w:t>
            </w:r>
          </w:p>
          <w:p w:rsidR="00C43CD3" w:rsidRPr="001D7201" w:rsidRDefault="00C43CD3">
            <w:pPr>
              <w:numPr>
                <w:ilvl w:val="12"/>
                <w:numId w:val="0"/>
              </w:numPr>
              <w:tabs>
                <w:tab w:val="left" w:pos="1080"/>
              </w:tabs>
              <w:ind w:left="1080" w:right="-72" w:hanging="540"/>
              <w:jc w:val="both"/>
              <w:rPr>
                <w:color w:val="000000" w:themeColor="text1"/>
              </w:rPr>
            </w:pPr>
          </w:p>
          <w:p w:rsidR="00C43CD3" w:rsidRPr="001D7201" w:rsidRDefault="00C43CD3">
            <w:pPr>
              <w:numPr>
                <w:ilvl w:val="12"/>
                <w:numId w:val="0"/>
              </w:numPr>
              <w:tabs>
                <w:tab w:val="left" w:pos="1080"/>
              </w:tabs>
              <w:ind w:left="1080" w:right="-72" w:hanging="540"/>
              <w:jc w:val="both"/>
              <w:rPr>
                <w:color w:val="000000" w:themeColor="text1"/>
              </w:rPr>
            </w:pPr>
            <w:r w:rsidRPr="001D7201">
              <w:rPr>
                <w:color w:val="000000" w:themeColor="text1"/>
              </w:rPr>
              <w:t>(b)</w:t>
            </w:r>
            <w:r w:rsidRPr="001D7201">
              <w:rPr>
                <w:color w:val="000000" w:themeColor="text1"/>
              </w:rPr>
              <w:tab/>
              <w:t xml:space="preserve">the country in which the Consultant’s </w:t>
            </w:r>
            <w:r w:rsidRPr="001D7201">
              <w:rPr>
                <w:color w:val="1F497D" w:themeColor="text2"/>
              </w:rPr>
              <w:t xml:space="preserve">[or any of their </w:t>
            </w:r>
            <w:r w:rsidR="00913F72" w:rsidRPr="001D7201">
              <w:rPr>
                <w:color w:val="1F497D" w:themeColor="text2"/>
              </w:rPr>
              <w:t>m</w:t>
            </w:r>
            <w:r w:rsidRPr="001D7201">
              <w:rPr>
                <w:color w:val="1F497D" w:themeColor="text2"/>
              </w:rPr>
              <w:t>embers’ or Parties’]</w:t>
            </w:r>
            <w:r w:rsidRPr="001D7201">
              <w:rPr>
                <w:color w:val="000000" w:themeColor="text1"/>
              </w:rPr>
              <w:t xml:space="preserve"> principal place of business is located; or </w:t>
            </w:r>
          </w:p>
          <w:p w:rsidR="00C43CD3" w:rsidRPr="001D7201" w:rsidRDefault="00C43CD3">
            <w:pPr>
              <w:numPr>
                <w:ilvl w:val="12"/>
                <w:numId w:val="0"/>
              </w:numPr>
              <w:tabs>
                <w:tab w:val="left" w:pos="1080"/>
              </w:tabs>
              <w:ind w:left="1080" w:right="-72" w:hanging="540"/>
              <w:jc w:val="both"/>
              <w:rPr>
                <w:color w:val="000000" w:themeColor="text1"/>
              </w:rPr>
            </w:pPr>
          </w:p>
          <w:p w:rsidR="00C43CD3" w:rsidRPr="001D7201" w:rsidRDefault="00C43CD3">
            <w:pPr>
              <w:numPr>
                <w:ilvl w:val="12"/>
                <w:numId w:val="0"/>
              </w:numPr>
              <w:tabs>
                <w:tab w:val="left" w:pos="1080"/>
              </w:tabs>
              <w:ind w:left="1080" w:right="-72" w:hanging="540"/>
              <w:jc w:val="both"/>
              <w:rPr>
                <w:color w:val="000000" w:themeColor="text1"/>
              </w:rPr>
            </w:pPr>
            <w:r w:rsidRPr="001D7201">
              <w:rPr>
                <w:color w:val="000000" w:themeColor="text1"/>
              </w:rPr>
              <w:t>(c)</w:t>
            </w:r>
            <w:r w:rsidRPr="001D7201">
              <w:rPr>
                <w:color w:val="000000" w:themeColor="text1"/>
              </w:rPr>
              <w:tab/>
              <w:t xml:space="preserve">the country of nationality of a majority of the Consultant’s </w:t>
            </w:r>
            <w:r w:rsidRPr="001D7201">
              <w:rPr>
                <w:color w:val="1F497D" w:themeColor="text2"/>
              </w:rPr>
              <w:t xml:space="preserve">[or of any </w:t>
            </w:r>
            <w:r w:rsidR="00913F72" w:rsidRPr="001D7201">
              <w:rPr>
                <w:color w:val="1F497D" w:themeColor="text2"/>
              </w:rPr>
              <w:t>m</w:t>
            </w:r>
            <w:r w:rsidRPr="001D7201">
              <w:rPr>
                <w:color w:val="1F497D" w:themeColor="text2"/>
              </w:rPr>
              <w:t>embers’ or Parties’]</w:t>
            </w:r>
            <w:r w:rsidRPr="001D7201">
              <w:rPr>
                <w:color w:val="000000" w:themeColor="text1"/>
              </w:rPr>
              <w:t xml:space="preserve"> shareholders; or</w:t>
            </w:r>
          </w:p>
          <w:p w:rsidR="00C43CD3" w:rsidRPr="001D7201" w:rsidRDefault="00C43CD3">
            <w:pPr>
              <w:numPr>
                <w:ilvl w:val="12"/>
                <w:numId w:val="0"/>
              </w:numPr>
              <w:tabs>
                <w:tab w:val="left" w:pos="1080"/>
              </w:tabs>
              <w:ind w:left="1080" w:right="-72" w:hanging="540"/>
              <w:jc w:val="both"/>
              <w:rPr>
                <w:color w:val="000000" w:themeColor="text1"/>
              </w:rPr>
            </w:pPr>
          </w:p>
          <w:p w:rsidR="00C43CD3" w:rsidRPr="001D7201" w:rsidRDefault="00C43CD3">
            <w:pPr>
              <w:numPr>
                <w:ilvl w:val="12"/>
                <w:numId w:val="0"/>
              </w:numPr>
              <w:tabs>
                <w:tab w:val="left" w:pos="1080"/>
              </w:tabs>
              <w:ind w:left="1080" w:right="-72" w:hanging="540"/>
              <w:jc w:val="both"/>
              <w:rPr>
                <w:color w:val="000000" w:themeColor="text1"/>
              </w:rPr>
            </w:pPr>
            <w:r w:rsidRPr="001D7201">
              <w:rPr>
                <w:color w:val="000000" w:themeColor="text1"/>
              </w:rPr>
              <w:t>(d)</w:t>
            </w:r>
            <w:r w:rsidRPr="001D7201">
              <w:rPr>
                <w:color w:val="000000" w:themeColor="text1"/>
              </w:rPr>
              <w:tab/>
              <w:t>the country of nationality of the Sub-</w:t>
            </w:r>
            <w:r w:rsidR="00B60185" w:rsidRPr="001D7201">
              <w:rPr>
                <w:color w:val="000000" w:themeColor="text1"/>
              </w:rPr>
              <w:t>c</w:t>
            </w:r>
            <w:r w:rsidRPr="001D7201">
              <w:rPr>
                <w:color w:val="000000" w:themeColor="text1"/>
              </w:rPr>
              <w:t>onsultants concerned, where the dispute involves a subcontract.</w:t>
            </w:r>
          </w:p>
          <w:p w:rsidR="00C43CD3" w:rsidRPr="003F598F" w:rsidRDefault="00C43CD3">
            <w:pPr>
              <w:numPr>
                <w:ilvl w:val="12"/>
                <w:numId w:val="0"/>
              </w:numPr>
              <w:tabs>
                <w:tab w:val="left" w:pos="1080"/>
              </w:tabs>
              <w:ind w:left="1080" w:right="-72" w:hanging="540"/>
              <w:jc w:val="both"/>
              <w:rPr>
                <w:color w:val="FF0000"/>
              </w:rPr>
            </w:pPr>
          </w:p>
        </w:tc>
      </w:tr>
      <w:tr w:rsidR="00C43CD3">
        <w:tc>
          <w:tcPr>
            <w:tcW w:w="1980" w:type="dxa"/>
            <w:tcMar>
              <w:top w:w="85" w:type="dxa"/>
              <w:bottom w:w="142" w:type="dxa"/>
              <w:right w:w="170" w:type="dxa"/>
            </w:tcMar>
          </w:tcPr>
          <w:p w:rsidR="00C43CD3" w:rsidRDefault="00C43CD3">
            <w:pPr>
              <w:pStyle w:val="Heading6"/>
              <w:ind w:left="0" w:firstLine="0"/>
            </w:pPr>
          </w:p>
        </w:tc>
        <w:tc>
          <w:tcPr>
            <w:tcW w:w="7020" w:type="dxa"/>
            <w:tcMar>
              <w:top w:w="85" w:type="dxa"/>
              <w:bottom w:w="142" w:type="dxa"/>
              <w:right w:w="170" w:type="dxa"/>
            </w:tcMar>
          </w:tcPr>
          <w:p w:rsidR="00C43CD3" w:rsidRPr="008F0048" w:rsidRDefault="00C43CD3">
            <w:pPr>
              <w:numPr>
                <w:ilvl w:val="12"/>
                <w:numId w:val="0"/>
              </w:numPr>
              <w:tabs>
                <w:tab w:val="left" w:pos="540"/>
              </w:tabs>
              <w:ind w:left="540" w:right="-72" w:hanging="540"/>
              <w:jc w:val="both"/>
              <w:rPr>
                <w:color w:val="000000" w:themeColor="text1"/>
              </w:rPr>
            </w:pPr>
            <w:r w:rsidRPr="008F0048">
              <w:rPr>
                <w:color w:val="000000" w:themeColor="text1"/>
              </w:rPr>
              <w:t>5.</w:t>
            </w:r>
            <w:r w:rsidRPr="008F0048">
              <w:rPr>
                <w:color w:val="000000" w:themeColor="text1"/>
              </w:rPr>
              <w:tab/>
            </w:r>
            <w:r w:rsidRPr="008F0048">
              <w:rPr>
                <w:color w:val="000000" w:themeColor="text1"/>
                <w:u w:val="single"/>
              </w:rPr>
              <w:t>Miscellaneous</w:t>
            </w:r>
            <w:r w:rsidRPr="008F0048">
              <w:rPr>
                <w:color w:val="000000" w:themeColor="text1"/>
              </w:rPr>
              <w:t>.  In any arbitration proceeding hereunder:</w:t>
            </w:r>
          </w:p>
          <w:p w:rsidR="00C43CD3" w:rsidRPr="008F0048" w:rsidRDefault="00C43CD3">
            <w:pPr>
              <w:pStyle w:val="BodyText"/>
              <w:numPr>
                <w:ilvl w:val="12"/>
                <w:numId w:val="0"/>
              </w:numPr>
              <w:spacing w:after="0"/>
              <w:rPr>
                <w:color w:val="000000" w:themeColor="text1"/>
              </w:rPr>
            </w:pPr>
          </w:p>
          <w:p w:rsidR="00C43CD3" w:rsidRPr="008F0048" w:rsidRDefault="00C43CD3">
            <w:pPr>
              <w:numPr>
                <w:ilvl w:val="12"/>
                <w:numId w:val="0"/>
              </w:numPr>
              <w:tabs>
                <w:tab w:val="left" w:pos="1080"/>
              </w:tabs>
              <w:ind w:left="1080" w:right="-72" w:hanging="540"/>
              <w:jc w:val="both"/>
              <w:rPr>
                <w:color w:val="000000" w:themeColor="text1"/>
              </w:rPr>
            </w:pPr>
            <w:r w:rsidRPr="008F0048">
              <w:rPr>
                <w:color w:val="000000" w:themeColor="text1"/>
              </w:rPr>
              <w:t>(a)</w:t>
            </w:r>
            <w:r w:rsidRPr="008F0048">
              <w:rPr>
                <w:color w:val="000000" w:themeColor="text1"/>
              </w:rPr>
              <w:tab/>
              <w:t xml:space="preserve">proceedings shall, unless otherwise agreed by the Parties, be held in </w:t>
            </w:r>
            <w:r w:rsidRPr="008F0048">
              <w:rPr>
                <w:i/>
                <w:color w:val="1F497D" w:themeColor="text2"/>
              </w:rPr>
              <w:t>[select a country which is neither the Client’s country nor the Consultant’s country]</w:t>
            </w:r>
            <w:r w:rsidRPr="008F0048">
              <w:rPr>
                <w:color w:val="000000" w:themeColor="text1"/>
              </w:rPr>
              <w:t>;</w:t>
            </w:r>
          </w:p>
          <w:p w:rsidR="00C43CD3" w:rsidRPr="008F0048" w:rsidRDefault="00C43CD3">
            <w:pPr>
              <w:numPr>
                <w:ilvl w:val="12"/>
                <w:numId w:val="0"/>
              </w:numPr>
              <w:tabs>
                <w:tab w:val="left" w:pos="1080"/>
              </w:tabs>
              <w:ind w:left="1080" w:right="-72" w:hanging="540"/>
              <w:jc w:val="both"/>
              <w:rPr>
                <w:color w:val="000000" w:themeColor="text1"/>
              </w:rPr>
            </w:pPr>
          </w:p>
          <w:p w:rsidR="00C43CD3" w:rsidRPr="008F0048" w:rsidRDefault="00C43CD3">
            <w:pPr>
              <w:numPr>
                <w:ilvl w:val="12"/>
                <w:numId w:val="0"/>
              </w:numPr>
              <w:tabs>
                <w:tab w:val="left" w:pos="1080"/>
              </w:tabs>
              <w:ind w:left="1080" w:right="-72" w:hanging="540"/>
              <w:jc w:val="both"/>
              <w:rPr>
                <w:color w:val="000000" w:themeColor="text1"/>
              </w:rPr>
            </w:pPr>
            <w:r w:rsidRPr="008F0048">
              <w:rPr>
                <w:color w:val="000000" w:themeColor="text1"/>
              </w:rPr>
              <w:t>(b)</w:t>
            </w:r>
            <w:r w:rsidRPr="008F0048">
              <w:rPr>
                <w:color w:val="000000" w:themeColor="text1"/>
              </w:rPr>
              <w:tab/>
              <w:t xml:space="preserve">the </w:t>
            </w:r>
            <w:r w:rsidRPr="008F0048">
              <w:rPr>
                <w:i/>
                <w:color w:val="1F497D" w:themeColor="text2"/>
              </w:rPr>
              <w:t>[type of language]</w:t>
            </w:r>
            <w:r w:rsidRPr="008F0048">
              <w:rPr>
                <w:color w:val="000000" w:themeColor="text1"/>
              </w:rPr>
              <w:t xml:space="preserve"> language shall be the official language for all purposes; and</w:t>
            </w:r>
          </w:p>
          <w:p w:rsidR="00C43CD3" w:rsidRPr="008F0048" w:rsidRDefault="00C43CD3">
            <w:pPr>
              <w:numPr>
                <w:ilvl w:val="12"/>
                <w:numId w:val="0"/>
              </w:numPr>
              <w:tabs>
                <w:tab w:val="left" w:pos="1080"/>
              </w:tabs>
              <w:ind w:left="1080" w:right="-72" w:hanging="540"/>
              <w:jc w:val="both"/>
              <w:rPr>
                <w:color w:val="000000" w:themeColor="text1"/>
              </w:rPr>
            </w:pPr>
          </w:p>
          <w:p w:rsidR="00C43CD3" w:rsidRPr="00080AA8" w:rsidRDefault="00C43CD3" w:rsidP="00585142">
            <w:pPr>
              <w:numPr>
                <w:ilvl w:val="12"/>
                <w:numId w:val="0"/>
              </w:numPr>
              <w:tabs>
                <w:tab w:val="left" w:pos="1080"/>
              </w:tabs>
              <w:ind w:left="920" w:right="-72" w:hanging="360"/>
              <w:jc w:val="both"/>
              <w:rPr>
                <w:i/>
                <w:iCs/>
                <w:strike/>
                <w:color w:val="1F497D" w:themeColor="text2"/>
              </w:rPr>
            </w:pPr>
            <w:r w:rsidRPr="008F0048">
              <w:rPr>
                <w:color w:val="000000" w:themeColor="text1"/>
              </w:rPr>
              <w:t>(c)</w:t>
            </w:r>
            <w:r w:rsidRPr="008F0048">
              <w:rPr>
                <w:color w:val="000000" w:themeColor="text1"/>
              </w:rPr>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2A7CF9" w:rsidRDefault="002A7CF9">
      <w:pPr>
        <w:pStyle w:val="BankNormal"/>
        <w:spacing w:after="0"/>
        <w:rPr>
          <w:szCs w:val="24"/>
          <w:lang w:val="en-GB" w:eastAsia="it-IT"/>
        </w:rPr>
        <w:sectPr w:rsidR="002A7CF9" w:rsidSect="0066545F">
          <w:headerReference w:type="first" r:id="rId36"/>
          <w:pgSz w:w="12242" w:h="15842" w:code="1"/>
          <w:pgMar w:top="1440" w:right="1440" w:bottom="1440" w:left="1800" w:header="720" w:footer="720" w:gutter="0"/>
          <w:paperSrc w:first="15" w:other="15"/>
          <w:cols w:space="708"/>
          <w:titlePg/>
          <w:docGrid w:linePitch="360"/>
        </w:sectPr>
      </w:pPr>
    </w:p>
    <w:p w:rsidR="002A7CF9" w:rsidRDefault="002A7CF9">
      <w:pPr>
        <w:pStyle w:val="A1-Heading1"/>
      </w:pPr>
      <w:bookmarkStart w:id="129" w:name="_Toc350746358"/>
      <w:bookmarkStart w:id="130" w:name="_Toc350849423"/>
      <w:bookmarkStart w:id="131" w:name="_Toc351343748"/>
      <w:bookmarkStart w:id="132" w:name="_Toc69287212"/>
      <w:r>
        <w:t>IV.  Appendices</w:t>
      </w:r>
      <w:bookmarkEnd w:id="129"/>
      <w:bookmarkEnd w:id="130"/>
      <w:bookmarkEnd w:id="131"/>
      <w:bookmarkEnd w:id="132"/>
    </w:p>
    <w:p w:rsidR="002A7CF9" w:rsidRPr="008F0048" w:rsidRDefault="002A7CF9">
      <w:pPr>
        <w:pStyle w:val="A1-Heading2"/>
        <w:rPr>
          <w:color w:val="000000" w:themeColor="text1"/>
        </w:rPr>
      </w:pPr>
      <w:bookmarkStart w:id="133" w:name="_Toc350849424"/>
      <w:bookmarkStart w:id="134" w:name="_Toc351343749"/>
      <w:bookmarkStart w:id="135" w:name="_Toc69287213"/>
      <w:r w:rsidRPr="008F0048">
        <w:rPr>
          <w:color w:val="000000" w:themeColor="text1"/>
        </w:rPr>
        <w:t>Appendix A – Description of Services</w:t>
      </w:r>
      <w:bookmarkEnd w:id="133"/>
      <w:bookmarkEnd w:id="134"/>
      <w:bookmarkEnd w:id="135"/>
    </w:p>
    <w:p w:rsidR="002A7CF9" w:rsidRPr="008F0048" w:rsidRDefault="002A7CF9">
      <w:pPr>
        <w:keepNext/>
        <w:numPr>
          <w:ilvl w:val="12"/>
          <w:numId w:val="0"/>
        </w:numPr>
        <w:rPr>
          <w:color w:val="000000" w:themeColor="text1"/>
        </w:rPr>
      </w:pPr>
    </w:p>
    <w:p w:rsidR="002A7CF9" w:rsidRPr="008F0048" w:rsidRDefault="002A7CF9">
      <w:pPr>
        <w:numPr>
          <w:ilvl w:val="12"/>
          <w:numId w:val="0"/>
        </w:numPr>
        <w:jc w:val="both"/>
        <w:rPr>
          <w:i/>
          <w:color w:val="1F497D" w:themeColor="text2"/>
        </w:rPr>
      </w:pPr>
      <w:r w:rsidRPr="008F0048">
        <w:rPr>
          <w:b/>
          <w:bCs/>
          <w:i/>
          <w:color w:val="1F497D" w:themeColor="text2"/>
        </w:rPr>
        <w:t>Note</w:t>
      </w:r>
      <w:r w:rsidR="008F0048" w:rsidRPr="008F0048">
        <w:rPr>
          <w:b/>
          <w:bCs/>
          <w:i/>
          <w:color w:val="1F497D" w:themeColor="text2"/>
        </w:rPr>
        <w:t xml:space="preserve"> to Client</w:t>
      </w:r>
      <w:r w:rsidR="008F0048">
        <w:rPr>
          <w:b/>
          <w:bCs/>
          <w:i/>
          <w:color w:val="1F497D" w:themeColor="text2"/>
        </w:rPr>
        <w:t>/Consultant</w:t>
      </w:r>
      <w:r w:rsidRPr="008F0048">
        <w:rPr>
          <w:b/>
          <w:bCs/>
          <w:i/>
          <w:color w:val="1F497D" w:themeColor="text2"/>
        </w:rPr>
        <w:t>:</w:t>
      </w:r>
      <w:r w:rsidRPr="008F0048">
        <w:rPr>
          <w:i/>
          <w:color w:val="1F497D" w:themeColor="text2"/>
        </w:rPr>
        <w:t xml:space="preserve">  This Appendix will include the final Terms of Reference worked out by the Client and the Consultant during negotiations, dates for completion of various tasks, place of performance for different tasks, specific tasks to be approved by Client, etc.</w:t>
      </w:r>
    </w:p>
    <w:p w:rsidR="002A7CF9" w:rsidRPr="008F0048" w:rsidRDefault="002A7CF9">
      <w:pPr>
        <w:numPr>
          <w:ilvl w:val="12"/>
          <w:numId w:val="0"/>
        </w:numPr>
        <w:rPr>
          <w:color w:val="000000" w:themeColor="text1"/>
        </w:rPr>
      </w:pPr>
    </w:p>
    <w:p w:rsidR="002A7CF9" w:rsidRPr="008F0048" w:rsidRDefault="002A7CF9">
      <w:pPr>
        <w:numPr>
          <w:ilvl w:val="12"/>
          <w:numId w:val="0"/>
        </w:numPr>
        <w:rPr>
          <w:color w:val="000000" w:themeColor="text1"/>
        </w:rPr>
      </w:pPr>
    </w:p>
    <w:p w:rsidR="002A7CF9" w:rsidRPr="008F0048" w:rsidRDefault="002A7CF9">
      <w:pPr>
        <w:numPr>
          <w:ilvl w:val="12"/>
          <w:numId w:val="0"/>
        </w:numPr>
        <w:rPr>
          <w:color w:val="000000" w:themeColor="text1"/>
        </w:rPr>
      </w:pPr>
    </w:p>
    <w:p w:rsidR="002A7CF9" w:rsidRPr="008F0048" w:rsidRDefault="002A7CF9">
      <w:pPr>
        <w:pStyle w:val="A1-Heading2"/>
        <w:rPr>
          <w:color w:val="000000" w:themeColor="text1"/>
        </w:rPr>
      </w:pPr>
      <w:bookmarkStart w:id="136" w:name="_Toc350849425"/>
      <w:bookmarkStart w:id="137" w:name="_Toc351343750"/>
      <w:bookmarkStart w:id="138" w:name="_Toc69287214"/>
      <w:r w:rsidRPr="008F0048">
        <w:rPr>
          <w:color w:val="000000" w:themeColor="text1"/>
        </w:rPr>
        <w:t>Appendix B - Reporting Requirements</w:t>
      </w:r>
      <w:bookmarkEnd w:id="136"/>
      <w:bookmarkEnd w:id="137"/>
      <w:bookmarkEnd w:id="138"/>
    </w:p>
    <w:p w:rsidR="002A7CF9" w:rsidRPr="008F0048" w:rsidRDefault="002A7CF9">
      <w:pPr>
        <w:keepNext/>
        <w:numPr>
          <w:ilvl w:val="12"/>
          <w:numId w:val="0"/>
        </w:numPr>
        <w:rPr>
          <w:color w:val="000000" w:themeColor="text1"/>
        </w:rPr>
      </w:pPr>
    </w:p>
    <w:p w:rsidR="002A7CF9" w:rsidRPr="008F0048" w:rsidRDefault="002A7CF9">
      <w:pPr>
        <w:numPr>
          <w:ilvl w:val="12"/>
          <w:numId w:val="0"/>
        </w:numPr>
        <w:jc w:val="both"/>
        <w:rPr>
          <w:i/>
          <w:color w:val="1F497D" w:themeColor="text2"/>
        </w:rPr>
      </w:pPr>
      <w:r w:rsidRPr="008F0048">
        <w:rPr>
          <w:b/>
          <w:bCs/>
          <w:i/>
          <w:color w:val="1F497D" w:themeColor="text2"/>
        </w:rPr>
        <w:t>Note</w:t>
      </w:r>
      <w:r w:rsidR="008F0048" w:rsidRPr="008F0048">
        <w:rPr>
          <w:b/>
          <w:bCs/>
          <w:i/>
          <w:color w:val="1F497D" w:themeColor="text2"/>
        </w:rPr>
        <w:t xml:space="preserve"> to Client/Consultant</w:t>
      </w:r>
      <w:r w:rsidRPr="008F0048">
        <w:rPr>
          <w:b/>
          <w:bCs/>
          <w:i/>
          <w:color w:val="1F497D" w:themeColor="text2"/>
        </w:rPr>
        <w:t>:</w:t>
      </w:r>
      <w:r w:rsidRPr="008F0048">
        <w:rPr>
          <w:i/>
          <w:color w:val="1F497D" w:themeColor="text2"/>
        </w:rPr>
        <w:t xml:space="preserve">  List format, frequency, and contents of reports; </w:t>
      </w:r>
      <w:r w:rsidR="00E87702" w:rsidRPr="008F0048">
        <w:rPr>
          <w:i/>
          <w:color w:val="1F497D" w:themeColor="text2"/>
        </w:rPr>
        <w:t xml:space="preserve">number of copies, requirements to electronic submission (or on CD ROM); </w:t>
      </w:r>
      <w:r w:rsidRPr="008F0048">
        <w:rPr>
          <w:i/>
          <w:color w:val="1F497D" w:themeColor="text2"/>
        </w:rPr>
        <w:t>persons to receive them; dates of submission; etc.  If no reports are to be submitted, state here “Not applicable.”</w:t>
      </w:r>
      <w:r w:rsidR="00E87702" w:rsidRPr="008F0048">
        <w:rPr>
          <w:i/>
          <w:color w:val="1F497D" w:themeColor="text2"/>
        </w:rPr>
        <w:t xml:space="preserve"> </w:t>
      </w:r>
    </w:p>
    <w:p w:rsidR="002A7CF9" w:rsidRDefault="002A7CF9">
      <w:pPr>
        <w:numPr>
          <w:ilvl w:val="12"/>
          <w:numId w:val="0"/>
        </w:numPr>
      </w:pPr>
    </w:p>
    <w:p w:rsidR="002A7CF9" w:rsidRDefault="002A7CF9">
      <w:pPr>
        <w:numPr>
          <w:ilvl w:val="12"/>
          <w:numId w:val="0"/>
        </w:numPr>
      </w:pPr>
    </w:p>
    <w:p w:rsidR="002A7CF9" w:rsidRDefault="002A7CF9">
      <w:pPr>
        <w:numPr>
          <w:ilvl w:val="12"/>
          <w:numId w:val="0"/>
        </w:numPr>
      </w:pPr>
    </w:p>
    <w:p w:rsidR="002A7CF9" w:rsidRPr="008F0048" w:rsidRDefault="002A7CF9">
      <w:pPr>
        <w:pStyle w:val="A1-Heading2"/>
        <w:rPr>
          <w:color w:val="000000" w:themeColor="text1"/>
        </w:rPr>
      </w:pPr>
      <w:bookmarkStart w:id="139" w:name="_Toc350849426"/>
      <w:bookmarkStart w:id="140" w:name="_Toc351343751"/>
      <w:bookmarkStart w:id="141" w:name="_Toc69287215"/>
      <w:r w:rsidRPr="008F0048">
        <w:rPr>
          <w:color w:val="000000" w:themeColor="text1"/>
        </w:rPr>
        <w:t xml:space="preserve">Appendix C - </w:t>
      </w:r>
      <w:smartTag w:uri="urn:schemas-microsoft-com:office:smarttags" w:element="stockticker">
        <w:r w:rsidRPr="008F0048">
          <w:rPr>
            <w:color w:val="000000" w:themeColor="text1"/>
          </w:rPr>
          <w:t>Key</w:t>
        </w:r>
      </w:smartTag>
      <w:r w:rsidRPr="008F0048">
        <w:rPr>
          <w:color w:val="000000" w:themeColor="text1"/>
        </w:rPr>
        <w:t xml:space="preserve"> </w:t>
      </w:r>
      <w:r w:rsidR="005D1A99" w:rsidRPr="008F0048">
        <w:rPr>
          <w:color w:val="000000" w:themeColor="text1"/>
        </w:rPr>
        <w:t>Experts</w:t>
      </w:r>
      <w:r w:rsidRPr="008F0048">
        <w:rPr>
          <w:color w:val="000000" w:themeColor="text1"/>
        </w:rPr>
        <w:t xml:space="preserve"> </w:t>
      </w:r>
      <w:smartTag w:uri="urn:schemas-microsoft-com:office:smarttags" w:element="stockticker">
        <w:r w:rsidRPr="008F0048">
          <w:rPr>
            <w:color w:val="000000" w:themeColor="text1"/>
          </w:rPr>
          <w:t>and</w:t>
        </w:r>
      </w:smartTag>
      <w:r w:rsidRPr="008F0048">
        <w:rPr>
          <w:color w:val="000000" w:themeColor="text1"/>
        </w:rPr>
        <w:t xml:space="preserve"> </w:t>
      </w:r>
      <w:smartTag w:uri="urn:schemas-microsoft-com:office:smarttags" w:element="stockticker">
        <w:r w:rsidRPr="008F0048">
          <w:rPr>
            <w:color w:val="000000" w:themeColor="text1"/>
          </w:rPr>
          <w:t>Sub</w:t>
        </w:r>
      </w:smartTag>
      <w:r w:rsidRPr="008F0048">
        <w:rPr>
          <w:color w:val="000000" w:themeColor="text1"/>
        </w:rPr>
        <w:t>-Consultants</w:t>
      </w:r>
      <w:bookmarkEnd w:id="139"/>
      <w:bookmarkEnd w:id="140"/>
      <w:r w:rsidRPr="008F0048">
        <w:rPr>
          <w:color w:val="000000" w:themeColor="text1"/>
        </w:rPr>
        <w:t xml:space="preserve"> - Hours of </w:t>
      </w:r>
      <w:smartTag w:uri="urn:schemas-microsoft-com:office:smarttags" w:element="stockticker">
        <w:r w:rsidRPr="008F0048">
          <w:rPr>
            <w:color w:val="000000" w:themeColor="text1"/>
          </w:rPr>
          <w:t>Work</w:t>
        </w:r>
      </w:smartTag>
      <w:r w:rsidRPr="008F0048">
        <w:rPr>
          <w:color w:val="000000" w:themeColor="text1"/>
        </w:rPr>
        <w:t xml:space="preserve"> for </w:t>
      </w:r>
      <w:smartTag w:uri="urn:schemas-microsoft-com:office:smarttags" w:element="stockticker">
        <w:r w:rsidRPr="008F0048">
          <w:rPr>
            <w:color w:val="000000" w:themeColor="text1"/>
          </w:rPr>
          <w:t>Key</w:t>
        </w:r>
      </w:smartTag>
      <w:r w:rsidRPr="008F0048">
        <w:rPr>
          <w:color w:val="000000" w:themeColor="text1"/>
        </w:rPr>
        <w:t xml:space="preserve"> </w:t>
      </w:r>
      <w:bookmarkEnd w:id="141"/>
      <w:r w:rsidR="005D1A99" w:rsidRPr="008F0048">
        <w:rPr>
          <w:color w:val="000000" w:themeColor="text1"/>
        </w:rPr>
        <w:t>Experts</w:t>
      </w:r>
    </w:p>
    <w:p w:rsidR="002A7CF9" w:rsidRPr="008F0048" w:rsidRDefault="002A7CF9">
      <w:pPr>
        <w:pStyle w:val="BankNormal"/>
        <w:keepNext/>
        <w:numPr>
          <w:ilvl w:val="12"/>
          <w:numId w:val="0"/>
        </w:numPr>
        <w:spacing w:after="0"/>
        <w:rPr>
          <w:color w:val="000000" w:themeColor="text1"/>
          <w:szCs w:val="24"/>
          <w:lang w:val="en-GB" w:eastAsia="it-IT"/>
        </w:rPr>
      </w:pPr>
    </w:p>
    <w:p w:rsidR="002A7CF9" w:rsidRPr="008F0048" w:rsidRDefault="002A7CF9">
      <w:pPr>
        <w:keepNext/>
        <w:numPr>
          <w:ilvl w:val="12"/>
          <w:numId w:val="0"/>
        </w:numPr>
        <w:tabs>
          <w:tab w:val="left" w:pos="1440"/>
        </w:tabs>
        <w:ind w:left="2160" w:hanging="2160"/>
        <w:jc w:val="both"/>
        <w:rPr>
          <w:i/>
          <w:color w:val="1F497D" w:themeColor="text2"/>
        </w:rPr>
      </w:pPr>
      <w:r w:rsidRPr="008F0048">
        <w:rPr>
          <w:b/>
          <w:bCs/>
          <w:i/>
          <w:color w:val="1F497D" w:themeColor="text2"/>
        </w:rPr>
        <w:t>Note:</w:t>
      </w:r>
      <w:r w:rsidRPr="008F0048">
        <w:rPr>
          <w:i/>
          <w:color w:val="1F497D" w:themeColor="text2"/>
        </w:rPr>
        <w:t xml:space="preserve">  List under:</w:t>
      </w:r>
    </w:p>
    <w:p w:rsidR="002A7CF9" w:rsidRPr="008F0048" w:rsidRDefault="002A7CF9">
      <w:pPr>
        <w:keepNext/>
        <w:numPr>
          <w:ilvl w:val="12"/>
          <w:numId w:val="0"/>
        </w:numPr>
        <w:tabs>
          <w:tab w:val="left" w:pos="1440"/>
        </w:tabs>
        <w:ind w:left="2160" w:hanging="2160"/>
        <w:jc w:val="both"/>
        <w:rPr>
          <w:iCs/>
          <w:color w:val="1F497D" w:themeColor="text2"/>
        </w:rPr>
      </w:pPr>
    </w:p>
    <w:p w:rsidR="002A7CF9" w:rsidRPr="008F0048" w:rsidRDefault="002A7CF9">
      <w:pPr>
        <w:numPr>
          <w:ilvl w:val="12"/>
          <w:numId w:val="0"/>
        </w:numPr>
        <w:ind w:left="720" w:hanging="720"/>
        <w:jc w:val="both"/>
        <w:rPr>
          <w:i/>
          <w:color w:val="1F497D" w:themeColor="text2"/>
        </w:rPr>
      </w:pPr>
      <w:r w:rsidRPr="008F0048">
        <w:rPr>
          <w:i/>
          <w:color w:val="1F497D" w:themeColor="text2"/>
        </w:rPr>
        <w:t>C-1</w:t>
      </w:r>
      <w:r w:rsidRPr="008F0048">
        <w:rPr>
          <w:i/>
          <w:color w:val="1F497D" w:themeColor="text2"/>
        </w:rPr>
        <w:tab/>
        <w:t>Titles</w:t>
      </w:r>
      <w:r w:rsidR="0025687A">
        <w:rPr>
          <w:i/>
          <w:color w:val="1F497D" w:themeColor="text2"/>
        </w:rPr>
        <w:t>,</w:t>
      </w:r>
      <w:r w:rsidRPr="008F0048">
        <w:rPr>
          <w:i/>
          <w:color w:val="1F497D" w:themeColor="text2"/>
        </w:rPr>
        <w:t xml:space="preserve"> names, detailed job descriptions and minimum qualifications of Key </w:t>
      </w:r>
      <w:r w:rsidR="005D1A99" w:rsidRPr="008F0048">
        <w:rPr>
          <w:i/>
          <w:color w:val="1F497D" w:themeColor="text2"/>
        </w:rPr>
        <w:t>Experts</w:t>
      </w:r>
      <w:r w:rsidRPr="008F0048">
        <w:rPr>
          <w:i/>
          <w:color w:val="1F497D" w:themeColor="text2"/>
        </w:rPr>
        <w:t xml:space="preserve"> and </w:t>
      </w:r>
      <w:r w:rsidR="00430DA1" w:rsidRPr="008F0048">
        <w:rPr>
          <w:i/>
          <w:color w:val="1F497D" w:themeColor="text2"/>
        </w:rPr>
        <w:t>person</w:t>
      </w:r>
      <w:r w:rsidRPr="008F0048">
        <w:rPr>
          <w:i/>
          <w:color w:val="1F497D" w:themeColor="text2"/>
        </w:rPr>
        <w:t>-months for each.</w:t>
      </w:r>
    </w:p>
    <w:p w:rsidR="002A7CF9" w:rsidRPr="008F0048" w:rsidRDefault="002A7CF9">
      <w:pPr>
        <w:pStyle w:val="BankNormal"/>
        <w:numPr>
          <w:ilvl w:val="12"/>
          <w:numId w:val="0"/>
        </w:numPr>
        <w:spacing w:after="0"/>
        <w:rPr>
          <w:iCs/>
          <w:color w:val="1F497D" w:themeColor="text2"/>
          <w:szCs w:val="24"/>
        </w:rPr>
      </w:pPr>
    </w:p>
    <w:p w:rsidR="002A7CF9" w:rsidRPr="008F0048" w:rsidRDefault="002A7CF9">
      <w:pPr>
        <w:numPr>
          <w:ilvl w:val="12"/>
          <w:numId w:val="0"/>
        </w:numPr>
        <w:ind w:left="720" w:hanging="720"/>
        <w:jc w:val="both"/>
        <w:rPr>
          <w:i/>
          <w:color w:val="1F497D" w:themeColor="text2"/>
        </w:rPr>
      </w:pPr>
      <w:r w:rsidRPr="008F0048">
        <w:rPr>
          <w:i/>
          <w:color w:val="1F497D" w:themeColor="text2"/>
        </w:rPr>
        <w:t>C-</w:t>
      </w:r>
      <w:r w:rsidR="00430DA1" w:rsidRPr="008F0048">
        <w:rPr>
          <w:i/>
          <w:color w:val="1F497D" w:themeColor="text2"/>
        </w:rPr>
        <w:t>2</w:t>
      </w:r>
      <w:r w:rsidRPr="008F0048">
        <w:rPr>
          <w:i/>
          <w:color w:val="1F497D" w:themeColor="text2"/>
        </w:rPr>
        <w:tab/>
        <w:t>List of approved Sub</w:t>
      </w:r>
      <w:r w:rsidR="00430DA1" w:rsidRPr="008F0048">
        <w:rPr>
          <w:i/>
          <w:color w:val="1F497D" w:themeColor="text2"/>
        </w:rPr>
        <w:t>-</w:t>
      </w:r>
      <w:r w:rsidR="00B60185" w:rsidRPr="008F0048">
        <w:rPr>
          <w:i/>
          <w:color w:val="1F497D" w:themeColor="text2"/>
        </w:rPr>
        <w:t>c</w:t>
      </w:r>
      <w:r w:rsidRPr="008F0048">
        <w:rPr>
          <w:i/>
          <w:color w:val="1F497D" w:themeColor="text2"/>
        </w:rPr>
        <w:t xml:space="preserve">onsultants (if already available); same information with respect to their </w:t>
      </w:r>
      <w:r w:rsidR="00913F72" w:rsidRPr="008F0048">
        <w:rPr>
          <w:i/>
          <w:color w:val="1F497D" w:themeColor="text2"/>
        </w:rPr>
        <w:t xml:space="preserve">Key </w:t>
      </w:r>
      <w:r w:rsidR="005D1A99" w:rsidRPr="008F0048">
        <w:rPr>
          <w:i/>
          <w:color w:val="1F497D" w:themeColor="text2"/>
        </w:rPr>
        <w:t>Experts</w:t>
      </w:r>
      <w:r w:rsidRPr="008F0048">
        <w:rPr>
          <w:i/>
          <w:color w:val="1F497D" w:themeColor="text2"/>
        </w:rPr>
        <w:t xml:space="preserve"> as in C-1 </w:t>
      </w:r>
    </w:p>
    <w:p w:rsidR="002A7CF9" w:rsidRPr="008F0048" w:rsidRDefault="002A7CF9">
      <w:pPr>
        <w:numPr>
          <w:ilvl w:val="12"/>
          <w:numId w:val="0"/>
        </w:numPr>
        <w:rPr>
          <w:color w:val="1F497D" w:themeColor="text2"/>
        </w:rPr>
      </w:pPr>
    </w:p>
    <w:p w:rsidR="002A7CF9" w:rsidRPr="008F0048" w:rsidRDefault="002A7CF9">
      <w:pPr>
        <w:numPr>
          <w:ilvl w:val="12"/>
          <w:numId w:val="0"/>
        </w:numPr>
        <w:rPr>
          <w:color w:val="1F497D" w:themeColor="text2"/>
          <w:spacing w:val="-3"/>
        </w:rPr>
      </w:pPr>
    </w:p>
    <w:p w:rsidR="002A7CF9" w:rsidRPr="00D029CF" w:rsidRDefault="002A7CF9" w:rsidP="00D029CF">
      <w:pPr>
        <w:numPr>
          <w:ilvl w:val="12"/>
          <w:numId w:val="0"/>
        </w:numPr>
        <w:jc w:val="center"/>
        <w:rPr>
          <w:b/>
          <w:color w:val="000000" w:themeColor="text1"/>
        </w:rPr>
      </w:pPr>
      <w:r w:rsidRPr="008F0048">
        <w:rPr>
          <w:i/>
          <w:color w:val="1F497D" w:themeColor="text2"/>
          <w:spacing w:val="-3"/>
        </w:rPr>
        <w:t xml:space="preserve">List here the hours of work for Key </w:t>
      </w:r>
      <w:r w:rsidR="005D1A99" w:rsidRPr="008F0048">
        <w:rPr>
          <w:i/>
          <w:color w:val="1F497D" w:themeColor="text2"/>
          <w:spacing w:val="-3"/>
        </w:rPr>
        <w:t>Experts</w:t>
      </w:r>
      <w:r w:rsidRPr="008F0048">
        <w:rPr>
          <w:i/>
          <w:color w:val="1F497D" w:themeColor="text2"/>
          <w:spacing w:val="-3"/>
        </w:rPr>
        <w:t>; travel time to</w:t>
      </w:r>
      <w:r w:rsidR="00430DA1" w:rsidRPr="008F0048">
        <w:rPr>
          <w:i/>
          <w:color w:val="1F497D" w:themeColor="text2"/>
          <w:spacing w:val="-3"/>
        </w:rPr>
        <w:t>/</w:t>
      </w:r>
      <w:r w:rsidRPr="008F0048">
        <w:rPr>
          <w:i/>
          <w:color w:val="1F497D" w:themeColor="text2"/>
          <w:spacing w:val="-3"/>
        </w:rPr>
        <w:t xml:space="preserve"> from the </w:t>
      </w:r>
      <w:r w:rsidR="00430DA1" w:rsidRPr="008F0048">
        <w:rPr>
          <w:i/>
          <w:color w:val="1F497D" w:themeColor="text2"/>
          <w:spacing w:val="-3"/>
        </w:rPr>
        <w:t xml:space="preserve">Client’s </w:t>
      </w:r>
      <w:r w:rsidRPr="008F0048">
        <w:rPr>
          <w:i/>
          <w:color w:val="1F497D" w:themeColor="text2"/>
          <w:spacing w:val="-3"/>
        </w:rPr>
        <w:t>country; entitlement, if any, to leave pay, etc.</w:t>
      </w:r>
      <w:r w:rsidR="00430DA1" w:rsidRPr="005536EE">
        <w:rPr>
          <w:i/>
          <w:color w:val="FF0000"/>
          <w:spacing w:val="-3"/>
        </w:rPr>
        <w:t xml:space="preserve"> </w:t>
      </w:r>
      <w:r>
        <w:rPr>
          <w:spacing w:val="-3"/>
        </w:rPr>
        <w:br w:type="page"/>
      </w:r>
      <w:bookmarkStart w:id="142" w:name="_Toc351343755"/>
      <w:bookmarkStart w:id="143" w:name="_Toc69287216"/>
      <w:r w:rsidRPr="00D029CF">
        <w:rPr>
          <w:b/>
          <w:color w:val="000000" w:themeColor="text1"/>
        </w:rPr>
        <w:t xml:space="preserve">Appendix D </w:t>
      </w:r>
      <w:r w:rsidR="00442AF0" w:rsidRPr="00D029CF">
        <w:rPr>
          <w:b/>
          <w:color w:val="000000" w:themeColor="text1"/>
        </w:rPr>
        <w:t>–</w:t>
      </w:r>
      <w:r w:rsidRPr="00D029CF">
        <w:rPr>
          <w:b/>
          <w:color w:val="000000" w:themeColor="text1"/>
        </w:rPr>
        <w:t xml:space="preserve"> </w:t>
      </w:r>
      <w:r w:rsidR="00442AF0" w:rsidRPr="00D029CF">
        <w:rPr>
          <w:b/>
          <w:color w:val="000000" w:themeColor="text1"/>
        </w:rPr>
        <w:t xml:space="preserve">Remuneration </w:t>
      </w:r>
      <w:smartTag w:uri="urn:schemas-microsoft-com:office:smarttags" w:element="stockticker">
        <w:r w:rsidRPr="00D029CF">
          <w:rPr>
            <w:b/>
            <w:color w:val="000000" w:themeColor="text1"/>
          </w:rPr>
          <w:t>Cost</w:t>
        </w:r>
      </w:smartTag>
      <w:r w:rsidRPr="00D029CF">
        <w:rPr>
          <w:b/>
          <w:color w:val="000000" w:themeColor="text1"/>
        </w:rPr>
        <w:t xml:space="preserve"> Estimates</w:t>
      </w:r>
      <w:bookmarkEnd w:id="142"/>
      <w:bookmarkEnd w:id="143"/>
    </w:p>
    <w:p w:rsidR="002A7CF9" w:rsidRPr="00D029CF" w:rsidRDefault="002A7CF9" w:rsidP="00FD1F80">
      <w:pPr>
        <w:keepNext/>
        <w:numPr>
          <w:ilvl w:val="12"/>
          <w:numId w:val="0"/>
        </w:numPr>
        <w:jc w:val="center"/>
        <w:rPr>
          <w:b/>
          <w:color w:val="000000" w:themeColor="text1"/>
          <w:spacing w:val="-3"/>
        </w:rPr>
      </w:pPr>
    </w:p>
    <w:p w:rsidR="00661CA7" w:rsidRDefault="00661CA7">
      <w:pPr>
        <w:numPr>
          <w:ilvl w:val="12"/>
          <w:numId w:val="0"/>
        </w:numPr>
        <w:tabs>
          <w:tab w:val="left" w:pos="1440"/>
        </w:tabs>
        <w:ind w:left="720" w:hanging="720"/>
        <w:jc w:val="both"/>
        <w:rPr>
          <w:color w:val="FF0000"/>
          <w:spacing w:val="-3"/>
        </w:rPr>
      </w:pPr>
    </w:p>
    <w:p w:rsidR="002A7CF9" w:rsidRPr="00D029CF" w:rsidRDefault="00851722">
      <w:pPr>
        <w:numPr>
          <w:ilvl w:val="12"/>
          <w:numId w:val="0"/>
        </w:numPr>
        <w:tabs>
          <w:tab w:val="left" w:pos="1440"/>
        </w:tabs>
        <w:ind w:left="720" w:hanging="720"/>
        <w:jc w:val="both"/>
        <w:rPr>
          <w:color w:val="000000" w:themeColor="text1"/>
          <w:spacing w:val="-3"/>
        </w:rPr>
      </w:pPr>
      <w:r w:rsidRPr="00D029CF">
        <w:rPr>
          <w:color w:val="000000" w:themeColor="text1"/>
          <w:spacing w:val="-3"/>
        </w:rPr>
        <w:t>1.</w:t>
      </w:r>
      <w:r w:rsidRPr="00D029CF">
        <w:rPr>
          <w:color w:val="000000" w:themeColor="text1"/>
          <w:spacing w:val="-3"/>
        </w:rPr>
        <w:tab/>
      </w:r>
      <w:r w:rsidR="002A7CF9" w:rsidRPr="00D029CF">
        <w:rPr>
          <w:color w:val="000000" w:themeColor="text1"/>
          <w:spacing w:val="-3"/>
        </w:rPr>
        <w:t xml:space="preserve">Monthly rates for </w:t>
      </w:r>
      <w:r w:rsidRPr="00D029CF">
        <w:rPr>
          <w:color w:val="000000" w:themeColor="text1"/>
          <w:spacing w:val="-3"/>
        </w:rPr>
        <w:t xml:space="preserve">the </w:t>
      </w:r>
      <w:r w:rsidR="0047049C" w:rsidRPr="00D029CF">
        <w:rPr>
          <w:color w:val="000000" w:themeColor="text1"/>
          <w:spacing w:val="-3"/>
        </w:rPr>
        <w:t>E</w:t>
      </w:r>
      <w:r w:rsidRPr="00D029CF">
        <w:rPr>
          <w:color w:val="000000" w:themeColor="text1"/>
          <w:spacing w:val="-3"/>
        </w:rPr>
        <w:t>xperts who are paid in the foreign currency</w:t>
      </w:r>
      <w:r w:rsidR="00661CA7" w:rsidRPr="00D029CF">
        <w:rPr>
          <w:color w:val="000000" w:themeColor="text1"/>
          <w:spacing w:val="-3"/>
        </w:rPr>
        <w:t>.</w:t>
      </w:r>
    </w:p>
    <w:p w:rsidR="00442AF0" w:rsidRPr="00D029CF" w:rsidRDefault="00442AF0">
      <w:pPr>
        <w:numPr>
          <w:ilvl w:val="12"/>
          <w:numId w:val="0"/>
        </w:numPr>
        <w:tabs>
          <w:tab w:val="left" w:pos="1440"/>
        </w:tabs>
        <w:ind w:left="720" w:hanging="720"/>
        <w:jc w:val="both"/>
        <w:rPr>
          <w:color w:val="000000" w:themeColor="text1"/>
          <w:spacing w:val="-3"/>
        </w:rPr>
      </w:pPr>
    </w:p>
    <w:p w:rsidR="00965F16" w:rsidRPr="00D029CF" w:rsidRDefault="00442AF0">
      <w:pPr>
        <w:numPr>
          <w:ilvl w:val="12"/>
          <w:numId w:val="0"/>
        </w:numPr>
        <w:tabs>
          <w:tab w:val="left" w:pos="1440"/>
        </w:tabs>
        <w:ind w:left="720" w:hanging="720"/>
        <w:jc w:val="both"/>
        <w:rPr>
          <w:i/>
          <w:color w:val="1F497D" w:themeColor="text2"/>
          <w:spacing w:val="-3"/>
        </w:rPr>
      </w:pPr>
      <w:r>
        <w:rPr>
          <w:color w:val="FF0000"/>
          <w:spacing w:val="-3"/>
        </w:rPr>
        <w:tab/>
      </w:r>
      <w:r w:rsidRPr="00D029CF">
        <w:rPr>
          <w:i/>
          <w:color w:val="1F497D" w:themeColor="text2"/>
          <w:spacing w:val="-3"/>
        </w:rPr>
        <w:t>{</w:t>
      </w:r>
      <w:r w:rsidR="00D029CF" w:rsidRPr="00D029CF">
        <w:rPr>
          <w:i/>
          <w:color w:val="1F497D" w:themeColor="text2"/>
          <w:spacing w:val="-3"/>
        </w:rPr>
        <w:t xml:space="preserve">Note:  </w:t>
      </w:r>
      <w:r w:rsidR="00965F16" w:rsidRPr="00D029CF">
        <w:rPr>
          <w:i/>
          <w:color w:val="1F497D" w:themeColor="text2"/>
          <w:spacing w:val="-3"/>
        </w:rPr>
        <w:t>Insert the table with the remuneration</w:t>
      </w:r>
      <w:r w:rsidRPr="00D029CF">
        <w:rPr>
          <w:i/>
          <w:color w:val="1F497D" w:themeColor="text2"/>
          <w:spacing w:val="-3"/>
        </w:rPr>
        <w:t xml:space="preserve"> rates. </w:t>
      </w:r>
      <w:r w:rsidR="00D029CF" w:rsidRPr="00D029CF">
        <w:rPr>
          <w:i/>
          <w:color w:val="1F497D" w:themeColor="text2"/>
          <w:spacing w:val="-3"/>
        </w:rPr>
        <w:t xml:space="preserve"> </w:t>
      </w:r>
      <w:r w:rsidRPr="00D029CF">
        <w:rPr>
          <w:i/>
          <w:color w:val="1F497D" w:themeColor="text2"/>
          <w:spacing w:val="-3"/>
        </w:rPr>
        <w:t>The table shall be based on Form FIN-3 of the Consultant’s Proposal and reflect any changes agreed at the Contract negotiations, if any. The footnote shall list such changes made to Form FIN-3 at the negotiations</w:t>
      </w:r>
      <w:r w:rsidR="00167F30" w:rsidRPr="00D029CF">
        <w:rPr>
          <w:i/>
          <w:color w:val="1F497D" w:themeColor="text2"/>
          <w:spacing w:val="-3"/>
        </w:rPr>
        <w:t xml:space="preserve"> or state that none has been made</w:t>
      </w:r>
      <w:r w:rsidRPr="00D029CF">
        <w:rPr>
          <w:i/>
          <w:color w:val="1F497D" w:themeColor="text2"/>
          <w:spacing w:val="-3"/>
        </w:rPr>
        <w:t>.}</w:t>
      </w:r>
    </w:p>
    <w:p w:rsidR="00661CA7" w:rsidRPr="00D029CF" w:rsidRDefault="00661CA7">
      <w:pPr>
        <w:numPr>
          <w:ilvl w:val="12"/>
          <w:numId w:val="0"/>
        </w:numPr>
        <w:tabs>
          <w:tab w:val="left" w:pos="1440"/>
        </w:tabs>
        <w:ind w:left="720" w:hanging="720"/>
        <w:jc w:val="both"/>
        <w:rPr>
          <w:color w:val="1F497D" w:themeColor="text2"/>
          <w:spacing w:val="-3"/>
        </w:rPr>
      </w:pPr>
    </w:p>
    <w:p w:rsidR="00442AF0" w:rsidRPr="0025687A" w:rsidRDefault="00442AF0" w:rsidP="00661CA7">
      <w:pPr>
        <w:numPr>
          <w:ilvl w:val="12"/>
          <w:numId w:val="0"/>
        </w:numPr>
        <w:ind w:right="-72"/>
        <w:jc w:val="both"/>
        <w:rPr>
          <w:bCs/>
          <w:color w:val="000000" w:themeColor="text1"/>
        </w:rPr>
      </w:pPr>
      <w:r>
        <w:rPr>
          <w:b/>
          <w:bCs/>
        </w:rPr>
        <w:t xml:space="preserve">2. </w:t>
      </w:r>
      <w:r>
        <w:rPr>
          <w:b/>
          <w:bCs/>
        </w:rPr>
        <w:tab/>
      </w:r>
      <w:r w:rsidR="00167F30" w:rsidRPr="0025687A">
        <w:rPr>
          <w:bCs/>
          <w:color w:val="000000" w:themeColor="text1"/>
        </w:rPr>
        <w:t xml:space="preserve">When the Consultant has been </w:t>
      </w:r>
      <w:r w:rsidRPr="0025687A">
        <w:rPr>
          <w:bCs/>
          <w:color w:val="000000" w:themeColor="text1"/>
        </w:rPr>
        <w:t>selected under Quality-Based Selection method,</w:t>
      </w:r>
      <w:r w:rsidR="00167F30" w:rsidRPr="0025687A">
        <w:rPr>
          <w:bCs/>
          <w:color w:val="000000" w:themeColor="text1"/>
        </w:rPr>
        <w:t xml:space="preserve"> or the Client has requested the Consultant to clarify the breakdown of very high remuneration rates </w:t>
      </w:r>
      <w:r w:rsidR="009B50D8" w:rsidRPr="0025687A">
        <w:rPr>
          <w:bCs/>
          <w:color w:val="000000" w:themeColor="text1"/>
        </w:rPr>
        <w:t xml:space="preserve">at the Contract’s negotiations </w:t>
      </w:r>
      <w:r w:rsidR="00B2494D" w:rsidRPr="0025687A">
        <w:rPr>
          <w:bCs/>
          <w:color w:val="000000" w:themeColor="text1"/>
        </w:rPr>
        <w:t>also add</w:t>
      </w:r>
      <w:r w:rsidRPr="0025687A">
        <w:rPr>
          <w:bCs/>
          <w:color w:val="000000" w:themeColor="text1"/>
        </w:rPr>
        <w:t xml:space="preserve"> </w:t>
      </w:r>
      <w:r w:rsidR="009B50D8" w:rsidRPr="0025687A">
        <w:rPr>
          <w:bCs/>
          <w:color w:val="000000" w:themeColor="text1"/>
        </w:rPr>
        <w:t xml:space="preserve">the </w:t>
      </w:r>
      <w:r w:rsidR="00B2494D" w:rsidRPr="0025687A">
        <w:rPr>
          <w:bCs/>
          <w:color w:val="000000" w:themeColor="text1"/>
        </w:rPr>
        <w:t>following:</w:t>
      </w:r>
    </w:p>
    <w:p w:rsidR="00FD1F80" w:rsidRPr="0025687A" w:rsidRDefault="00FD1F80" w:rsidP="00661CA7">
      <w:pPr>
        <w:numPr>
          <w:ilvl w:val="12"/>
          <w:numId w:val="0"/>
        </w:numPr>
        <w:ind w:right="-72"/>
        <w:jc w:val="both"/>
        <w:rPr>
          <w:bCs/>
          <w:color w:val="000000" w:themeColor="text1"/>
        </w:rPr>
      </w:pPr>
    </w:p>
    <w:p w:rsidR="00B2494D" w:rsidRPr="0025687A" w:rsidRDefault="00E42C3C" w:rsidP="00B2494D">
      <w:pPr>
        <w:numPr>
          <w:ilvl w:val="12"/>
          <w:numId w:val="0"/>
        </w:numPr>
        <w:ind w:left="720" w:right="-72"/>
        <w:jc w:val="both"/>
        <w:rPr>
          <w:color w:val="000000" w:themeColor="text1"/>
        </w:rPr>
      </w:pPr>
      <w:r w:rsidRPr="0025687A">
        <w:rPr>
          <w:color w:val="000000" w:themeColor="text1"/>
        </w:rPr>
        <w:t xml:space="preserve"> </w:t>
      </w:r>
      <w:r w:rsidR="00B2494D" w:rsidRPr="0025687A">
        <w:rPr>
          <w:color w:val="000000" w:themeColor="text1"/>
        </w:rPr>
        <w:t>“</w:t>
      </w:r>
      <w:r w:rsidRPr="0025687A">
        <w:rPr>
          <w:color w:val="000000" w:themeColor="text1"/>
        </w:rPr>
        <w:t xml:space="preserve">The agreed remuneration rates shall be stated in the attached Model Form I. </w:t>
      </w:r>
      <w:r w:rsidR="00B2494D" w:rsidRPr="0025687A">
        <w:rPr>
          <w:color w:val="000000" w:themeColor="text1"/>
        </w:rPr>
        <w:t>This form shall be prepared on the basis of Appendix A to FIN FORM-3 of the RFP “Consultants’ Representations regarding Costs and Charges” submitted by the Consultant to the Client prior to the Contract’s negotiations.</w:t>
      </w:r>
    </w:p>
    <w:p w:rsidR="00B2494D" w:rsidRPr="0025687A" w:rsidRDefault="00B2494D" w:rsidP="00B2494D">
      <w:pPr>
        <w:numPr>
          <w:ilvl w:val="12"/>
          <w:numId w:val="0"/>
        </w:numPr>
        <w:ind w:left="720" w:right="-72"/>
        <w:jc w:val="both"/>
        <w:rPr>
          <w:color w:val="000000" w:themeColor="text1"/>
        </w:rPr>
      </w:pPr>
    </w:p>
    <w:p w:rsidR="00E42C3C" w:rsidRDefault="00E42C3C" w:rsidP="00B2494D">
      <w:pPr>
        <w:numPr>
          <w:ilvl w:val="12"/>
          <w:numId w:val="0"/>
        </w:numPr>
        <w:ind w:left="720" w:right="-72"/>
        <w:jc w:val="both"/>
        <w:rPr>
          <w:color w:val="000000" w:themeColor="text1"/>
        </w:rPr>
      </w:pPr>
      <w:r w:rsidRPr="0025687A">
        <w:rPr>
          <w:color w:val="000000" w:themeColor="text1"/>
        </w:rPr>
        <w:t xml:space="preserve"> Should these representations be found by the Client (either through inspections or audits pursuant to Clause GCC 3.6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w:t>
      </w:r>
      <w:r w:rsidR="00B2494D" w:rsidRPr="0025687A">
        <w:rPr>
          <w:color w:val="000000" w:themeColor="text1"/>
        </w:rPr>
        <w:t xml:space="preserve"> 6.5</w:t>
      </w:r>
      <w:r w:rsidRPr="0025687A">
        <w:rPr>
          <w:color w:val="000000" w:themeColor="text1"/>
        </w:rPr>
        <w:t>(d) of this Contract</w:t>
      </w:r>
      <w:r w:rsidR="00B2494D" w:rsidRPr="0025687A">
        <w:rPr>
          <w:color w:val="000000" w:themeColor="text1"/>
        </w:rPr>
        <w:t>.”</w:t>
      </w:r>
    </w:p>
    <w:p w:rsidR="00585142" w:rsidRPr="0025687A" w:rsidRDefault="00585142" w:rsidP="00B2494D">
      <w:pPr>
        <w:numPr>
          <w:ilvl w:val="12"/>
          <w:numId w:val="0"/>
        </w:numPr>
        <w:ind w:left="720" w:right="-72"/>
        <w:jc w:val="both"/>
        <w:rPr>
          <w:color w:val="000000" w:themeColor="text1"/>
          <w:spacing w:val="-3"/>
        </w:rPr>
        <w:sectPr w:rsidR="00585142" w:rsidRPr="0025687A" w:rsidSect="00080AA8">
          <w:headerReference w:type="even" r:id="rId37"/>
          <w:headerReference w:type="default" r:id="rId38"/>
          <w:footerReference w:type="default" r:id="rId39"/>
          <w:pgSz w:w="12242" w:h="15842" w:code="1"/>
          <w:pgMar w:top="1440" w:right="1440" w:bottom="1729" w:left="1729" w:header="720" w:footer="720" w:gutter="0"/>
          <w:paperSrc w:first="105" w:other="105"/>
          <w:cols w:space="708"/>
          <w:docGrid w:linePitch="360"/>
        </w:sectPr>
      </w:pPr>
    </w:p>
    <w:p w:rsidR="00FD1F80" w:rsidRPr="00FD1F80" w:rsidRDefault="00FD1F80" w:rsidP="00661CA7">
      <w:pPr>
        <w:numPr>
          <w:ilvl w:val="12"/>
          <w:numId w:val="0"/>
        </w:numPr>
        <w:ind w:right="-72"/>
        <w:jc w:val="both"/>
        <w:rPr>
          <w:bCs/>
          <w:i/>
          <w:color w:val="FF0000"/>
        </w:rPr>
      </w:pPr>
    </w:p>
    <w:p w:rsidR="00442AF0" w:rsidRDefault="00442AF0" w:rsidP="00661CA7">
      <w:pPr>
        <w:numPr>
          <w:ilvl w:val="12"/>
          <w:numId w:val="0"/>
        </w:numPr>
        <w:ind w:right="-72"/>
        <w:jc w:val="both"/>
        <w:rPr>
          <w:b/>
          <w:bCs/>
        </w:rPr>
      </w:pPr>
    </w:p>
    <w:p w:rsidR="00FD1F80" w:rsidRDefault="00FD1F80" w:rsidP="00661CA7">
      <w:pPr>
        <w:numPr>
          <w:ilvl w:val="12"/>
          <w:numId w:val="0"/>
        </w:numPr>
        <w:ind w:right="-72"/>
        <w:jc w:val="both"/>
        <w:rPr>
          <w:b/>
          <w:bCs/>
        </w:rPr>
      </w:pPr>
    </w:p>
    <w:p w:rsidR="00FD1F80" w:rsidRPr="005536EE" w:rsidRDefault="00FD1F80" w:rsidP="00FD1F80">
      <w:pPr>
        <w:numPr>
          <w:ilvl w:val="12"/>
          <w:numId w:val="0"/>
        </w:numPr>
        <w:jc w:val="both"/>
        <w:rPr>
          <w:color w:val="FF0000"/>
          <w:spacing w:val="-3"/>
        </w:rPr>
      </w:pPr>
    </w:p>
    <w:p w:rsidR="00FD1F80" w:rsidRPr="0025687A" w:rsidRDefault="00FD1F80" w:rsidP="00FD1F80">
      <w:pPr>
        <w:pStyle w:val="A1-Heading2"/>
        <w:ind w:left="0" w:firstLine="0"/>
        <w:rPr>
          <w:color w:val="000000" w:themeColor="text1"/>
        </w:rPr>
      </w:pPr>
      <w:r w:rsidRPr="0025687A">
        <w:rPr>
          <w:color w:val="000000" w:themeColor="text1"/>
        </w:rPr>
        <w:t xml:space="preserve">Model </w:t>
      </w:r>
      <w:smartTag w:uri="urn:schemas-microsoft-com:office:smarttags" w:element="stockticker">
        <w:r w:rsidRPr="0025687A">
          <w:rPr>
            <w:color w:val="000000" w:themeColor="text1"/>
          </w:rPr>
          <w:t>Form</w:t>
        </w:r>
      </w:smartTag>
      <w:r w:rsidRPr="0025687A">
        <w:rPr>
          <w:color w:val="000000" w:themeColor="text1"/>
        </w:rPr>
        <w:t xml:space="preserve"> I</w:t>
      </w:r>
    </w:p>
    <w:p w:rsidR="00FD1F80" w:rsidRPr="0025687A" w:rsidRDefault="00FD1F80" w:rsidP="00FD1F80">
      <w:pPr>
        <w:numPr>
          <w:ilvl w:val="12"/>
          <w:numId w:val="0"/>
        </w:numPr>
        <w:ind w:right="720"/>
        <w:rPr>
          <w:color w:val="000000" w:themeColor="text1"/>
          <w:spacing w:val="-3"/>
        </w:rPr>
      </w:pPr>
    </w:p>
    <w:p w:rsidR="00FD1F80" w:rsidRPr="0025687A" w:rsidRDefault="00FD1F80" w:rsidP="00FD1F80">
      <w:pPr>
        <w:numPr>
          <w:ilvl w:val="12"/>
          <w:numId w:val="0"/>
        </w:numPr>
        <w:ind w:right="720"/>
        <w:jc w:val="center"/>
        <w:rPr>
          <w:b/>
          <w:color w:val="000000" w:themeColor="text1"/>
          <w:spacing w:val="-3"/>
        </w:rPr>
      </w:pPr>
      <w:r w:rsidRPr="0025687A">
        <w:rPr>
          <w:b/>
          <w:color w:val="000000" w:themeColor="text1"/>
          <w:spacing w:val="-3"/>
        </w:rPr>
        <w:t xml:space="preserve">Breakdown of Agreed Fixed Rates in </w:t>
      </w:r>
      <w:r w:rsidRPr="0025687A">
        <w:rPr>
          <w:b/>
          <w:color w:val="000000" w:themeColor="text1"/>
        </w:rPr>
        <w:t>Consultant’s</w:t>
      </w:r>
      <w:r w:rsidRPr="0025687A">
        <w:rPr>
          <w:b/>
          <w:color w:val="000000" w:themeColor="text1"/>
          <w:spacing w:val="-3"/>
        </w:rPr>
        <w:t xml:space="preserve"> Contract</w:t>
      </w:r>
    </w:p>
    <w:p w:rsidR="00FD1F80" w:rsidRPr="0025687A" w:rsidRDefault="00FD1F80" w:rsidP="00FD1F80">
      <w:pPr>
        <w:numPr>
          <w:ilvl w:val="12"/>
          <w:numId w:val="0"/>
        </w:numPr>
        <w:ind w:right="720"/>
        <w:rPr>
          <w:color w:val="000000" w:themeColor="text1"/>
          <w:spacing w:val="-3"/>
        </w:rPr>
      </w:pPr>
    </w:p>
    <w:p w:rsidR="00FD1F80" w:rsidRPr="0025687A" w:rsidRDefault="00FD1F80" w:rsidP="00FD1F80">
      <w:pPr>
        <w:numPr>
          <w:ilvl w:val="12"/>
          <w:numId w:val="0"/>
        </w:numPr>
        <w:ind w:right="720"/>
        <w:rPr>
          <w:color w:val="000000" w:themeColor="text1"/>
          <w:spacing w:val="-3"/>
        </w:rPr>
      </w:pPr>
      <w:r w:rsidRPr="0025687A">
        <w:rPr>
          <w:color w:val="000000" w:themeColor="text1"/>
          <w:spacing w:val="-3"/>
        </w:rPr>
        <w:t xml:space="preserve">We hereby confirm that we have agreed to pay to the </w:t>
      </w:r>
      <w:r w:rsidR="008114A7" w:rsidRPr="0025687A">
        <w:rPr>
          <w:color w:val="000000" w:themeColor="text1"/>
          <w:spacing w:val="-3"/>
        </w:rPr>
        <w:t>E</w:t>
      </w:r>
      <w:r w:rsidRPr="0025687A">
        <w:rPr>
          <w:color w:val="000000" w:themeColor="text1"/>
          <w:spacing w:val="-3"/>
        </w:rPr>
        <w:t xml:space="preserve">xperts listed, who will be involved in </w:t>
      </w:r>
      <w:r w:rsidR="008114A7" w:rsidRPr="0025687A">
        <w:rPr>
          <w:color w:val="000000" w:themeColor="text1"/>
          <w:spacing w:val="-3"/>
        </w:rPr>
        <w:t>performing the Services</w:t>
      </w:r>
      <w:r w:rsidRPr="0025687A">
        <w:rPr>
          <w:color w:val="000000" w:themeColor="text1"/>
          <w:spacing w:val="-3"/>
        </w:rPr>
        <w:t xml:space="preserve">, the basic </w:t>
      </w:r>
      <w:r w:rsidR="008114A7" w:rsidRPr="0025687A">
        <w:rPr>
          <w:color w:val="000000" w:themeColor="text1"/>
          <w:spacing w:val="-3"/>
        </w:rPr>
        <w:t>fees</w:t>
      </w:r>
      <w:r w:rsidRPr="0025687A">
        <w:rPr>
          <w:color w:val="000000" w:themeColor="text1"/>
          <w:spacing w:val="-3"/>
        </w:rPr>
        <w:t xml:space="preserve"> and away from </w:t>
      </w:r>
      <w:r w:rsidR="008114A7" w:rsidRPr="0025687A">
        <w:rPr>
          <w:color w:val="000000" w:themeColor="text1"/>
          <w:spacing w:val="-3"/>
        </w:rPr>
        <w:t xml:space="preserve">the home office </w:t>
      </w:r>
      <w:r w:rsidRPr="0025687A">
        <w:rPr>
          <w:color w:val="000000" w:themeColor="text1"/>
          <w:spacing w:val="-3"/>
        </w:rPr>
        <w:t>allowances (if applicable) indicated below:</w:t>
      </w:r>
    </w:p>
    <w:p w:rsidR="00FD1F80" w:rsidRPr="0025687A" w:rsidRDefault="00FD1F80" w:rsidP="00FD1F80">
      <w:pPr>
        <w:numPr>
          <w:ilvl w:val="12"/>
          <w:numId w:val="0"/>
        </w:numPr>
        <w:ind w:right="720"/>
        <w:rPr>
          <w:color w:val="000000" w:themeColor="text1"/>
          <w:spacing w:val="-3"/>
        </w:rPr>
      </w:pPr>
    </w:p>
    <w:p w:rsidR="00FD1F80" w:rsidRPr="0025687A" w:rsidRDefault="00FD1F80" w:rsidP="00FD1F80">
      <w:pPr>
        <w:numPr>
          <w:ilvl w:val="12"/>
          <w:numId w:val="0"/>
        </w:numPr>
        <w:ind w:right="720"/>
        <w:jc w:val="center"/>
        <w:rPr>
          <w:color w:val="000000" w:themeColor="text1"/>
          <w:spacing w:val="-2"/>
        </w:rPr>
      </w:pPr>
      <w:r w:rsidRPr="0025687A">
        <w:rPr>
          <w:color w:val="000000" w:themeColor="text1"/>
          <w:spacing w:val="-2"/>
        </w:rPr>
        <w:t xml:space="preserve">(Expressed in </w:t>
      </w:r>
      <w:r w:rsidRPr="0025687A">
        <w:rPr>
          <w:i/>
          <w:color w:val="000000" w:themeColor="text1"/>
          <w:spacing w:val="-2"/>
        </w:rPr>
        <w:t>[insert name of currency]</w:t>
      </w:r>
      <w:r w:rsidRPr="0025687A">
        <w:rPr>
          <w:color w:val="000000" w:themeColor="text1"/>
          <w:spacing w:val="-2"/>
        </w:rPr>
        <w:t>)</w:t>
      </w:r>
    </w:p>
    <w:p w:rsidR="00FD1F80" w:rsidRPr="0025687A" w:rsidRDefault="00FD1F80" w:rsidP="00FD1F80">
      <w:pPr>
        <w:pStyle w:val="BankNormal"/>
        <w:numPr>
          <w:ilvl w:val="12"/>
          <w:numId w:val="0"/>
        </w:numPr>
        <w:spacing w:after="0" w:line="120" w:lineRule="exact"/>
        <w:rPr>
          <w:color w:val="000000" w:themeColor="text1"/>
          <w:spacing w:val="-2"/>
          <w:szCs w:val="24"/>
          <w:lang w:val="en-GB"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FD1F80" w:rsidRPr="0025687A" w:rsidTr="00692B42">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FD1F80" w:rsidRPr="0025687A" w:rsidRDefault="00FD1F80" w:rsidP="00692B42">
            <w:pPr>
              <w:numPr>
                <w:ilvl w:val="12"/>
                <w:numId w:val="0"/>
              </w:numPr>
              <w:jc w:val="center"/>
              <w:rPr>
                <w:color w:val="000000" w:themeColor="text1"/>
                <w:spacing w:val="-2"/>
                <w:sz w:val="20"/>
              </w:rPr>
            </w:pPr>
            <w:r w:rsidRPr="0025687A">
              <w:rPr>
                <w:color w:val="000000" w:themeColor="text1"/>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color w:val="000000" w:themeColor="text1"/>
                <w:spacing w:val="-2"/>
                <w:sz w:val="20"/>
              </w:rPr>
            </w:pPr>
            <w:r w:rsidRPr="0025687A">
              <w:rPr>
                <w:color w:val="000000" w:themeColor="text1"/>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color w:val="000000" w:themeColor="text1"/>
                <w:spacing w:val="-2"/>
                <w:sz w:val="20"/>
              </w:rPr>
            </w:pPr>
            <w:r w:rsidRPr="0025687A">
              <w:rPr>
                <w:color w:val="000000" w:themeColor="text1"/>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ind w:right="-83"/>
              <w:jc w:val="center"/>
              <w:rPr>
                <w:color w:val="000000" w:themeColor="text1"/>
                <w:spacing w:val="-2"/>
                <w:sz w:val="20"/>
              </w:rPr>
            </w:pPr>
            <w:r w:rsidRPr="0025687A">
              <w:rPr>
                <w:color w:val="000000" w:themeColor="text1"/>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color w:val="000000" w:themeColor="text1"/>
                <w:spacing w:val="-2"/>
                <w:sz w:val="20"/>
              </w:rPr>
            </w:pPr>
            <w:r w:rsidRPr="0025687A">
              <w:rPr>
                <w:color w:val="000000" w:themeColor="text1"/>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color w:val="000000" w:themeColor="text1"/>
                <w:spacing w:val="-2"/>
                <w:sz w:val="20"/>
              </w:rPr>
            </w:pPr>
            <w:r w:rsidRPr="0025687A">
              <w:rPr>
                <w:color w:val="000000" w:themeColor="text1"/>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color w:val="000000" w:themeColor="text1"/>
                <w:spacing w:val="-2"/>
                <w:sz w:val="20"/>
              </w:rPr>
            </w:pPr>
            <w:r w:rsidRPr="0025687A">
              <w:rPr>
                <w:color w:val="000000" w:themeColor="text1"/>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color w:val="000000" w:themeColor="text1"/>
                <w:spacing w:val="-2"/>
                <w:sz w:val="20"/>
              </w:rPr>
            </w:pPr>
            <w:r w:rsidRPr="0025687A">
              <w:rPr>
                <w:color w:val="000000" w:themeColor="text1"/>
                <w:spacing w:val="-2"/>
                <w:sz w:val="20"/>
              </w:rPr>
              <w:t>7</w:t>
            </w:r>
          </w:p>
        </w:tc>
        <w:tc>
          <w:tcPr>
            <w:tcW w:w="1701" w:type="dxa"/>
            <w:tcBorders>
              <w:top w:val="double" w:sz="4" w:space="0" w:color="auto"/>
              <w:left w:val="single" w:sz="6" w:space="0" w:color="auto"/>
              <w:bottom w:val="single" w:sz="6" w:space="0" w:color="auto"/>
            </w:tcBorders>
            <w:vAlign w:val="center"/>
          </w:tcPr>
          <w:p w:rsidR="00FD1F80" w:rsidRPr="0025687A" w:rsidRDefault="00FD1F80" w:rsidP="00692B42">
            <w:pPr>
              <w:numPr>
                <w:ilvl w:val="12"/>
                <w:numId w:val="0"/>
              </w:numPr>
              <w:jc w:val="center"/>
              <w:rPr>
                <w:color w:val="000000" w:themeColor="text1"/>
                <w:spacing w:val="-2"/>
                <w:sz w:val="20"/>
              </w:rPr>
            </w:pPr>
            <w:r w:rsidRPr="0025687A">
              <w:rPr>
                <w:color w:val="000000" w:themeColor="text1"/>
                <w:spacing w:val="-2"/>
                <w:sz w:val="20"/>
              </w:rPr>
              <w:t>8</w:t>
            </w:r>
          </w:p>
        </w:tc>
      </w:tr>
      <w:tr w:rsidR="00FD1F80" w:rsidRPr="0025687A" w:rsidTr="00692B42">
        <w:trPr>
          <w:trHeight w:val="907"/>
          <w:jc w:val="center"/>
        </w:trPr>
        <w:tc>
          <w:tcPr>
            <w:tcW w:w="1247" w:type="dxa"/>
            <w:tcBorders>
              <w:top w:val="single" w:sz="6" w:space="0" w:color="auto"/>
              <w:bottom w:val="double" w:sz="4" w:space="0" w:color="auto"/>
              <w:right w:val="single" w:sz="6" w:space="0" w:color="auto"/>
            </w:tcBorders>
            <w:vAlign w:val="center"/>
          </w:tcPr>
          <w:p w:rsidR="00FD1F80" w:rsidRPr="0025687A" w:rsidRDefault="00FD1F80" w:rsidP="00692B42">
            <w:pPr>
              <w:numPr>
                <w:ilvl w:val="12"/>
                <w:numId w:val="0"/>
              </w:numPr>
              <w:jc w:val="center"/>
              <w:rPr>
                <w:color w:val="000000" w:themeColor="text1"/>
                <w:spacing w:val="-2"/>
                <w:sz w:val="20"/>
              </w:rPr>
            </w:pPr>
            <w:r w:rsidRPr="0025687A">
              <w:rPr>
                <w:color w:val="000000" w:themeColor="text1"/>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FD1F80" w:rsidRPr="0025687A" w:rsidRDefault="00FD1F80" w:rsidP="00692B42">
            <w:pPr>
              <w:numPr>
                <w:ilvl w:val="12"/>
                <w:numId w:val="0"/>
              </w:numPr>
              <w:jc w:val="center"/>
              <w:rPr>
                <w:color w:val="000000" w:themeColor="text1"/>
                <w:spacing w:val="-2"/>
                <w:sz w:val="20"/>
              </w:rPr>
            </w:pPr>
            <w:r w:rsidRPr="0025687A">
              <w:rPr>
                <w:color w:val="000000" w:themeColor="text1"/>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FD1F80" w:rsidRPr="0025687A" w:rsidRDefault="008114A7" w:rsidP="008114A7">
            <w:pPr>
              <w:numPr>
                <w:ilvl w:val="12"/>
                <w:numId w:val="0"/>
              </w:numPr>
              <w:jc w:val="center"/>
              <w:rPr>
                <w:color w:val="000000" w:themeColor="text1"/>
                <w:spacing w:val="-2"/>
                <w:sz w:val="20"/>
              </w:rPr>
            </w:pPr>
            <w:r w:rsidRPr="0025687A">
              <w:rPr>
                <w:color w:val="000000" w:themeColor="text1"/>
                <w:spacing w:val="-2"/>
                <w:sz w:val="20"/>
              </w:rPr>
              <w:t xml:space="preserve">Basic Remuneration rate </w:t>
            </w:r>
            <w:r w:rsidR="00FD1F80" w:rsidRPr="0025687A">
              <w:rPr>
                <w:color w:val="000000" w:themeColor="text1"/>
                <w:spacing w:val="-2"/>
                <w:sz w:val="20"/>
              </w:rPr>
              <w:t xml:space="preserv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FD1F80" w:rsidRPr="0025687A" w:rsidRDefault="00FD1F80" w:rsidP="00692B42">
            <w:pPr>
              <w:numPr>
                <w:ilvl w:val="12"/>
                <w:numId w:val="0"/>
              </w:numPr>
              <w:jc w:val="center"/>
              <w:rPr>
                <w:color w:val="000000" w:themeColor="text1"/>
                <w:spacing w:val="-2"/>
                <w:sz w:val="20"/>
              </w:rPr>
            </w:pPr>
            <w:r w:rsidRPr="0025687A">
              <w:rPr>
                <w:color w:val="000000" w:themeColor="text1"/>
                <w:spacing w:val="-2"/>
                <w:sz w:val="20"/>
              </w:rPr>
              <w:t>Social Charges</w:t>
            </w:r>
            <w:r w:rsidRPr="0025687A">
              <w:rPr>
                <w:color w:val="000000" w:themeColor="text1"/>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FD1F80" w:rsidRPr="0025687A" w:rsidRDefault="00FD1F80" w:rsidP="00692B42">
            <w:pPr>
              <w:numPr>
                <w:ilvl w:val="12"/>
                <w:numId w:val="0"/>
              </w:numPr>
              <w:ind w:right="-83"/>
              <w:jc w:val="center"/>
              <w:rPr>
                <w:color w:val="000000" w:themeColor="text1"/>
                <w:spacing w:val="-2"/>
                <w:sz w:val="20"/>
              </w:rPr>
            </w:pPr>
            <w:r w:rsidRPr="0025687A">
              <w:rPr>
                <w:color w:val="000000" w:themeColor="text1"/>
                <w:spacing w:val="-2"/>
                <w:sz w:val="20"/>
              </w:rPr>
              <w:t>Overhead</w:t>
            </w:r>
            <w:r w:rsidRPr="0025687A">
              <w:rPr>
                <w:color w:val="000000" w:themeColor="text1"/>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FD1F80" w:rsidRPr="0025687A" w:rsidRDefault="00FD1F80" w:rsidP="00692B42">
            <w:pPr>
              <w:numPr>
                <w:ilvl w:val="12"/>
                <w:numId w:val="0"/>
              </w:numPr>
              <w:jc w:val="center"/>
              <w:rPr>
                <w:color w:val="000000" w:themeColor="text1"/>
                <w:spacing w:val="-2"/>
                <w:sz w:val="20"/>
              </w:rPr>
            </w:pPr>
            <w:r w:rsidRPr="0025687A">
              <w:rPr>
                <w:color w:val="000000" w:themeColor="text1"/>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FD1F80" w:rsidRPr="0025687A" w:rsidRDefault="008114A7" w:rsidP="00692B42">
            <w:pPr>
              <w:numPr>
                <w:ilvl w:val="12"/>
                <w:numId w:val="0"/>
              </w:numPr>
              <w:jc w:val="center"/>
              <w:rPr>
                <w:color w:val="000000" w:themeColor="text1"/>
                <w:spacing w:val="-2"/>
                <w:sz w:val="20"/>
              </w:rPr>
            </w:pPr>
            <w:r w:rsidRPr="0025687A">
              <w:rPr>
                <w:color w:val="000000" w:themeColor="text1"/>
                <w:spacing w:val="-2"/>
                <w:sz w:val="20"/>
              </w:rPr>
              <w:t>Profit</w:t>
            </w:r>
            <w:r w:rsidR="00FD1F80" w:rsidRPr="0025687A">
              <w:rPr>
                <w:color w:val="000000" w:themeColor="text1"/>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FD1F80" w:rsidRPr="0025687A" w:rsidRDefault="008114A7" w:rsidP="008114A7">
            <w:pPr>
              <w:numPr>
                <w:ilvl w:val="12"/>
                <w:numId w:val="0"/>
              </w:numPr>
              <w:jc w:val="center"/>
              <w:rPr>
                <w:color w:val="000000" w:themeColor="text1"/>
                <w:spacing w:val="-2"/>
                <w:sz w:val="20"/>
              </w:rPr>
            </w:pPr>
            <w:r w:rsidRPr="0025687A">
              <w:rPr>
                <w:color w:val="000000" w:themeColor="text1"/>
                <w:spacing w:val="-2"/>
                <w:sz w:val="20"/>
              </w:rPr>
              <w:t>Away from Home Office</w:t>
            </w:r>
            <w:r w:rsidR="00FD1F80" w:rsidRPr="0025687A">
              <w:rPr>
                <w:color w:val="000000" w:themeColor="text1"/>
                <w:spacing w:val="-2"/>
                <w:sz w:val="20"/>
              </w:rPr>
              <w:t xml:space="preserve"> Allowance</w:t>
            </w:r>
          </w:p>
        </w:tc>
        <w:tc>
          <w:tcPr>
            <w:tcW w:w="1701" w:type="dxa"/>
            <w:tcBorders>
              <w:top w:val="single" w:sz="6" w:space="0" w:color="auto"/>
              <w:left w:val="single" w:sz="6" w:space="0" w:color="auto"/>
              <w:bottom w:val="double" w:sz="4" w:space="0" w:color="auto"/>
              <w:right w:val="single" w:sz="6" w:space="0" w:color="auto"/>
            </w:tcBorders>
            <w:vAlign w:val="center"/>
          </w:tcPr>
          <w:p w:rsidR="00FD1F80" w:rsidRPr="0025687A" w:rsidRDefault="00FD1F80" w:rsidP="00692B42">
            <w:pPr>
              <w:numPr>
                <w:ilvl w:val="12"/>
                <w:numId w:val="0"/>
              </w:numPr>
              <w:jc w:val="center"/>
              <w:rPr>
                <w:color w:val="000000" w:themeColor="text1"/>
                <w:spacing w:val="-2"/>
                <w:sz w:val="20"/>
              </w:rPr>
            </w:pPr>
            <w:r w:rsidRPr="0025687A">
              <w:rPr>
                <w:color w:val="000000" w:themeColor="text1"/>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FD1F80" w:rsidRPr="0025687A" w:rsidRDefault="00FD1F80" w:rsidP="00692B42">
            <w:pPr>
              <w:numPr>
                <w:ilvl w:val="12"/>
                <w:numId w:val="0"/>
              </w:numPr>
              <w:jc w:val="center"/>
              <w:rPr>
                <w:color w:val="000000" w:themeColor="text1"/>
                <w:spacing w:val="-2"/>
                <w:sz w:val="20"/>
              </w:rPr>
            </w:pPr>
            <w:r w:rsidRPr="0025687A">
              <w:rPr>
                <w:color w:val="000000" w:themeColor="text1"/>
                <w:spacing w:val="-2"/>
                <w:sz w:val="20"/>
              </w:rPr>
              <w:t>Agreed Fixed Rate per Working Month/Day/Hour</w:t>
            </w:r>
            <w:r w:rsidRPr="0025687A">
              <w:rPr>
                <w:color w:val="000000" w:themeColor="text1"/>
                <w:spacing w:val="-2"/>
                <w:vertAlign w:val="superscript"/>
              </w:rPr>
              <w:t>1</w:t>
            </w:r>
          </w:p>
        </w:tc>
      </w:tr>
      <w:tr w:rsidR="00FD1F80" w:rsidRPr="0025687A" w:rsidTr="00692B42">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FD1F80" w:rsidRPr="0025687A" w:rsidRDefault="00FD1F80" w:rsidP="00692B42">
            <w:pPr>
              <w:numPr>
                <w:ilvl w:val="12"/>
                <w:numId w:val="0"/>
              </w:numPr>
              <w:jc w:val="center"/>
              <w:rPr>
                <w:i/>
                <w:color w:val="000000" w:themeColor="text1"/>
                <w:spacing w:val="-2"/>
                <w:sz w:val="20"/>
              </w:rPr>
            </w:pPr>
            <w:r w:rsidRPr="0025687A">
              <w:rPr>
                <w:iCs/>
                <w:color w:val="000000" w:themeColor="text1"/>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i/>
                <w:color w:val="000000" w:themeColor="text1"/>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i/>
                <w:color w:val="000000" w:themeColor="text1"/>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i/>
                <w:color w:val="000000" w:themeColor="text1"/>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i/>
                <w:color w:val="000000" w:themeColor="text1"/>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i/>
                <w:color w:val="000000" w:themeColor="text1"/>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i/>
                <w:color w:val="000000" w:themeColor="text1"/>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i/>
                <w:color w:val="000000" w:themeColor="text1"/>
                <w:spacing w:val="-2"/>
                <w:sz w:val="20"/>
              </w:rPr>
            </w:pPr>
          </w:p>
        </w:tc>
        <w:tc>
          <w:tcPr>
            <w:tcW w:w="1701" w:type="dxa"/>
            <w:tcBorders>
              <w:top w:val="double" w:sz="4" w:space="0" w:color="auto"/>
              <w:left w:val="single" w:sz="6" w:space="0" w:color="auto"/>
              <w:bottom w:val="single" w:sz="6" w:space="0" w:color="auto"/>
            </w:tcBorders>
            <w:vAlign w:val="center"/>
          </w:tcPr>
          <w:p w:rsidR="00FD1F80" w:rsidRPr="0025687A" w:rsidRDefault="00FD1F80" w:rsidP="00692B42">
            <w:pPr>
              <w:numPr>
                <w:ilvl w:val="12"/>
                <w:numId w:val="0"/>
              </w:numPr>
              <w:jc w:val="center"/>
              <w:rPr>
                <w:i/>
                <w:color w:val="000000" w:themeColor="text1"/>
                <w:spacing w:val="-2"/>
                <w:sz w:val="20"/>
              </w:rPr>
            </w:pPr>
          </w:p>
        </w:tc>
      </w:tr>
      <w:tr w:rsidR="00FD1F80" w:rsidRPr="0025687A" w:rsidTr="00692B42">
        <w:trPr>
          <w:trHeight w:hRule="exact" w:val="397"/>
          <w:jc w:val="center"/>
        </w:trPr>
        <w:tc>
          <w:tcPr>
            <w:tcW w:w="1247" w:type="dxa"/>
            <w:tcBorders>
              <w:top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i/>
                <w:color w:val="000000" w:themeColor="text1"/>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i/>
                <w:color w:val="000000" w:themeColor="text1"/>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i/>
                <w:color w:val="000000" w:themeColor="text1"/>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i/>
                <w:color w:val="000000" w:themeColor="text1"/>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i/>
                <w:color w:val="000000" w:themeColor="text1"/>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i/>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i/>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i/>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i/>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rsidR="00FD1F80" w:rsidRPr="0025687A" w:rsidRDefault="00FD1F80" w:rsidP="00692B42">
            <w:pPr>
              <w:numPr>
                <w:ilvl w:val="12"/>
                <w:numId w:val="0"/>
              </w:numPr>
              <w:jc w:val="center"/>
              <w:rPr>
                <w:i/>
                <w:color w:val="000000" w:themeColor="text1"/>
                <w:spacing w:val="-2"/>
                <w:sz w:val="20"/>
              </w:rPr>
            </w:pPr>
          </w:p>
        </w:tc>
      </w:tr>
      <w:tr w:rsidR="00FD1F80" w:rsidRPr="0025687A" w:rsidTr="00692B42">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i/>
                <w:color w:val="000000" w:themeColor="text1"/>
                <w:spacing w:val="-2"/>
                <w:sz w:val="20"/>
              </w:rPr>
            </w:pPr>
            <w:r w:rsidRPr="0025687A">
              <w:rPr>
                <w:iCs/>
                <w:color w:val="000000" w:themeColor="text1"/>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i/>
                <w:color w:val="000000" w:themeColor="text1"/>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i/>
                <w:color w:val="000000" w:themeColor="text1"/>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i/>
                <w:color w:val="000000" w:themeColor="text1"/>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i/>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i/>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i/>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i/>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rsidR="00FD1F80" w:rsidRPr="0025687A" w:rsidRDefault="00FD1F80" w:rsidP="00692B42">
            <w:pPr>
              <w:numPr>
                <w:ilvl w:val="12"/>
                <w:numId w:val="0"/>
              </w:numPr>
              <w:jc w:val="center"/>
              <w:rPr>
                <w:i/>
                <w:color w:val="000000" w:themeColor="text1"/>
                <w:spacing w:val="-2"/>
                <w:sz w:val="20"/>
              </w:rPr>
            </w:pPr>
          </w:p>
        </w:tc>
      </w:tr>
      <w:tr w:rsidR="00FD1F80" w:rsidRPr="0025687A" w:rsidTr="00692B42">
        <w:trPr>
          <w:trHeight w:hRule="exact" w:val="397"/>
          <w:jc w:val="center"/>
        </w:trPr>
        <w:tc>
          <w:tcPr>
            <w:tcW w:w="1247" w:type="dxa"/>
            <w:tcBorders>
              <w:top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color w:val="000000" w:themeColor="text1"/>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color w:val="000000" w:themeColor="text1"/>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color w:val="000000" w:themeColor="text1"/>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color w:val="000000" w:themeColor="text1"/>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color w:val="000000" w:themeColor="text1"/>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color w:val="000000" w:themeColor="text1"/>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color w:val="000000" w:themeColor="text1"/>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FD1F80" w:rsidRPr="0025687A" w:rsidRDefault="00FD1F80" w:rsidP="00692B42">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tcBorders>
            <w:vAlign w:val="center"/>
          </w:tcPr>
          <w:p w:rsidR="00FD1F80" w:rsidRPr="0025687A" w:rsidRDefault="00FD1F80" w:rsidP="00692B42">
            <w:pPr>
              <w:numPr>
                <w:ilvl w:val="12"/>
                <w:numId w:val="0"/>
              </w:numPr>
              <w:jc w:val="center"/>
              <w:rPr>
                <w:color w:val="000000" w:themeColor="text1"/>
                <w:spacing w:val="-2"/>
              </w:rPr>
            </w:pPr>
          </w:p>
        </w:tc>
      </w:tr>
    </w:tbl>
    <w:p w:rsidR="00FD1F80" w:rsidRPr="0025687A" w:rsidRDefault="00FD1F80" w:rsidP="00FD1F80">
      <w:pPr>
        <w:numPr>
          <w:ilvl w:val="12"/>
          <w:numId w:val="0"/>
        </w:numPr>
        <w:spacing w:line="120" w:lineRule="exact"/>
        <w:rPr>
          <w:color w:val="000000" w:themeColor="text1"/>
          <w:spacing w:val="-3"/>
        </w:rPr>
      </w:pPr>
    </w:p>
    <w:p w:rsidR="00FD1F80" w:rsidRPr="0025687A" w:rsidRDefault="00FD1F80" w:rsidP="00FD1F80">
      <w:pPr>
        <w:pStyle w:val="Header"/>
        <w:numPr>
          <w:ilvl w:val="12"/>
          <w:numId w:val="0"/>
        </w:numPr>
        <w:tabs>
          <w:tab w:val="clear" w:pos="4320"/>
          <w:tab w:val="clear" w:pos="8640"/>
          <w:tab w:val="left" w:pos="360"/>
        </w:tabs>
        <w:rPr>
          <w:color w:val="000000" w:themeColor="text1"/>
          <w:spacing w:val="-3"/>
          <w:szCs w:val="24"/>
          <w:lang w:eastAsia="it-IT"/>
        </w:rPr>
      </w:pPr>
      <w:r w:rsidRPr="0025687A">
        <w:rPr>
          <w:color w:val="000000" w:themeColor="text1"/>
          <w:spacing w:val="-3"/>
          <w:szCs w:val="24"/>
          <w:lang w:eastAsia="it-IT"/>
        </w:rPr>
        <w:t>1</w:t>
      </w:r>
      <w:r w:rsidRPr="0025687A">
        <w:rPr>
          <w:color w:val="000000" w:themeColor="text1"/>
          <w:spacing w:val="-3"/>
          <w:szCs w:val="24"/>
          <w:lang w:eastAsia="it-IT"/>
        </w:rPr>
        <w:tab/>
        <w:t>Expressed as percentage of 1</w:t>
      </w:r>
    </w:p>
    <w:p w:rsidR="00FD1F80" w:rsidRPr="0025687A" w:rsidRDefault="00FD1F80" w:rsidP="00FD1F80">
      <w:pPr>
        <w:pStyle w:val="Header"/>
        <w:numPr>
          <w:ilvl w:val="12"/>
          <w:numId w:val="0"/>
        </w:numPr>
        <w:tabs>
          <w:tab w:val="clear" w:pos="4320"/>
          <w:tab w:val="clear" w:pos="8640"/>
          <w:tab w:val="left" w:pos="360"/>
        </w:tabs>
        <w:rPr>
          <w:color w:val="000000" w:themeColor="text1"/>
          <w:spacing w:val="-3"/>
        </w:rPr>
      </w:pPr>
      <w:r w:rsidRPr="0025687A">
        <w:rPr>
          <w:color w:val="000000" w:themeColor="text1"/>
          <w:spacing w:val="-3"/>
        </w:rPr>
        <w:t>2</w:t>
      </w:r>
      <w:r w:rsidRPr="0025687A">
        <w:rPr>
          <w:color w:val="000000" w:themeColor="text1"/>
          <w:spacing w:val="-3"/>
        </w:rPr>
        <w:tab/>
      </w:r>
      <w:r w:rsidRPr="0025687A">
        <w:rPr>
          <w:color w:val="000000" w:themeColor="text1"/>
          <w:spacing w:val="-3"/>
          <w:szCs w:val="24"/>
          <w:lang w:eastAsia="it-IT"/>
        </w:rPr>
        <w:t>Expressed as percentage of 4</w:t>
      </w:r>
    </w:p>
    <w:p w:rsidR="00FD1F80" w:rsidRPr="0025687A" w:rsidRDefault="00FD1F80" w:rsidP="00FD1F80">
      <w:pPr>
        <w:numPr>
          <w:ilvl w:val="12"/>
          <w:numId w:val="0"/>
        </w:numPr>
        <w:rPr>
          <w:color w:val="000000" w:themeColor="text1"/>
          <w:spacing w:val="-3"/>
        </w:rPr>
      </w:pPr>
    </w:p>
    <w:p w:rsidR="00FD1F80" w:rsidRPr="0025687A" w:rsidRDefault="00FD1F80" w:rsidP="00FD1F80">
      <w:pPr>
        <w:numPr>
          <w:ilvl w:val="12"/>
          <w:numId w:val="0"/>
        </w:numPr>
        <w:tabs>
          <w:tab w:val="left" w:pos="5760"/>
          <w:tab w:val="left" w:pos="7200"/>
          <w:tab w:val="left" w:pos="10800"/>
        </w:tabs>
        <w:rPr>
          <w:color w:val="000000" w:themeColor="text1"/>
          <w:spacing w:val="-3"/>
        </w:rPr>
      </w:pPr>
      <w:r w:rsidRPr="0025687A">
        <w:rPr>
          <w:color w:val="000000" w:themeColor="text1"/>
          <w:spacing w:val="-3"/>
          <w:u w:val="single"/>
        </w:rPr>
        <w:tab/>
      </w:r>
      <w:r w:rsidRPr="0025687A">
        <w:rPr>
          <w:color w:val="000000" w:themeColor="text1"/>
          <w:spacing w:val="-3"/>
        </w:rPr>
        <w:tab/>
      </w:r>
      <w:r w:rsidRPr="0025687A">
        <w:rPr>
          <w:color w:val="000000" w:themeColor="text1"/>
          <w:spacing w:val="-3"/>
          <w:u w:val="single"/>
        </w:rPr>
        <w:tab/>
      </w:r>
    </w:p>
    <w:p w:rsidR="00FD1F80" w:rsidRPr="0025687A" w:rsidRDefault="00FD1F80" w:rsidP="00FD1F80">
      <w:pPr>
        <w:numPr>
          <w:ilvl w:val="12"/>
          <w:numId w:val="0"/>
        </w:numPr>
        <w:tabs>
          <w:tab w:val="left" w:pos="7200"/>
        </w:tabs>
        <w:rPr>
          <w:color w:val="000000" w:themeColor="text1"/>
          <w:spacing w:val="-3"/>
        </w:rPr>
      </w:pPr>
      <w:r w:rsidRPr="0025687A">
        <w:rPr>
          <w:color w:val="000000" w:themeColor="text1"/>
          <w:spacing w:val="-3"/>
        </w:rPr>
        <w:t>Signature</w:t>
      </w:r>
      <w:r w:rsidRPr="0025687A">
        <w:rPr>
          <w:color w:val="000000" w:themeColor="text1"/>
          <w:spacing w:val="-3"/>
        </w:rPr>
        <w:tab/>
        <w:t>Date</w:t>
      </w:r>
    </w:p>
    <w:p w:rsidR="00FD1F80" w:rsidRPr="0025687A" w:rsidRDefault="00FD1F80" w:rsidP="00FD1F80">
      <w:pPr>
        <w:numPr>
          <w:ilvl w:val="12"/>
          <w:numId w:val="0"/>
        </w:numPr>
        <w:tabs>
          <w:tab w:val="left" w:pos="5760"/>
        </w:tabs>
        <w:rPr>
          <w:color w:val="000000" w:themeColor="text1"/>
          <w:spacing w:val="-3"/>
        </w:rPr>
      </w:pPr>
    </w:p>
    <w:p w:rsidR="00FD1F80" w:rsidRPr="0025687A" w:rsidRDefault="00FD1F80" w:rsidP="00FD1F80">
      <w:pPr>
        <w:numPr>
          <w:ilvl w:val="12"/>
          <w:numId w:val="0"/>
        </w:numPr>
        <w:tabs>
          <w:tab w:val="left" w:pos="5760"/>
        </w:tabs>
        <w:rPr>
          <w:color w:val="000000" w:themeColor="text1"/>
          <w:spacing w:val="-3"/>
        </w:rPr>
      </w:pPr>
      <w:r w:rsidRPr="0025687A">
        <w:rPr>
          <w:color w:val="000000" w:themeColor="text1"/>
          <w:spacing w:val="-3"/>
        </w:rPr>
        <w:t>Name</w:t>
      </w:r>
      <w:r w:rsidR="00680743" w:rsidRPr="0025687A">
        <w:rPr>
          <w:color w:val="000000" w:themeColor="text1"/>
          <w:spacing w:val="-3"/>
        </w:rPr>
        <w:t xml:space="preserve"> and Title</w:t>
      </w:r>
      <w:r w:rsidRPr="0025687A">
        <w:rPr>
          <w:color w:val="000000" w:themeColor="text1"/>
          <w:spacing w:val="-3"/>
        </w:rPr>
        <w:t xml:space="preserve">:  </w:t>
      </w:r>
      <w:r w:rsidRPr="0025687A">
        <w:rPr>
          <w:color w:val="000000" w:themeColor="text1"/>
          <w:spacing w:val="-3"/>
          <w:u w:val="single"/>
        </w:rPr>
        <w:tab/>
      </w:r>
    </w:p>
    <w:p w:rsidR="00661CA7" w:rsidRDefault="00661CA7">
      <w:pPr>
        <w:numPr>
          <w:ilvl w:val="12"/>
          <w:numId w:val="0"/>
        </w:numPr>
        <w:tabs>
          <w:tab w:val="left" w:pos="1440"/>
        </w:tabs>
        <w:ind w:left="720" w:hanging="720"/>
        <w:jc w:val="both"/>
        <w:rPr>
          <w:color w:val="FF0000"/>
          <w:spacing w:val="-3"/>
        </w:rPr>
      </w:pPr>
    </w:p>
    <w:p w:rsidR="00FD1F80" w:rsidRDefault="00FD1F80">
      <w:pPr>
        <w:numPr>
          <w:ilvl w:val="12"/>
          <w:numId w:val="0"/>
        </w:numPr>
        <w:tabs>
          <w:tab w:val="left" w:pos="1440"/>
        </w:tabs>
        <w:ind w:left="720" w:hanging="720"/>
        <w:jc w:val="both"/>
        <w:rPr>
          <w:color w:val="FF0000"/>
          <w:spacing w:val="-3"/>
        </w:rPr>
        <w:sectPr w:rsidR="00FD1F80" w:rsidSect="00FD1F80">
          <w:pgSz w:w="15842" w:h="12242" w:orient="landscape" w:code="1"/>
          <w:pgMar w:top="1729" w:right="1440" w:bottom="1440" w:left="1729" w:header="720" w:footer="720" w:gutter="0"/>
          <w:paperSrc w:first="105" w:other="105"/>
          <w:cols w:space="708"/>
          <w:docGrid w:linePitch="360"/>
        </w:sectPr>
      </w:pPr>
    </w:p>
    <w:p w:rsidR="002A7CF9" w:rsidRPr="007F1CA8" w:rsidRDefault="002A7CF9">
      <w:pPr>
        <w:pStyle w:val="A1-Heading2"/>
        <w:rPr>
          <w:color w:val="000000" w:themeColor="text1"/>
        </w:rPr>
      </w:pPr>
      <w:bookmarkStart w:id="144" w:name="_Toc351343756"/>
      <w:bookmarkStart w:id="145" w:name="_Toc69287217"/>
      <w:r w:rsidRPr="007F1CA8">
        <w:rPr>
          <w:color w:val="000000" w:themeColor="text1"/>
        </w:rPr>
        <w:t xml:space="preserve">Appendix E </w:t>
      </w:r>
      <w:r w:rsidR="00B2494D" w:rsidRPr="007F1CA8">
        <w:rPr>
          <w:color w:val="000000" w:themeColor="text1"/>
        </w:rPr>
        <w:t>–</w:t>
      </w:r>
      <w:r w:rsidRPr="007F1CA8">
        <w:rPr>
          <w:color w:val="000000" w:themeColor="text1"/>
        </w:rPr>
        <w:t xml:space="preserve"> </w:t>
      </w:r>
      <w:r w:rsidR="00B2494D" w:rsidRPr="007F1CA8">
        <w:rPr>
          <w:color w:val="000000" w:themeColor="text1"/>
        </w:rPr>
        <w:t xml:space="preserve">Reimbursable Expenses </w:t>
      </w:r>
      <w:smartTag w:uri="urn:schemas-microsoft-com:office:smarttags" w:element="stockticker">
        <w:r w:rsidRPr="007F1CA8">
          <w:rPr>
            <w:color w:val="000000" w:themeColor="text1"/>
          </w:rPr>
          <w:t>Cost</w:t>
        </w:r>
      </w:smartTag>
      <w:r w:rsidRPr="007F1CA8">
        <w:rPr>
          <w:color w:val="000000" w:themeColor="text1"/>
        </w:rPr>
        <w:t xml:space="preserve"> Estimates</w:t>
      </w:r>
      <w:bookmarkEnd w:id="144"/>
      <w:bookmarkEnd w:id="145"/>
    </w:p>
    <w:p w:rsidR="002A7CF9" w:rsidRPr="007F1CA8" w:rsidRDefault="002A7CF9">
      <w:pPr>
        <w:pStyle w:val="BankNormal"/>
        <w:keepNext/>
        <w:numPr>
          <w:ilvl w:val="12"/>
          <w:numId w:val="0"/>
        </w:numPr>
        <w:spacing w:after="0"/>
        <w:rPr>
          <w:color w:val="000000" w:themeColor="text1"/>
          <w:spacing w:val="-3"/>
          <w:szCs w:val="24"/>
          <w:lang w:val="en-GB" w:eastAsia="it-IT"/>
        </w:rPr>
      </w:pPr>
    </w:p>
    <w:p w:rsidR="00543127" w:rsidRPr="007F1CA8" w:rsidRDefault="00543127" w:rsidP="00543127">
      <w:pPr>
        <w:numPr>
          <w:ilvl w:val="12"/>
          <w:numId w:val="0"/>
        </w:numPr>
        <w:tabs>
          <w:tab w:val="left" w:pos="1440"/>
        </w:tabs>
        <w:jc w:val="both"/>
        <w:rPr>
          <w:color w:val="000000" w:themeColor="text1"/>
          <w:spacing w:val="-3"/>
        </w:rPr>
      </w:pPr>
      <w:r w:rsidRPr="007F1CA8">
        <w:rPr>
          <w:color w:val="000000" w:themeColor="text1"/>
          <w:spacing w:val="-3"/>
        </w:rPr>
        <w:t xml:space="preserve">1. </w:t>
      </w:r>
      <w:r w:rsidRPr="007F1CA8">
        <w:rPr>
          <w:i/>
          <w:color w:val="1F497D" w:themeColor="text2"/>
          <w:spacing w:val="-3"/>
        </w:rPr>
        <w:t xml:space="preserve">{Insert the table with the reimbursable expenses rates. </w:t>
      </w:r>
      <w:r w:rsidR="007F1CA8">
        <w:rPr>
          <w:i/>
          <w:color w:val="1F497D" w:themeColor="text2"/>
          <w:spacing w:val="-3"/>
        </w:rPr>
        <w:t xml:space="preserve"> </w:t>
      </w:r>
      <w:r w:rsidRPr="007F1CA8">
        <w:rPr>
          <w:i/>
          <w:color w:val="1F497D" w:themeColor="text2"/>
          <w:spacing w:val="-3"/>
        </w:rPr>
        <w:t xml:space="preserve">The table shall be based on Form FIN-4 of the Consultant’s Proposal and reflect any changes agreed at the Contract negotiations, if any. </w:t>
      </w:r>
      <w:r w:rsidR="007F1CA8">
        <w:rPr>
          <w:i/>
          <w:color w:val="1F497D" w:themeColor="text2"/>
          <w:spacing w:val="-3"/>
        </w:rPr>
        <w:t xml:space="preserve"> </w:t>
      </w:r>
      <w:r w:rsidRPr="007F1CA8">
        <w:rPr>
          <w:i/>
          <w:color w:val="1F497D" w:themeColor="text2"/>
          <w:spacing w:val="-3"/>
        </w:rPr>
        <w:t>The footnote shall list such changes made to Form FIN-4 at the negotiations or state that none has been made.}</w:t>
      </w:r>
    </w:p>
    <w:p w:rsidR="00954DCD" w:rsidRPr="007F1CA8" w:rsidRDefault="00954DCD" w:rsidP="00954DCD">
      <w:pPr>
        <w:numPr>
          <w:ilvl w:val="12"/>
          <w:numId w:val="0"/>
        </w:numPr>
        <w:rPr>
          <w:i/>
          <w:color w:val="000000" w:themeColor="text1"/>
          <w:spacing w:val="-3"/>
        </w:rPr>
      </w:pPr>
    </w:p>
    <w:p w:rsidR="009555D6" w:rsidRPr="007F1CA8" w:rsidRDefault="009555D6">
      <w:pPr>
        <w:numPr>
          <w:ilvl w:val="12"/>
          <w:numId w:val="0"/>
        </w:numPr>
        <w:tabs>
          <w:tab w:val="left" w:pos="1440"/>
        </w:tabs>
        <w:ind w:left="1440" w:hanging="731"/>
        <w:jc w:val="both"/>
        <w:rPr>
          <w:i/>
          <w:color w:val="000000" w:themeColor="text1"/>
          <w:spacing w:val="-3"/>
        </w:rPr>
      </w:pPr>
    </w:p>
    <w:p w:rsidR="009555D6" w:rsidRPr="007F1CA8" w:rsidRDefault="00543127" w:rsidP="00543127">
      <w:pPr>
        <w:numPr>
          <w:ilvl w:val="12"/>
          <w:numId w:val="0"/>
        </w:numPr>
        <w:tabs>
          <w:tab w:val="left" w:pos="1440"/>
        </w:tabs>
        <w:jc w:val="both"/>
        <w:rPr>
          <w:color w:val="000000" w:themeColor="text1"/>
          <w:spacing w:val="-3"/>
        </w:rPr>
      </w:pPr>
      <w:r w:rsidRPr="007F1CA8">
        <w:rPr>
          <w:color w:val="000000" w:themeColor="text1"/>
          <w:spacing w:val="-3"/>
        </w:rPr>
        <w:t xml:space="preserve">2. </w:t>
      </w:r>
      <w:r w:rsidR="009555D6" w:rsidRPr="007F1CA8">
        <w:rPr>
          <w:color w:val="000000" w:themeColor="text1"/>
          <w:spacing w:val="-3"/>
        </w:rPr>
        <w:t xml:space="preserve">All reimbursable expenses shall be reimbursed at actual cost, unless otherwise explicitly provided in this Appendix, and in no event shall reimbursement be made in excess of the Contract amount. </w:t>
      </w:r>
    </w:p>
    <w:p w:rsidR="002A7CF9" w:rsidRPr="00543127" w:rsidRDefault="002A7CF9">
      <w:pPr>
        <w:numPr>
          <w:ilvl w:val="12"/>
          <w:numId w:val="0"/>
        </w:numPr>
        <w:ind w:left="1440" w:hanging="720"/>
        <w:rPr>
          <w:spacing w:val="-3"/>
        </w:rPr>
      </w:pPr>
    </w:p>
    <w:p w:rsidR="009555D6" w:rsidRDefault="009555D6">
      <w:pPr>
        <w:numPr>
          <w:ilvl w:val="12"/>
          <w:numId w:val="0"/>
        </w:numPr>
        <w:ind w:left="1440" w:hanging="720"/>
        <w:rPr>
          <w:spacing w:val="-3"/>
        </w:rPr>
        <w:sectPr w:rsidR="009555D6" w:rsidSect="00080AA8">
          <w:pgSz w:w="12242" w:h="15842" w:code="1"/>
          <w:pgMar w:top="1440" w:right="1440" w:bottom="1729" w:left="1729" w:header="720" w:footer="720" w:gutter="0"/>
          <w:paperSrc w:first="105" w:other="105"/>
          <w:cols w:space="708"/>
          <w:docGrid w:linePitch="360"/>
        </w:sectPr>
      </w:pPr>
    </w:p>
    <w:p w:rsidR="002A7CF9" w:rsidRPr="00832BF5" w:rsidRDefault="002A7CF9">
      <w:pPr>
        <w:numPr>
          <w:ilvl w:val="12"/>
          <w:numId w:val="0"/>
        </w:numPr>
        <w:ind w:left="1440" w:hanging="720"/>
        <w:rPr>
          <w:color w:val="FF0000"/>
          <w:spacing w:val="-3"/>
        </w:rPr>
      </w:pPr>
    </w:p>
    <w:p w:rsidR="002A7CF9" w:rsidRPr="007F1CA8" w:rsidRDefault="002A7CF9">
      <w:pPr>
        <w:pStyle w:val="A1-Heading2"/>
        <w:rPr>
          <w:color w:val="000000" w:themeColor="text1"/>
        </w:rPr>
      </w:pPr>
      <w:bookmarkStart w:id="146" w:name="_Toc351343754"/>
      <w:bookmarkStart w:id="147" w:name="_Toc69287218"/>
      <w:r w:rsidRPr="007F1CA8">
        <w:rPr>
          <w:color w:val="000000" w:themeColor="text1"/>
        </w:rPr>
        <w:t>Appendix F - Duties of the Client</w:t>
      </w:r>
      <w:bookmarkEnd w:id="146"/>
      <w:bookmarkEnd w:id="147"/>
    </w:p>
    <w:p w:rsidR="002A7CF9" w:rsidRPr="007F1CA8" w:rsidRDefault="002A7CF9">
      <w:pPr>
        <w:keepNext/>
        <w:numPr>
          <w:ilvl w:val="12"/>
          <w:numId w:val="0"/>
        </w:numPr>
        <w:rPr>
          <w:color w:val="000000" w:themeColor="text1"/>
          <w:spacing w:val="-3"/>
        </w:rPr>
      </w:pPr>
    </w:p>
    <w:p w:rsidR="002A7CF9" w:rsidRPr="007F1CA8" w:rsidRDefault="002A7CF9">
      <w:pPr>
        <w:keepNext/>
        <w:numPr>
          <w:ilvl w:val="12"/>
          <w:numId w:val="0"/>
        </w:numPr>
        <w:tabs>
          <w:tab w:val="left" w:pos="1440"/>
          <w:tab w:val="left" w:pos="2160"/>
        </w:tabs>
        <w:ind w:left="2160" w:hanging="2160"/>
        <w:rPr>
          <w:i/>
          <w:color w:val="1F497D" w:themeColor="text2"/>
          <w:spacing w:val="-3"/>
        </w:rPr>
      </w:pPr>
      <w:r w:rsidRPr="007F1CA8">
        <w:rPr>
          <w:b/>
          <w:bCs/>
          <w:i/>
          <w:color w:val="1F497D" w:themeColor="text2"/>
        </w:rPr>
        <w:t>Note:</w:t>
      </w:r>
      <w:r w:rsidRPr="007F1CA8">
        <w:rPr>
          <w:i/>
          <w:color w:val="1F497D" w:themeColor="text2"/>
        </w:rPr>
        <w:t xml:space="preserve">  </w:t>
      </w:r>
      <w:r w:rsidRPr="007F1CA8">
        <w:rPr>
          <w:i/>
          <w:color w:val="1F497D" w:themeColor="text2"/>
          <w:spacing w:val="-3"/>
        </w:rPr>
        <w:t>List under:</w:t>
      </w:r>
    </w:p>
    <w:p w:rsidR="002A7CF9" w:rsidRPr="007F1CA8" w:rsidRDefault="002A7CF9">
      <w:pPr>
        <w:keepNext/>
        <w:numPr>
          <w:ilvl w:val="12"/>
          <w:numId w:val="0"/>
        </w:numPr>
        <w:tabs>
          <w:tab w:val="left" w:pos="1440"/>
          <w:tab w:val="left" w:pos="2160"/>
        </w:tabs>
        <w:ind w:left="2160" w:hanging="2160"/>
        <w:rPr>
          <w:i/>
          <w:color w:val="1F497D" w:themeColor="text2"/>
          <w:spacing w:val="-3"/>
        </w:rPr>
      </w:pPr>
    </w:p>
    <w:p w:rsidR="002A7CF9" w:rsidRPr="007F1CA8" w:rsidRDefault="002A7CF9">
      <w:pPr>
        <w:numPr>
          <w:ilvl w:val="12"/>
          <w:numId w:val="0"/>
        </w:numPr>
        <w:ind w:left="720" w:hanging="720"/>
        <w:jc w:val="both"/>
        <w:rPr>
          <w:i/>
          <w:color w:val="1F497D" w:themeColor="text2"/>
          <w:spacing w:val="-3"/>
        </w:rPr>
      </w:pPr>
      <w:r w:rsidRPr="007F1CA8">
        <w:rPr>
          <w:i/>
          <w:color w:val="1F497D" w:themeColor="text2"/>
          <w:spacing w:val="-3"/>
        </w:rPr>
        <w:t>F-1</w:t>
      </w:r>
      <w:r w:rsidRPr="007F1CA8">
        <w:rPr>
          <w:i/>
          <w:color w:val="1F497D" w:themeColor="text2"/>
          <w:spacing w:val="-3"/>
        </w:rPr>
        <w:tab/>
        <w:t>Services, facilities and property to be made available to the Consultant by the Client.</w:t>
      </w:r>
    </w:p>
    <w:p w:rsidR="002A7CF9" w:rsidRPr="007F1CA8" w:rsidRDefault="002A7CF9">
      <w:pPr>
        <w:numPr>
          <w:ilvl w:val="12"/>
          <w:numId w:val="0"/>
        </w:numPr>
        <w:rPr>
          <w:i/>
          <w:color w:val="1F497D" w:themeColor="text2"/>
          <w:spacing w:val="-3"/>
        </w:rPr>
      </w:pPr>
    </w:p>
    <w:p w:rsidR="002A7CF9" w:rsidRPr="007F1CA8" w:rsidRDefault="002A7CF9">
      <w:pPr>
        <w:numPr>
          <w:ilvl w:val="12"/>
          <w:numId w:val="0"/>
        </w:numPr>
        <w:ind w:left="720" w:hanging="720"/>
        <w:jc w:val="both"/>
        <w:rPr>
          <w:color w:val="1F497D" w:themeColor="text2"/>
          <w:spacing w:val="-3"/>
        </w:rPr>
      </w:pPr>
      <w:r w:rsidRPr="007F1CA8">
        <w:rPr>
          <w:i/>
          <w:color w:val="1F497D" w:themeColor="text2"/>
          <w:spacing w:val="-3"/>
        </w:rPr>
        <w:t>F-2</w:t>
      </w:r>
      <w:r w:rsidRPr="007F1CA8">
        <w:rPr>
          <w:i/>
          <w:color w:val="1F497D" w:themeColor="text2"/>
          <w:spacing w:val="-3"/>
        </w:rPr>
        <w:tab/>
        <w:t>Professional and support counterpart personnel to be made available to the Consultant by the Client.</w:t>
      </w:r>
    </w:p>
    <w:p w:rsidR="002A7CF9" w:rsidRPr="005536EE" w:rsidRDefault="002A7CF9">
      <w:pPr>
        <w:numPr>
          <w:ilvl w:val="12"/>
          <w:numId w:val="0"/>
        </w:numPr>
        <w:rPr>
          <w:color w:val="FF0000"/>
          <w:spacing w:val="-3"/>
        </w:rPr>
      </w:pPr>
    </w:p>
    <w:p w:rsidR="005536EE" w:rsidRDefault="005536EE">
      <w:pPr>
        <w:numPr>
          <w:ilvl w:val="12"/>
          <w:numId w:val="0"/>
        </w:numPr>
        <w:rPr>
          <w:spacing w:val="-3"/>
        </w:rPr>
        <w:sectPr w:rsidR="005536EE" w:rsidSect="009555D6">
          <w:pgSz w:w="12242" w:h="15842" w:code="1"/>
          <w:pgMar w:top="1440" w:right="1440" w:bottom="1729" w:left="1729" w:header="720" w:footer="720" w:gutter="0"/>
          <w:paperSrc w:first="105" w:other="105"/>
          <w:cols w:space="708"/>
          <w:docGrid w:linePitch="360"/>
        </w:sectPr>
      </w:pPr>
    </w:p>
    <w:p w:rsidR="002A7CF9" w:rsidRDefault="002A7CF9">
      <w:pPr>
        <w:numPr>
          <w:ilvl w:val="12"/>
          <w:numId w:val="0"/>
        </w:numPr>
        <w:rPr>
          <w:spacing w:val="-3"/>
        </w:rPr>
      </w:pPr>
    </w:p>
    <w:p w:rsidR="002A7CF9" w:rsidRPr="007F1CA8" w:rsidRDefault="002A7CF9">
      <w:pPr>
        <w:pStyle w:val="A1-Heading2"/>
        <w:rPr>
          <w:color w:val="000000" w:themeColor="text1"/>
        </w:rPr>
      </w:pPr>
      <w:bookmarkStart w:id="148" w:name="_Toc351343757"/>
      <w:bookmarkStart w:id="149" w:name="_Toc69287219"/>
      <w:r w:rsidRPr="007F1CA8">
        <w:rPr>
          <w:color w:val="000000" w:themeColor="text1"/>
        </w:rPr>
        <w:t>Appendix G - Form of Advance Payments</w:t>
      </w:r>
      <w:bookmarkEnd w:id="148"/>
      <w:r w:rsidRPr="007F1CA8">
        <w:rPr>
          <w:color w:val="000000" w:themeColor="text1"/>
        </w:rPr>
        <w:t xml:space="preserve"> Guarantee</w:t>
      </w:r>
      <w:bookmarkEnd w:id="149"/>
    </w:p>
    <w:p w:rsidR="002A7CF9" w:rsidRPr="007F1CA8" w:rsidRDefault="002A7CF9">
      <w:pPr>
        <w:keepNext/>
        <w:numPr>
          <w:ilvl w:val="12"/>
          <w:numId w:val="0"/>
        </w:numPr>
        <w:jc w:val="both"/>
        <w:rPr>
          <w:bCs/>
          <w:iCs/>
          <w:color w:val="000000" w:themeColor="text1"/>
          <w:spacing w:val="-3"/>
        </w:rPr>
      </w:pPr>
    </w:p>
    <w:p w:rsidR="002A7CF9" w:rsidRPr="00332EB5" w:rsidRDefault="002A7CF9">
      <w:pPr>
        <w:numPr>
          <w:ilvl w:val="12"/>
          <w:numId w:val="0"/>
        </w:numPr>
        <w:jc w:val="both"/>
        <w:rPr>
          <w:color w:val="1F497D" w:themeColor="text2"/>
          <w:spacing w:val="-3"/>
        </w:rPr>
      </w:pPr>
      <w:r w:rsidRPr="00332EB5">
        <w:rPr>
          <w:b/>
          <w:i/>
          <w:color w:val="1F497D" w:themeColor="text2"/>
          <w:spacing w:val="-3"/>
        </w:rPr>
        <w:t>Note</w:t>
      </w:r>
      <w:r w:rsidRPr="00332EB5">
        <w:rPr>
          <w:i/>
          <w:color w:val="1F497D" w:themeColor="text2"/>
          <w:spacing w:val="-3"/>
        </w:rPr>
        <w:t>:  See Clause GC</w:t>
      </w:r>
      <w:r w:rsidR="00B60185" w:rsidRPr="00332EB5">
        <w:rPr>
          <w:i/>
          <w:color w:val="1F497D" w:themeColor="text2"/>
          <w:spacing w:val="-3"/>
        </w:rPr>
        <w:t>C</w:t>
      </w:r>
      <w:r w:rsidR="00FA1BD1" w:rsidRPr="00332EB5">
        <w:rPr>
          <w:i/>
          <w:color w:val="1F497D" w:themeColor="text2"/>
          <w:spacing w:val="-3"/>
        </w:rPr>
        <w:t xml:space="preserve"> 6.5</w:t>
      </w:r>
      <w:r w:rsidRPr="00332EB5">
        <w:rPr>
          <w:i/>
          <w:color w:val="1F497D" w:themeColor="text2"/>
          <w:spacing w:val="-3"/>
        </w:rPr>
        <w:t xml:space="preserve">(a) and Clause </w:t>
      </w:r>
      <w:r w:rsidR="00B60185" w:rsidRPr="00332EB5">
        <w:rPr>
          <w:i/>
          <w:color w:val="1F497D" w:themeColor="text2"/>
          <w:spacing w:val="-3"/>
        </w:rPr>
        <w:t xml:space="preserve">SCC </w:t>
      </w:r>
      <w:r w:rsidR="00FA1BD1" w:rsidRPr="00332EB5">
        <w:rPr>
          <w:i/>
          <w:color w:val="1F497D" w:themeColor="text2"/>
          <w:spacing w:val="-3"/>
        </w:rPr>
        <w:t>6.5</w:t>
      </w:r>
      <w:r w:rsidRPr="00332EB5">
        <w:rPr>
          <w:i/>
          <w:color w:val="1F497D" w:themeColor="text2"/>
          <w:spacing w:val="-3"/>
        </w:rPr>
        <w:t>(a).</w:t>
      </w:r>
    </w:p>
    <w:p w:rsidR="002A7CF9" w:rsidRPr="00332EB5" w:rsidRDefault="002A7CF9">
      <w:pPr>
        <w:numPr>
          <w:ilvl w:val="12"/>
          <w:numId w:val="0"/>
        </w:numPr>
        <w:jc w:val="both"/>
        <w:rPr>
          <w:color w:val="1F497D" w:themeColor="text2"/>
          <w:spacing w:val="-3"/>
        </w:rPr>
      </w:pPr>
    </w:p>
    <w:p w:rsidR="002A7CF9" w:rsidRDefault="002A7CF9">
      <w:pPr>
        <w:numPr>
          <w:ilvl w:val="12"/>
          <w:numId w:val="0"/>
        </w:numPr>
        <w:jc w:val="both"/>
        <w:rPr>
          <w:spacing w:val="-3"/>
        </w:rPr>
      </w:pPr>
    </w:p>
    <w:p w:rsidR="002A7CF9" w:rsidRDefault="002A7CF9">
      <w:pPr>
        <w:jc w:val="center"/>
      </w:pPr>
      <w:r>
        <w:rPr>
          <w:b/>
          <w:bCs/>
        </w:rPr>
        <w:t>Bank Guarantee for Advance Payment</w:t>
      </w:r>
      <w:r>
        <w:t xml:space="preserve"> </w:t>
      </w:r>
    </w:p>
    <w:p w:rsidR="002A7CF9" w:rsidRDefault="002A7CF9">
      <w:pPr>
        <w:jc w:val="center"/>
      </w:pPr>
    </w:p>
    <w:p w:rsidR="002A7CF9" w:rsidRDefault="002A7CF9">
      <w:pPr>
        <w:pStyle w:val="NormalWeb"/>
        <w:jc w:val="both"/>
        <w:rPr>
          <w:rFonts w:ascii="Times New Roman" w:hAnsi="Times New Roman" w:cs="Times New Roman"/>
          <w:i/>
          <w:iCs/>
          <w:szCs w:val="20"/>
        </w:rPr>
      </w:pPr>
      <w:r>
        <w:rPr>
          <w:rFonts w:ascii="Times New Roman" w:hAnsi="Times New Roman" w:cs="Times New Roman"/>
          <w:i/>
          <w:iCs/>
          <w:szCs w:val="20"/>
        </w:rPr>
        <w:t xml:space="preserve">_____________________________ </w:t>
      </w:r>
      <w:r w:rsidRPr="00332EB5">
        <w:rPr>
          <w:rFonts w:ascii="Times New Roman" w:hAnsi="Times New Roman" w:cs="Times New Roman"/>
          <w:i/>
          <w:iCs/>
          <w:color w:val="1F497D" w:themeColor="text2"/>
          <w:szCs w:val="20"/>
        </w:rPr>
        <w:t>[Bank’s Name, and Address of Issuing Branch or Office]</w:t>
      </w:r>
    </w:p>
    <w:p w:rsidR="002A7CF9" w:rsidRDefault="002A7CF9">
      <w:pPr>
        <w:pStyle w:val="NormalWeb"/>
        <w:jc w:val="both"/>
        <w:rPr>
          <w:rFonts w:ascii="Times New Roman" w:hAnsi="Times New Roman" w:cs="Times New Roman"/>
          <w:i/>
          <w:iCs/>
          <w:szCs w:val="20"/>
        </w:rPr>
      </w:pPr>
      <w:r>
        <w:rPr>
          <w:rFonts w:ascii="Times New Roman" w:hAnsi="Times New Roman" w:cs="Times New Roman"/>
          <w:b/>
          <w:bCs/>
          <w:szCs w:val="20"/>
        </w:rPr>
        <w:t>Beneficiary:</w:t>
      </w:r>
      <w:r>
        <w:rPr>
          <w:rFonts w:ascii="Times New Roman" w:hAnsi="Times New Roman" w:cs="Times New Roman"/>
          <w:szCs w:val="20"/>
        </w:rPr>
        <w:tab/>
        <w:t xml:space="preserve">_________________ </w:t>
      </w:r>
      <w:r w:rsidRPr="00332EB5">
        <w:rPr>
          <w:rFonts w:ascii="Times New Roman" w:hAnsi="Times New Roman" w:cs="Times New Roman"/>
          <w:i/>
          <w:iCs/>
          <w:color w:val="1F497D" w:themeColor="text2"/>
          <w:szCs w:val="20"/>
        </w:rPr>
        <w:t>[Name and Address of Client]</w:t>
      </w:r>
    </w:p>
    <w:p w:rsidR="002A7CF9" w:rsidRDefault="002A7CF9">
      <w:pPr>
        <w:pStyle w:val="NormalWeb"/>
        <w:jc w:val="both"/>
        <w:rPr>
          <w:rFonts w:ascii="Times New Roman" w:hAnsi="Times New Roman" w:cs="Times New Roman"/>
          <w:szCs w:val="20"/>
        </w:rPr>
      </w:pPr>
      <w:r>
        <w:rPr>
          <w:rFonts w:ascii="Times New Roman" w:hAnsi="Times New Roman" w:cs="Times New Roman"/>
          <w:b/>
          <w:bCs/>
          <w:szCs w:val="20"/>
        </w:rPr>
        <w:t>Date:</w:t>
      </w:r>
      <w:r>
        <w:rPr>
          <w:rFonts w:ascii="Times New Roman" w:hAnsi="Times New Roman" w:cs="Times New Roman"/>
          <w:szCs w:val="20"/>
        </w:rPr>
        <w:tab/>
        <w:t>________________</w:t>
      </w:r>
    </w:p>
    <w:p w:rsidR="002A7CF9" w:rsidRDefault="002A7CF9">
      <w:pPr>
        <w:pStyle w:val="NormalWeb"/>
        <w:jc w:val="both"/>
        <w:rPr>
          <w:rFonts w:ascii="Times New Roman" w:hAnsi="Times New Roman" w:cs="Times New Roman"/>
          <w:szCs w:val="20"/>
        </w:rPr>
      </w:pPr>
      <w:r>
        <w:rPr>
          <w:rFonts w:ascii="Times New Roman" w:hAnsi="Times New Roman" w:cs="Times New Roman"/>
          <w:b/>
          <w:bCs/>
          <w:szCs w:val="20"/>
        </w:rPr>
        <w:t>ADVANCE PAYMENT GUARANTEE No.:</w:t>
      </w:r>
      <w:r>
        <w:rPr>
          <w:rFonts w:ascii="Times New Roman" w:hAnsi="Times New Roman" w:cs="Times New Roman"/>
          <w:szCs w:val="20"/>
        </w:rPr>
        <w:tab/>
        <w:t>_________________</w:t>
      </w:r>
    </w:p>
    <w:p w:rsidR="002A7CF9" w:rsidRDefault="002A7CF9">
      <w:pPr>
        <w:pStyle w:val="NormalWeb"/>
        <w:jc w:val="both"/>
        <w:rPr>
          <w:rFonts w:ascii="Times New Roman" w:hAnsi="Times New Roman" w:cs="Times New Roman"/>
        </w:rPr>
      </w:pPr>
      <w:r>
        <w:rPr>
          <w:rFonts w:ascii="Times New Roman" w:hAnsi="Times New Roman" w:cs="Times New Roman"/>
          <w:szCs w:val="20"/>
        </w:rPr>
        <w:t xml:space="preserve">We have been informed that ____________ </w:t>
      </w:r>
      <w:r w:rsidRPr="00332EB5">
        <w:rPr>
          <w:rFonts w:ascii="Times New Roman" w:hAnsi="Times New Roman" w:cs="Times New Roman"/>
          <w:i/>
          <w:iCs/>
          <w:color w:val="1F497D" w:themeColor="text2"/>
          <w:szCs w:val="20"/>
        </w:rPr>
        <w:t>[name of Consult</w:t>
      </w:r>
      <w:r w:rsidR="005536EE" w:rsidRPr="00332EB5">
        <w:rPr>
          <w:rFonts w:ascii="Times New Roman" w:hAnsi="Times New Roman" w:cs="Times New Roman"/>
          <w:i/>
          <w:iCs/>
          <w:color w:val="1F497D" w:themeColor="text2"/>
          <w:szCs w:val="20"/>
        </w:rPr>
        <w:t>ant</w:t>
      </w:r>
      <w:r w:rsidR="00E61050" w:rsidRPr="00332EB5">
        <w:rPr>
          <w:rFonts w:ascii="Times New Roman" w:hAnsi="Times New Roman" w:cs="Times New Roman"/>
          <w:i/>
          <w:iCs/>
          <w:color w:val="1F497D" w:themeColor="text2"/>
          <w:szCs w:val="20"/>
        </w:rPr>
        <w:t xml:space="preserve"> or a name of the Joint Venture, same as appears on the signed Contract</w:t>
      </w:r>
      <w:r w:rsidRPr="00332EB5">
        <w:rPr>
          <w:rFonts w:ascii="Times New Roman" w:hAnsi="Times New Roman" w:cs="Times New Roman"/>
          <w:i/>
          <w:iCs/>
          <w:color w:val="1F497D" w:themeColor="text2"/>
          <w:szCs w:val="20"/>
        </w:rPr>
        <w:t>]</w:t>
      </w:r>
      <w:r>
        <w:rPr>
          <w:rFonts w:ascii="Times New Roman" w:hAnsi="Times New Roman" w:cs="Times New Roman"/>
          <w:szCs w:val="20"/>
        </w:rPr>
        <w:t xml:space="preserve"> (hereinafter called "the Consultant") has entered into Contract No. _____________ </w:t>
      </w:r>
      <w:r w:rsidRPr="00332EB5">
        <w:rPr>
          <w:rFonts w:ascii="Times New Roman" w:hAnsi="Times New Roman" w:cs="Times New Roman"/>
          <w:i/>
          <w:iCs/>
          <w:color w:val="1F497D" w:themeColor="text2"/>
          <w:szCs w:val="20"/>
        </w:rPr>
        <w:t>[reference number of the contract]</w:t>
      </w:r>
      <w:r>
        <w:rPr>
          <w:rFonts w:ascii="Times New Roman" w:hAnsi="Times New Roman" w:cs="Times New Roman"/>
          <w:i/>
          <w:iCs/>
          <w:szCs w:val="20"/>
        </w:rPr>
        <w:t xml:space="preserve"> </w:t>
      </w:r>
      <w:r>
        <w:rPr>
          <w:rFonts w:ascii="Times New Roman" w:hAnsi="Times New Roman" w:cs="Times New Roman"/>
          <w:szCs w:val="20"/>
        </w:rPr>
        <w:t xml:space="preserve">dated ____________ with you, for the provision of __________________ </w:t>
      </w:r>
      <w:r w:rsidRPr="00332EB5">
        <w:rPr>
          <w:rFonts w:ascii="Times New Roman" w:hAnsi="Times New Roman" w:cs="Times New Roman"/>
          <w:i/>
          <w:iCs/>
          <w:color w:val="1F497D" w:themeColor="text2"/>
          <w:szCs w:val="20"/>
        </w:rPr>
        <w:t>[brief description of Services]</w:t>
      </w:r>
      <w:r>
        <w:rPr>
          <w:rFonts w:ascii="Times New Roman" w:hAnsi="Times New Roman" w:cs="Times New Roman"/>
          <w:szCs w:val="20"/>
        </w:rPr>
        <w:t xml:space="preserve"> (hereinafter called "the Contract").</w:t>
      </w:r>
      <w:r>
        <w:rPr>
          <w:rFonts w:ascii="Times New Roman" w:hAnsi="Times New Roman" w:cs="Times New Roman"/>
        </w:rPr>
        <w:t xml:space="preserve"> </w:t>
      </w:r>
    </w:p>
    <w:p w:rsidR="002A7CF9" w:rsidRDefault="002A7CF9">
      <w:pPr>
        <w:pStyle w:val="NormalWeb"/>
        <w:jc w:val="both"/>
        <w:rPr>
          <w:rFonts w:ascii="Times New Roman" w:hAnsi="Times New Roman" w:cs="Times New Roman"/>
          <w:szCs w:val="20"/>
        </w:rPr>
      </w:pPr>
      <w:r>
        <w:rPr>
          <w:rFonts w:ascii="Times New Roman" w:hAnsi="Times New Roman" w:cs="Times New Roman"/>
          <w:szCs w:val="20"/>
        </w:rPr>
        <w:t xml:space="preserve">Furthermore, we understand that, according to the conditions of the Contract, an advance payment in the sum of ___________ </w:t>
      </w:r>
      <w:r w:rsidRPr="00332EB5">
        <w:rPr>
          <w:rFonts w:ascii="Times New Roman" w:hAnsi="Times New Roman" w:cs="Times New Roman"/>
          <w:i/>
          <w:iCs/>
          <w:color w:val="1F497D" w:themeColor="text2"/>
          <w:szCs w:val="20"/>
        </w:rPr>
        <w:t>[amount in figures]</w:t>
      </w:r>
      <w:r>
        <w:rPr>
          <w:rFonts w:ascii="Times New Roman" w:hAnsi="Times New Roman" w:cs="Times New Roman"/>
          <w:i/>
          <w:iCs/>
          <w:szCs w:val="20"/>
        </w:rPr>
        <w:t xml:space="preserve"> </w:t>
      </w:r>
      <w:r>
        <w:rPr>
          <w:rFonts w:ascii="Times New Roman" w:hAnsi="Times New Roman" w:cs="Times New Roman"/>
          <w:szCs w:val="20"/>
        </w:rPr>
        <w:t>(</w:t>
      </w:r>
      <w:r>
        <w:rPr>
          <w:rFonts w:ascii="Times New Roman" w:hAnsi="Times New Roman" w:cs="Times New Roman"/>
          <w:szCs w:val="20"/>
          <w:u w:val="single"/>
        </w:rPr>
        <w:t xml:space="preserve">                       </w:t>
      </w:r>
      <w:r>
        <w:rPr>
          <w:rFonts w:ascii="Times New Roman" w:hAnsi="Times New Roman" w:cs="Times New Roman"/>
          <w:szCs w:val="20"/>
        </w:rPr>
        <w:t xml:space="preserve">) </w:t>
      </w:r>
      <w:r w:rsidRPr="00332EB5">
        <w:rPr>
          <w:rFonts w:ascii="Times New Roman" w:hAnsi="Times New Roman" w:cs="Times New Roman"/>
          <w:i/>
          <w:iCs/>
          <w:color w:val="1F497D" w:themeColor="text2"/>
          <w:szCs w:val="20"/>
        </w:rPr>
        <w:t>[amount in words]</w:t>
      </w:r>
      <w:r>
        <w:rPr>
          <w:rFonts w:ascii="Times New Roman" w:hAnsi="Times New Roman" w:cs="Times New Roman"/>
          <w:szCs w:val="20"/>
        </w:rPr>
        <w:t xml:space="preserve"> is to be made against an advance payment guarantee.</w:t>
      </w:r>
    </w:p>
    <w:p w:rsidR="002A7CF9" w:rsidRDefault="002A7CF9">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 xml:space="preserve">At the request of the Consultant, we _______________ </w:t>
      </w:r>
      <w:r w:rsidR="005536EE" w:rsidRPr="00332EB5">
        <w:rPr>
          <w:rFonts w:ascii="Times New Roman" w:hAnsi="Times New Roman" w:cs="Times New Roman"/>
          <w:i/>
          <w:iCs/>
          <w:color w:val="1F497D" w:themeColor="text2"/>
          <w:szCs w:val="20"/>
        </w:rPr>
        <w:t>[name of b</w:t>
      </w:r>
      <w:r w:rsidRPr="00332EB5">
        <w:rPr>
          <w:rFonts w:ascii="Times New Roman" w:hAnsi="Times New Roman" w:cs="Times New Roman"/>
          <w:i/>
          <w:iCs/>
          <w:color w:val="1F497D" w:themeColor="text2"/>
          <w:szCs w:val="20"/>
        </w:rPr>
        <w:t>ank]</w:t>
      </w:r>
      <w:r>
        <w:rPr>
          <w:rFonts w:ascii="Times New Roman" w:hAnsi="Times New Roman" w:cs="Times New Roman"/>
          <w:szCs w:val="20"/>
        </w:rPr>
        <w:t xml:space="preserve"> hereby irrevocably undertake to pay you any sum or sums not exceeding in total an amount of ___________ </w:t>
      </w:r>
      <w:r w:rsidRPr="00332EB5">
        <w:rPr>
          <w:rFonts w:ascii="Times New Roman" w:hAnsi="Times New Roman" w:cs="Times New Roman"/>
          <w:i/>
          <w:iCs/>
          <w:color w:val="1F497D" w:themeColor="text2"/>
          <w:szCs w:val="20"/>
        </w:rPr>
        <w:t>[amount in figures]</w:t>
      </w:r>
      <w:r>
        <w:rPr>
          <w:rFonts w:ascii="Times New Roman" w:hAnsi="Times New Roman" w:cs="Times New Roman"/>
          <w:i/>
          <w:iCs/>
          <w:szCs w:val="20"/>
        </w:rPr>
        <w:t xml:space="preserve"> </w:t>
      </w:r>
      <w:r>
        <w:rPr>
          <w:rFonts w:ascii="Times New Roman" w:hAnsi="Times New Roman" w:cs="Times New Roman"/>
          <w:szCs w:val="20"/>
        </w:rPr>
        <w:t>(</w:t>
      </w:r>
      <w:r>
        <w:rPr>
          <w:rFonts w:ascii="Times New Roman" w:hAnsi="Times New Roman" w:cs="Times New Roman"/>
          <w:szCs w:val="20"/>
          <w:u w:val="single"/>
        </w:rPr>
        <w:t xml:space="preserve">                       </w:t>
      </w:r>
      <w:r>
        <w:rPr>
          <w:rFonts w:ascii="Times New Roman" w:hAnsi="Times New Roman" w:cs="Times New Roman"/>
          <w:szCs w:val="20"/>
        </w:rPr>
        <w:t xml:space="preserve">) </w:t>
      </w:r>
      <w:r w:rsidRPr="00332EB5">
        <w:rPr>
          <w:rFonts w:ascii="Times New Roman" w:hAnsi="Times New Roman" w:cs="Times New Roman"/>
          <w:i/>
          <w:iCs/>
          <w:color w:val="1F497D" w:themeColor="text2"/>
          <w:szCs w:val="20"/>
        </w:rPr>
        <w:t>[amount in words]</w:t>
      </w:r>
      <w:r>
        <w:rPr>
          <w:rStyle w:val="FootnoteReference"/>
          <w:rFonts w:ascii="Times New Roman" w:hAnsi="Times New Roman" w:cs="Times New Roman"/>
          <w:szCs w:val="20"/>
        </w:rPr>
        <w:footnoteReference w:customMarkFollows="1" w:id="2"/>
        <w:t>1</w:t>
      </w:r>
      <w:r>
        <w:rPr>
          <w:rFonts w:ascii="Times New Roman" w:hAnsi="Times New Roman" w:cs="Times New Roman"/>
          <w:szCs w:val="20"/>
        </w:rPr>
        <w:t xml:space="preserve"> upon receipt by us of your first demand in writing accompanied by a written statement stating t</w:t>
      </w:r>
      <w:r>
        <w:rPr>
          <w:rFonts w:ascii="Times New Roman" w:hAnsi="Times New Roman" w:cs="Times New Roman"/>
        </w:rPr>
        <w:t>hat the Consultant are in breach of their obligation under the Contract because the Consultant have used the advance payment for purposes other than toward providing the Services under the Contract.</w:t>
      </w:r>
      <w:r>
        <w:rPr>
          <w:rFonts w:ascii="Times New Roman" w:hAnsi="Times New Roman" w:cs="Times New Roman"/>
          <w:szCs w:val="20"/>
        </w:rPr>
        <w:t xml:space="preserve"> </w:t>
      </w:r>
    </w:p>
    <w:p w:rsidR="002A7CF9" w:rsidRDefault="002A7CF9">
      <w:pPr>
        <w:pStyle w:val="NormalWeb"/>
        <w:jc w:val="both"/>
        <w:rPr>
          <w:rFonts w:ascii="Times New Roman" w:hAnsi="Times New Roman" w:cs="Times New Roman"/>
          <w:szCs w:val="20"/>
        </w:rPr>
      </w:pPr>
      <w:r>
        <w:rPr>
          <w:rFonts w:ascii="Times New Roman" w:hAns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sidR="005536EE" w:rsidRPr="00332EB5">
        <w:rPr>
          <w:rFonts w:ascii="Times New Roman" w:hAnsi="Times New Roman" w:cs="Times New Roman"/>
          <w:i/>
          <w:iCs/>
          <w:color w:val="1F497D" w:themeColor="text2"/>
          <w:szCs w:val="20"/>
        </w:rPr>
        <w:t>[name and address of b</w:t>
      </w:r>
      <w:r w:rsidRPr="00332EB5">
        <w:rPr>
          <w:rFonts w:ascii="Times New Roman" w:hAnsi="Times New Roman" w:cs="Times New Roman"/>
          <w:i/>
          <w:iCs/>
          <w:color w:val="1F497D" w:themeColor="text2"/>
          <w:szCs w:val="20"/>
        </w:rPr>
        <w:t>ank]</w:t>
      </w:r>
      <w:r>
        <w:rPr>
          <w:rFonts w:ascii="Times New Roman" w:hAnsi="Times New Roman" w:cs="Times New Roman"/>
          <w:szCs w:val="20"/>
        </w:rPr>
        <w:t>.</w:t>
      </w:r>
    </w:p>
    <w:p w:rsidR="002A7CF9" w:rsidRDefault="002A7CF9">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The maximum amount of this guarantee shall be progressively reduced by the amount of the advance payment repaid by the Consultant as indicated in copies of certified monthly statements which shall be presented to us.  This guarantee shall expire, at the latest, upon our receipt of the monthly payment certificate indicating that the Consultant ha</w:t>
      </w:r>
      <w:r w:rsidR="005536EE">
        <w:rPr>
          <w:rFonts w:ascii="Times New Roman" w:hAnsi="Times New Roman" w:cs="Times New Roman"/>
          <w:szCs w:val="20"/>
        </w:rPr>
        <w:t>s</w:t>
      </w:r>
      <w:r>
        <w:rPr>
          <w:rFonts w:ascii="Times New Roman" w:hAnsi="Times New Roman" w:cs="Times New Roman"/>
          <w:szCs w:val="20"/>
        </w:rPr>
        <w:t xml:space="preserve"> made full repayment of the amount of the advance payment, or on the __ day of ___________, 2___,</w:t>
      </w:r>
      <w:r>
        <w:rPr>
          <w:rStyle w:val="FootnoteReference"/>
          <w:rFonts w:ascii="Times New Roman" w:hAnsi="Times New Roman" w:cs="Times New Roman"/>
          <w:szCs w:val="20"/>
        </w:rPr>
        <w:footnoteReference w:customMarkFollows="1" w:id="3"/>
        <w:t>2</w:t>
      </w:r>
      <w:r>
        <w:rPr>
          <w:rFonts w:ascii="Times New Roman" w:hAnsi="Times New Roman" w:cs="Times New Roman"/>
          <w:szCs w:val="20"/>
        </w:rPr>
        <w:t xml:space="preserve">  whichever is earlier.  Consequently, any demand for payment under this guarantee must be received by us at this office on or before that date.</w:t>
      </w:r>
    </w:p>
    <w:p w:rsidR="002A7CF9" w:rsidRDefault="002A7CF9">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This guarantee is subject to the Uniform Rules for Demand Guarantees, ICC Publication No. 458.</w:t>
      </w:r>
    </w:p>
    <w:p w:rsidR="002A7CF9" w:rsidRDefault="002A7CF9">
      <w:pPr>
        <w:pStyle w:val="NormalWeb"/>
        <w:spacing w:before="0" w:beforeAutospacing="0" w:after="0" w:afterAutospacing="0"/>
        <w:jc w:val="both"/>
        <w:rPr>
          <w:rFonts w:ascii="Times New Roman" w:hAnsi="Times New Roman" w:cs="Times New Roman"/>
          <w:b/>
          <w:bCs/>
        </w:rPr>
      </w:pPr>
    </w:p>
    <w:p w:rsidR="002A7CF9" w:rsidRDefault="002A7CF9">
      <w:pPr>
        <w:jc w:val="both"/>
      </w:pPr>
      <w:r>
        <w:rPr>
          <w:szCs w:val="20"/>
        </w:rPr>
        <w:t>_____________________</w:t>
      </w:r>
      <w:r>
        <w:t xml:space="preserve"> </w:t>
      </w:r>
    </w:p>
    <w:p w:rsidR="002A7CF9" w:rsidRDefault="002A7CF9">
      <w:pPr>
        <w:ind w:firstLine="540"/>
        <w:jc w:val="both"/>
        <w:rPr>
          <w:i/>
          <w:iCs/>
          <w:szCs w:val="20"/>
        </w:rPr>
      </w:pPr>
      <w:r>
        <w:rPr>
          <w:i/>
          <w:iCs/>
          <w:szCs w:val="20"/>
        </w:rPr>
        <w:t>[signature(s)]</w:t>
      </w:r>
    </w:p>
    <w:p w:rsidR="002A7CF9" w:rsidRDefault="002A7CF9">
      <w:pPr>
        <w:jc w:val="both"/>
        <w:rPr>
          <w:i/>
          <w:iCs/>
          <w:szCs w:val="20"/>
        </w:rPr>
      </w:pPr>
    </w:p>
    <w:p w:rsidR="002A7CF9" w:rsidRPr="00332EB5" w:rsidRDefault="002A7CF9">
      <w:pPr>
        <w:tabs>
          <w:tab w:val="left" w:pos="720"/>
        </w:tabs>
        <w:ind w:left="720" w:hanging="720"/>
        <w:jc w:val="both"/>
        <w:rPr>
          <w:i/>
          <w:iCs/>
          <w:color w:val="1F497D" w:themeColor="text2"/>
        </w:rPr>
      </w:pPr>
      <w:r w:rsidRPr="00332EB5">
        <w:rPr>
          <w:i/>
          <w:iCs/>
          <w:color w:val="1F497D" w:themeColor="text2"/>
        </w:rPr>
        <w:t>Note:</w:t>
      </w:r>
      <w:r w:rsidRPr="00332EB5">
        <w:rPr>
          <w:i/>
          <w:iCs/>
          <w:color w:val="1F497D" w:themeColor="text2"/>
        </w:rPr>
        <w:tab/>
        <w:t>All italicized text is for indicative purposes only to assist in preparing this form and shall be deleted from the final product.</w:t>
      </w:r>
    </w:p>
    <w:p w:rsidR="002A7CF9" w:rsidRDefault="002A7CF9">
      <w:pPr>
        <w:numPr>
          <w:ilvl w:val="12"/>
          <w:numId w:val="0"/>
        </w:numPr>
        <w:tabs>
          <w:tab w:val="left" w:pos="360"/>
        </w:tabs>
        <w:rPr>
          <w:sz w:val="20"/>
        </w:rPr>
      </w:pPr>
    </w:p>
    <w:p w:rsidR="002A7CF9" w:rsidRDefault="002A7CF9">
      <w:pPr>
        <w:pStyle w:val="Subtitle"/>
        <w:jc w:val="both"/>
        <w:rPr>
          <w:rFonts w:ascii="Times New Roman" w:hAnsi="Times New Roman" w:cs="Times New Roman"/>
        </w:rPr>
      </w:pPr>
    </w:p>
    <w:p w:rsidR="002A7CF9" w:rsidRDefault="002A7CF9"/>
    <w:p w:rsidR="00A472E8" w:rsidRDefault="00A472E8"/>
    <w:p w:rsidR="00A472E8" w:rsidRDefault="00A472E8"/>
    <w:p w:rsidR="00A472E8" w:rsidRDefault="00A472E8"/>
    <w:p w:rsidR="00A472E8" w:rsidRDefault="00A472E8"/>
    <w:p w:rsidR="00A472E8" w:rsidRDefault="00A472E8"/>
    <w:p w:rsidR="00A472E8" w:rsidRDefault="00A472E8"/>
    <w:p w:rsidR="00A472E8" w:rsidRDefault="00A472E8"/>
    <w:p w:rsidR="00A472E8" w:rsidRDefault="00A472E8"/>
    <w:p w:rsidR="00A472E8" w:rsidRDefault="00A472E8"/>
    <w:p w:rsidR="00A472E8" w:rsidRDefault="00A472E8"/>
    <w:p w:rsidR="00A472E8" w:rsidRDefault="00A472E8"/>
    <w:p w:rsidR="00A472E8" w:rsidRDefault="00A472E8"/>
    <w:p w:rsidR="00A472E8" w:rsidRDefault="00A472E8"/>
    <w:sectPr w:rsidR="00A472E8" w:rsidSect="008438A1">
      <w:headerReference w:type="first" r:id="rId40"/>
      <w:pgSz w:w="12240" w:h="15840" w:code="1"/>
      <w:pgMar w:top="1440" w:right="1440" w:bottom="1440" w:left="172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C48" w:rsidRDefault="00175C48">
      <w:r>
        <w:separator/>
      </w:r>
    </w:p>
  </w:endnote>
  <w:endnote w:type="continuationSeparator" w:id="0">
    <w:p w:rsidR="00175C48" w:rsidRDefault="0017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B6" w:rsidRDefault="003D29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6311">
      <w:rPr>
        <w:rStyle w:val="PageNumber"/>
        <w:noProof/>
      </w:rPr>
      <w:t>4</w:t>
    </w:r>
    <w:r>
      <w:rPr>
        <w:rStyle w:val="PageNumber"/>
      </w:rPr>
      <w:fldChar w:fldCharType="end"/>
    </w:r>
  </w:p>
  <w:p w:rsidR="003D29B6" w:rsidRDefault="003D29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B6" w:rsidRDefault="003D29B6">
    <w:pPr>
      <w:pStyle w:val="Footer"/>
      <w:rPr>
        <w:sz w:val="20"/>
      </w:rPr>
    </w:pPr>
    <w:r>
      <w:rPr>
        <w:sz w:val="20"/>
      </w:rPr>
      <w:fldChar w:fldCharType="begin"/>
    </w:r>
    <w:r>
      <w:rPr>
        <w:sz w:val="20"/>
      </w:rPr>
      <w:instrText xml:space="preserve"> FILENAME </w:instrText>
    </w:r>
    <w:r>
      <w:rPr>
        <w:sz w:val="20"/>
      </w:rPr>
      <w:fldChar w:fldCharType="separate"/>
    </w:r>
    <w:r>
      <w:rPr>
        <w:noProof/>
        <w:sz w:val="20"/>
      </w:rPr>
      <w:t>RFP Large time based contract_Final_Aug12</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B6" w:rsidRDefault="003D29B6">
    <w:pPr>
      <w:pStyle w:val="Footer"/>
      <w:rPr>
        <w:sz w:val="20"/>
      </w:rPr>
    </w:pPr>
    <w:r>
      <w:rPr>
        <w:sz w:val="20"/>
      </w:rPr>
      <w:fldChar w:fldCharType="begin"/>
    </w:r>
    <w:r>
      <w:rPr>
        <w:sz w:val="20"/>
      </w:rPr>
      <w:instrText xml:space="preserve"> FILENAME </w:instrText>
    </w:r>
    <w:r>
      <w:rPr>
        <w:sz w:val="20"/>
      </w:rPr>
      <w:fldChar w:fldCharType="separate"/>
    </w:r>
    <w:r>
      <w:rPr>
        <w:noProof/>
        <w:sz w:val="20"/>
      </w:rPr>
      <w:t>RFP Large time based contract_Final_Aug12</w:t>
    </w:r>
    <w:r>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B6" w:rsidRPr="00B35BFF" w:rsidRDefault="003D29B6" w:rsidP="00B35BF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B6" w:rsidRDefault="003D29B6">
    <w:pPr>
      <w:pStyle w:val="Footer"/>
      <w:framePr w:w="1081" w:wrap="around" w:vAnchor="text" w:hAnchor="page" w:x="13141" w:y="49"/>
      <w:rPr>
        <w:rStyle w:val="PageNumber"/>
      </w:rPr>
    </w:pPr>
    <w:r>
      <w:rPr>
        <w:rStyle w:val="PageNumber"/>
      </w:rPr>
      <w:fldChar w:fldCharType="begin"/>
    </w:r>
    <w:r>
      <w:rPr>
        <w:rStyle w:val="PageNumber"/>
      </w:rPr>
      <w:instrText xml:space="preserve">PAGE  </w:instrText>
    </w:r>
    <w:r>
      <w:rPr>
        <w:rStyle w:val="PageNumber"/>
      </w:rPr>
      <w:fldChar w:fldCharType="separate"/>
    </w:r>
    <w:r w:rsidR="00A409C5">
      <w:rPr>
        <w:rStyle w:val="PageNumber"/>
        <w:noProof/>
      </w:rPr>
      <w:t>49</w:t>
    </w:r>
    <w:r>
      <w:rPr>
        <w:rStyle w:val="PageNumber"/>
      </w:rPr>
      <w:fldChar w:fldCharType="end"/>
    </w:r>
    <w:r>
      <w:rPr>
        <w:rStyle w:val="PageNumber"/>
      </w:rPr>
      <w:t xml:space="preserve">  </w:t>
    </w:r>
  </w:p>
  <w:p w:rsidR="003D29B6" w:rsidRDefault="003D29B6">
    <w:pPr>
      <w:pStyle w:val="Footer"/>
      <w:tabs>
        <w:tab w:val="clear" w:pos="4320"/>
        <w:tab w:val="clear" w:pos="8640"/>
        <w:tab w:val="right" w:pos="8820"/>
      </w:tabs>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C48" w:rsidRDefault="00175C48">
      <w:r>
        <w:separator/>
      </w:r>
    </w:p>
  </w:footnote>
  <w:footnote w:type="continuationSeparator" w:id="0">
    <w:p w:rsidR="00175C48" w:rsidRDefault="00175C48">
      <w:r>
        <w:continuationSeparator/>
      </w:r>
    </w:p>
  </w:footnote>
  <w:footnote w:id="1">
    <w:p w:rsidR="003D29B6" w:rsidRDefault="003D29B6" w:rsidP="006309DA">
      <w:pPr>
        <w:pStyle w:val="FootnoteText"/>
        <w:jc w:val="both"/>
      </w:pPr>
      <w:r>
        <w:rPr>
          <w:rStyle w:val="FootnoteReference"/>
        </w:rPr>
        <w:footnoteRef/>
      </w:r>
      <w:r>
        <w:rPr>
          <w:color w:val="000000"/>
        </w:rPr>
        <w:t>As an example, such an undertaking might read as follows: “We undertake that, in competing for (and, if the award is made to us, in executing) the above contract, we will observe the laws against fraud and corruption in force in the country of the Client, as such laws have been listed by the Client in the RFP for this contract.”</w:t>
      </w:r>
    </w:p>
  </w:footnote>
  <w:footnote w:id="2">
    <w:p w:rsidR="003D29B6" w:rsidRDefault="003D29B6">
      <w:pPr>
        <w:pStyle w:val="FootnoteText"/>
        <w:tabs>
          <w:tab w:val="left" w:pos="180"/>
        </w:tabs>
        <w:ind w:left="180" w:hanging="180"/>
        <w:jc w:val="both"/>
      </w:pPr>
      <w:r>
        <w:rPr>
          <w:rStyle w:val="FootnoteReference"/>
        </w:rPr>
        <w:t>1</w:t>
      </w:r>
      <w:r>
        <w:tab/>
      </w:r>
      <w:r w:rsidRPr="00332EB5">
        <w:rPr>
          <w:i/>
          <w:color w:val="1F497D" w:themeColor="text2"/>
        </w:rPr>
        <w:t>The Guarantor shall insert an amount representing the amount of the advance payment and denominated either in the currency(ies) of the advance payment as specified in the Contract, or in a freely convertible currency acceptable to the Client.</w:t>
      </w:r>
    </w:p>
  </w:footnote>
  <w:footnote w:id="3">
    <w:p w:rsidR="003D29B6" w:rsidRDefault="003D29B6">
      <w:pPr>
        <w:pStyle w:val="FootnoteText"/>
        <w:tabs>
          <w:tab w:val="left" w:pos="180"/>
        </w:tabs>
        <w:ind w:left="180" w:hanging="180"/>
        <w:jc w:val="both"/>
      </w:pPr>
      <w:r>
        <w:rPr>
          <w:rStyle w:val="FootnoteReference"/>
        </w:rPr>
        <w:t>2</w:t>
      </w:r>
      <w:r>
        <w:tab/>
      </w:r>
      <w:r w:rsidRPr="00332EB5">
        <w:rPr>
          <w:i/>
          <w:color w:val="1F497D" w:themeColor="text2"/>
        </w:rPr>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B6" w:rsidRDefault="003D29B6">
    <w:pPr>
      <w:pStyle w:val="Header"/>
      <w:pBdr>
        <w:bottom w:val="single" w:sz="4" w:space="1" w:color="auto"/>
      </w:pBdr>
      <w:tabs>
        <w:tab w:val="clear" w:pos="4320"/>
        <w:tab w:val="clear" w:pos="8640"/>
        <w:tab w:val="right" w:pos="9000"/>
      </w:tabs>
    </w:pPr>
    <w:r>
      <w:rPr>
        <w:b/>
        <w:bCs/>
      </w:rPr>
      <w:t>Section 6 – Standard Forms of Contracts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B6" w:rsidRDefault="003D29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9C5">
      <w:rPr>
        <w:rStyle w:val="PageNumber"/>
        <w:noProof/>
      </w:rPr>
      <w:t>11</w:t>
    </w:r>
    <w:r>
      <w:rPr>
        <w:rStyle w:val="PageNumber"/>
      </w:rPr>
      <w:fldChar w:fldCharType="end"/>
    </w:r>
  </w:p>
  <w:p w:rsidR="003D29B6" w:rsidRDefault="003D29B6">
    <w:pPr>
      <w:pStyle w:val="Header"/>
      <w:pBdr>
        <w:bottom w:val="single" w:sz="4" w:space="1" w:color="auto"/>
      </w:pBdr>
      <w:tabs>
        <w:tab w:val="clear" w:pos="4320"/>
        <w:tab w:val="clear" w:pos="8640"/>
        <w:tab w:val="right" w:pos="9000"/>
      </w:tabs>
      <w:ind w:right="2"/>
    </w:pPr>
    <w:r>
      <w:t>I.</w:t>
    </w:r>
    <w:r>
      <w:rPr>
        <w:lang w:val="en-GB"/>
      </w:rPr>
      <w:t xml:space="preserve"> </w:t>
    </w:r>
    <w:r>
      <w:t>Form of Contract</w:t>
    </w: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4B5" w:rsidRDefault="009454B5">
    <w:pPr>
      <w:pStyle w:val="Header"/>
      <w:pBdr>
        <w:bottom w:val="single" w:sz="4" w:space="1" w:color="auto"/>
      </w:pBdr>
      <w:tabs>
        <w:tab w:val="clear" w:pos="4320"/>
        <w:tab w:val="clear" w:pos="8640"/>
        <w:tab w:val="right" w:pos="9000"/>
      </w:tabs>
    </w:pPr>
    <w:r>
      <w:tab/>
    </w:r>
    <w:smartTag w:uri="urn:schemas-microsoft-com:office:smarttags" w:element="place">
      <w:r>
        <w:t>I.</w:t>
      </w:r>
    </w:smartTag>
    <w:r>
      <w:t xml:space="preserve"> Form of Contract  </w:t>
    </w:r>
    <w:r>
      <w:rPr>
        <w:rStyle w:val="PageNumber"/>
      </w:rPr>
      <w:fldChar w:fldCharType="begin"/>
    </w:r>
    <w:r>
      <w:rPr>
        <w:rStyle w:val="PageNumber"/>
      </w:rPr>
      <w:instrText xml:space="preserve"> PAGE </w:instrText>
    </w:r>
    <w:r>
      <w:rPr>
        <w:rStyle w:val="PageNumber"/>
      </w:rPr>
      <w:fldChar w:fldCharType="separate"/>
    </w:r>
    <w:r w:rsidR="00A409C5">
      <w:rPr>
        <w:rStyle w:val="PageNumber"/>
        <w:noProof/>
      </w:rPr>
      <w:t>9</w:t>
    </w:r>
    <w:r>
      <w:rPr>
        <w:rStyle w:val="PageNumbe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B6" w:rsidRDefault="003D29B6">
    <w:pPr>
      <w:pStyle w:val="Header"/>
      <w:tabs>
        <w:tab w:val="clear" w:pos="4320"/>
        <w:tab w:val="clear" w:pos="8640"/>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sidR="00A409C5">
      <w:rPr>
        <w:rStyle w:val="PageNumber"/>
        <w:noProof/>
        <w:u w:val="single"/>
      </w:rPr>
      <w:t>20</w:t>
    </w:r>
    <w:r>
      <w:rPr>
        <w:rStyle w:val="PageNumber"/>
        <w:u w:val="single"/>
      </w:rPr>
      <w:fldChar w:fldCharType="end"/>
    </w:r>
    <w:r>
      <w:rPr>
        <w:u w:val="single"/>
      </w:rPr>
      <w:tab/>
      <w:t>II.  General Conditions of Contract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B6" w:rsidRDefault="003D29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9C5">
      <w:rPr>
        <w:rStyle w:val="PageNumber"/>
        <w:noProof/>
      </w:rPr>
      <w:t>21</w:t>
    </w:r>
    <w:r>
      <w:rPr>
        <w:rStyle w:val="PageNumber"/>
      </w:rPr>
      <w:fldChar w:fldCharType="end"/>
    </w:r>
  </w:p>
  <w:p w:rsidR="003D29B6" w:rsidRDefault="003D29B6">
    <w:pPr>
      <w:pStyle w:val="Header"/>
      <w:pBdr>
        <w:bottom w:val="single" w:sz="4" w:space="1" w:color="auto"/>
      </w:pBdr>
      <w:tabs>
        <w:tab w:val="clear" w:pos="4320"/>
        <w:tab w:val="clear" w:pos="8640"/>
        <w:tab w:val="right" w:pos="9000"/>
      </w:tabs>
      <w:ind w:right="73"/>
    </w:pPr>
    <w:r>
      <w:t>II</w:t>
    </w:r>
    <w:r>
      <w:rPr>
        <w:lang w:val="en-GB"/>
      </w:rPr>
      <w:t xml:space="preserve"> </w:t>
    </w:r>
    <w:r>
      <w:t>General Conditions of Contract</w:t>
    </w: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4B5" w:rsidRDefault="009454B5">
    <w:pPr>
      <w:pStyle w:val="Header"/>
      <w:pBdr>
        <w:bottom w:val="single" w:sz="4" w:space="1" w:color="auto"/>
      </w:pBdr>
      <w:tabs>
        <w:tab w:val="clear" w:pos="4320"/>
        <w:tab w:val="clear" w:pos="8640"/>
        <w:tab w:val="right" w:pos="9000"/>
      </w:tabs>
    </w:pPr>
    <w:r>
      <w:tab/>
      <w:t xml:space="preserve">II General Conditions of Contract  </w:t>
    </w:r>
    <w:r>
      <w:rPr>
        <w:rStyle w:val="PageNumber"/>
      </w:rPr>
      <w:fldChar w:fldCharType="begin"/>
    </w:r>
    <w:r>
      <w:rPr>
        <w:rStyle w:val="PageNumber"/>
      </w:rPr>
      <w:instrText xml:space="preserve"> PAGE </w:instrText>
    </w:r>
    <w:r>
      <w:rPr>
        <w:rStyle w:val="PageNumber"/>
      </w:rPr>
      <w:fldChar w:fldCharType="separate"/>
    </w:r>
    <w:r w:rsidR="00A409C5">
      <w:rPr>
        <w:rStyle w:val="PageNumber"/>
        <w:noProof/>
      </w:rPr>
      <w:t>12</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B6" w:rsidRDefault="003D29B6" w:rsidP="00B772AE">
    <w:pPr>
      <w:pStyle w:val="Header"/>
      <w:tabs>
        <w:tab w:val="clear" w:pos="4320"/>
        <w:tab w:val="clear" w:pos="8640"/>
        <w:tab w:val="left" w:pos="540"/>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sidR="00A409C5">
      <w:rPr>
        <w:rStyle w:val="PageNumber"/>
        <w:noProof/>
        <w:u w:val="single"/>
      </w:rPr>
      <w:t>44</w:t>
    </w:r>
    <w:r>
      <w:rPr>
        <w:rStyle w:val="PageNumber"/>
        <w:u w:val="single"/>
      </w:rPr>
      <w:fldChar w:fldCharType="end"/>
    </w:r>
    <w:r>
      <w:rPr>
        <w:u w:val="single"/>
      </w:rPr>
      <w:tab/>
    </w:r>
    <w:r w:rsidR="00B772AE">
      <w:rPr>
        <w:u w:val="single"/>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B6" w:rsidRDefault="003D29B6">
    <w:pPr>
      <w:pStyle w:val="Header"/>
      <w:pBdr>
        <w:bottom w:val="single" w:sz="4" w:space="1" w:color="auto"/>
      </w:pBdr>
      <w:tabs>
        <w:tab w:val="clear" w:pos="4320"/>
        <w:tab w:val="clear" w:pos="8640"/>
        <w:tab w:val="right" w:pos="9000"/>
      </w:tabs>
      <w:ind w:right="71"/>
    </w:pPr>
    <w:r>
      <w:rPr>
        <w:b/>
        <w:bCs/>
      </w:rPr>
      <w:tab/>
    </w:r>
    <w:r w:rsidR="00B772AE">
      <w:t>III. Special Conditions of Contract</w:t>
    </w:r>
    <w:r w:rsidR="00B772AE">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A409C5">
      <w:rPr>
        <w:rStyle w:val="PageNumber"/>
        <w:noProof/>
      </w:rPr>
      <w:t>45</w:t>
    </w:r>
    <w:r>
      <w:rPr>
        <w:rStyle w:val="PageNumbe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2AE" w:rsidRDefault="00B772AE">
    <w:pPr>
      <w:pStyle w:val="Header"/>
      <w:pBdr>
        <w:bottom w:val="single" w:sz="4" w:space="1" w:color="auto"/>
      </w:pBdr>
      <w:tabs>
        <w:tab w:val="clear" w:pos="4320"/>
        <w:tab w:val="clear" w:pos="8640"/>
        <w:tab w:val="right" w:pos="9000"/>
      </w:tabs>
    </w:pPr>
    <w:r>
      <w:tab/>
      <w:t>III. Special Conditions of Contract</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A409C5">
      <w:rPr>
        <w:rStyle w:val="PageNumber"/>
        <w:noProof/>
      </w:rPr>
      <w:t>35</w:t>
    </w:r>
    <w:r>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2AE" w:rsidRDefault="00B772AE" w:rsidP="00B772AE">
    <w:pPr>
      <w:pStyle w:val="Header"/>
      <w:tabs>
        <w:tab w:val="clear" w:pos="4320"/>
        <w:tab w:val="clear" w:pos="8640"/>
        <w:tab w:val="left" w:pos="540"/>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sidR="00A409C5">
      <w:rPr>
        <w:rStyle w:val="PageNumber"/>
        <w:noProof/>
        <w:u w:val="single"/>
      </w:rPr>
      <w:t>48</w:t>
    </w:r>
    <w:r>
      <w:rPr>
        <w:rStyle w:val="PageNumber"/>
        <w:u w:val="single"/>
      </w:rPr>
      <w:fldChar w:fldCharType="end"/>
    </w:r>
    <w:r>
      <w:rPr>
        <w:u w:val="single"/>
      </w:rPr>
      <w:tab/>
      <w:t>IV Appendices</w:t>
    </w:r>
    <w:r>
      <w:rPr>
        <w:u w:val="single"/>
      </w:rP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B6" w:rsidRDefault="003D29B6">
    <w:pPr>
      <w:pStyle w:val="Header"/>
      <w:framePr w:w="531" w:wrap="around" w:vAnchor="text" w:hAnchor="page" w:x="13970" w:y="8"/>
      <w:rPr>
        <w:rStyle w:val="PageNumber"/>
      </w:rPr>
    </w:pPr>
    <w:r>
      <w:rPr>
        <w:rStyle w:val="PageNumber"/>
      </w:rPr>
      <w:fldChar w:fldCharType="begin"/>
    </w:r>
    <w:r>
      <w:rPr>
        <w:rStyle w:val="PageNumber"/>
      </w:rPr>
      <w:instrText xml:space="preserve">PAGE  </w:instrText>
    </w:r>
    <w:r>
      <w:rPr>
        <w:rStyle w:val="PageNumber"/>
      </w:rPr>
      <w:fldChar w:fldCharType="separate"/>
    </w:r>
    <w:r w:rsidR="00A409C5">
      <w:rPr>
        <w:rStyle w:val="PageNumber"/>
        <w:noProof/>
      </w:rPr>
      <w:t>49</w:t>
    </w:r>
    <w:r>
      <w:rPr>
        <w:rStyle w:val="PageNumber"/>
      </w:rPr>
      <w:fldChar w:fldCharType="end"/>
    </w:r>
  </w:p>
  <w:p w:rsidR="003D29B6" w:rsidRDefault="00B772AE">
    <w:pPr>
      <w:pStyle w:val="Header"/>
      <w:pBdr>
        <w:bottom w:val="single" w:sz="4" w:space="1" w:color="auto"/>
      </w:pBdr>
      <w:tabs>
        <w:tab w:val="clear" w:pos="4320"/>
        <w:tab w:val="clear" w:pos="8640"/>
        <w:tab w:val="right" w:pos="9000"/>
        <w:tab w:val="left" w:pos="12600"/>
      </w:tabs>
      <w:ind w:right="73"/>
    </w:pPr>
    <w:r>
      <w:rPr>
        <w:lang w:val="en-GB"/>
      </w:rPr>
      <w:t xml:space="preserve">IV </w:t>
    </w:r>
    <w:r w:rsidR="003D29B6">
      <w:t>Appendices</w:t>
    </w:r>
    <w:r w:rsidR="003D29B6">
      <w:tab/>
    </w:r>
    <w:r w:rsidR="003D29B6">
      <w:rPr>
        <w:rStyle w:val="PageNumber"/>
      </w:rPr>
      <w:fldChar w:fldCharType="begin"/>
    </w:r>
    <w:r w:rsidR="003D29B6">
      <w:rPr>
        <w:rStyle w:val="PageNumber"/>
      </w:rPr>
      <w:instrText xml:space="preserve"> PAGE </w:instrText>
    </w:r>
    <w:r w:rsidR="003D29B6">
      <w:rPr>
        <w:rStyle w:val="PageNumber"/>
      </w:rPr>
      <w:fldChar w:fldCharType="separate"/>
    </w:r>
    <w:r w:rsidR="00A409C5">
      <w:rPr>
        <w:rStyle w:val="PageNumber"/>
        <w:noProof/>
      </w:rPr>
      <w:t>49</w:t>
    </w:r>
    <w:r w:rsidR="003D29B6">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B6" w:rsidRDefault="003D29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6311">
      <w:rPr>
        <w:rStyle w:val="PageNumber"/>
        <w:noProof/>
      </w:rPr>
      <w:t>4</w:t>
    </w:r>
    <w:r>
      <w:rPr>
        <w:rStyle w:val="PageNumber"/>
      </w:rPr>
      <w:fldChar w:fldCharType="end"/>
    </w:r>
  </w:p>
  <w:p w:rsidR="003D29B6" w:rsidRDefault="003D29B6" w:rsidP="00EE6D09">
    <w:pPr>
      <w:pStyle w:val="Header"/>
      <w:tabs>
        <w:tab w:val="right" w:pos="9000"/>
      </w:tabs>
      <w:ind w:right="360"/>
      <w:rPr>
        <w:u w:val="single"/>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B6" w:rsidRDefault="003D29B6">
    <w:pPr>
      <w:pStyle w:val="Header"/>
      <w:pBdr>
        <w:bottom w:val="single" w:sz="6" w:space="1" w:color="auto"/>
      </w:pBdr>
      <w:tabs>
        <w:tab w:val="clear" w:pos="4320"/>
        <w:tab w:val="clear" w:pos="8640"/>
        <w:tab w:val="right" w:pos="9000"/>
      </w:tabs>
      <w:ind w:right="72"/>
    </w:pPr>
    <w:r>
      <w:tab/>
    </w:r>
    <w:r w:rsidR="00B772AE">
      <w:rPr>
        <w:u w:val="single"/>
      </w:rPr>
      <w:t>IV Appendices</w:t>
    </w:r>
    <w:r w:rsidR="00B772AE">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A409C5">
      <w:rPr>
        <w:rStyle w:val="PageNumber"/>
        <w:noProof/>
      </w:rPr>
      <w:t>51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B6" w:rsidRDefault="003D29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w:t>
    </w:r>
    <w:r>
      <w:rPr>
        <w:rStyle w:val="PageNumber"/>
      </w:rPr>
      <w:fldChar w:fldCharType="end"/>
    </w:r>
  </w:p>
  <w:p w:rsidR="003D29B6" w:rsidRDefault="003D29B6">
    <w:pPr>
      <w:pStyle w:val="Header"/>
      <w:pBdr>
        <w:bottom w:val="single" w:sz="4" w:space="1" w:color="auto"/>
      </w:pBdr>
      <w:tabs>
        <w:tab w:val="clear" w:pos="4320"/>
        <w:tab w:val="clear" w:pos="8640"/>
        <w:tab w:val="right" w:pos="9360"/>
      </w:tabs>
      <w:ind w:right="71"/>
    </w:pPr>
    <w:r>
      <w:rPr>
        <w:b/>
        <w:bCs/>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B6" w:rsidRDefault="003D29B6">
    <w:pPr>
      <w:pStyle w:val="Header"/>
      <w:tabs>
        <w:tab w:val="clear" w:pos="4320"/>
        <w:tab w:val="clear" w:pos="8640"/>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sidR="00A409C5">
      <w:rPr>
        <w:rStyle w:val="PageNumber"/>
        <w:noProof/>
        <w:u w:val="single"/>
      </w:rPr>
      <w:t>6</w:t>
    </w:r>
    <w:r>
      <w:rPr>
        <w:rStyle w:val="PageNumber"/>
        <w:u w:val="single"/>
      </w:rPr>
      <w:fldChar w:fldCharType="end"/>
    </w:r>
    <w:r>
      <w:rPr>
        <w:u w:val="single"/>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B6" w:rsidRDefault="003D29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9C5">
      <w:rPr>
        <w:rStyle w:val="PageNumber"/>
        <w:noProof/>
      </w:rPr>
      <w:t>7</w:t>
    </w:r>
    <w:r>
      <w:rPr>
        <w:rStyle w:val="PageNumber"/>
      </w:rPr>
      <w:fldChar w:fldCharType="end"/>
    </w:r>
  </w:p>
  <w:p w:rsidR="003D29B6" w:rsidRDefault="003D29B6">
    <w:pPr>
      <w:pStyle w:val="Header"/>
      <w:pBdr>
        <w:bottom w:val="single" w:sz="4" w:space="1" w:color="auto"/>
      </w:pBdr>
      <w:tabs>
        <w:tab w:val="clear" w:pos="4320"/>
        <w:tab w:val="clear" w:pos="8640"/>
        <w:tab w:val="right" w:pos="9000"/>
      </w:tabs>
      <w:ind w:right="73"/>
      <w:rPr>
        <w:lang w:val="en-GB"/>
      </w:rPr>
    </w:pPr>
    <w:r>
      <w:rPr>
        <w:b/>
        <w:bCs/>
        <w:lang w:val="en-GB"/>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B6" w:rsidRDefault="003D29B6">
    <w:pPr>
      <w:pStyle w:val="Header"/>
      <w:pBdr>
        <w:bottom w:val="single" w:sz="4" w:space="1" w:color="auto"/>
      </w:pBdr>
      <w:tabs>
        <w:tab w:val="clear" w:pos="4320"/>
        <w:tab w:val="clear" w:pos="8640"/>
        <w:tab w:val="right" w:pos="9000"/>
      </w:tabs>
    </w:pPr>
    <w:r>
      <w:tab/>
    </w:r>
    <w:r>
      <w:rPr>
        <w:rStyle w:val="PageNumber"/>
      </w:rPr>
      <w:fldChar w:fldCharType="begin"/>
    </w:r>
    <w:r>
      <w:rPr>
        <w:rStyle w:val="PageNumber"/>
      </w:rPr>
      <w:instrText xml:space="preserve"> PAGE </w:instrText>
    </w:r>
    <w:r>
      <w:rPr>
        <w:rStyle w:val="PageNumber"/>
      </w:rPr>
      <w:fldChar w:fldCharType="separate"/>
    </w:r>
    <w:r w:rsidR="00A409C5">
      <w:rPr>
        <w:rStyle w:val="PageNumber"/>
        <w:noProof/>
      </w:rPr>
      <w:t>5</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B6" w:rsidRDefault="003D29B6">
    <w:pPr>
      <w:pStyle w:val="Header"/>
      <w:tabs>
        <w:tab w:val="clear" w:pos="4320"/>
        <w:tab w:val="clear" w:pos="8640"/>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sidR="00A409C5">
      <w:rPr>
        <w:rStyle w:val="PageNumber"/>
        <w:noProof/>
        <w:u w:val="single"/>
      </w:rPr>
      <w:t>8</w:t>
    </w:r>
    <w:r>
      <w:rPr>
        <w:rStyle w:val="PageNumber"/>
        <w:u w:val="single"/>
      </w:rPr>
      <w:fldChar w:fldCharType="end"/>
    </w:r>
    <w:r>
      <w:rPr>
        <w:u w:val="single"/>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B6" w:rsidRDefault="003D29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67</w:t>
    </w:r>
    <w:r>
      <w:rPr>
        <w:rStyle w:val="PageNumber"/>
      </w:rPr>
      <w:fldChar w:fldCharType="end"/>
    </w:r>
  </w:p>
  <w:p w:rsidR="003D29B6" w:rsidRDefault="003D29B6">
    <w:pPr>
      <w:pStyle w:val="Header"/>
      <w:pBdr>
        <w:bottom w:val="single" w:sz="4" w:space="1" w:color="auto"/>
      </w:pBdr>
      <w:tabs>
        <w:tab w:val="clear" w:pos="4320"/>
        <w:tab w:val="clear" w:pos="8640"/>
        <w:tab w:val="right" w:pos="9000"/>
      </w:tabs>
      <w:ind w:right="73"/>
      <w:rPr>
        <w:lang w:val="it-IT"/>
      </w:rPr>
    </w:pPr>
    <w:r>
      <w:rPr>
        <w:b/>
        <w:bCs/>
        <w:lang w:val="it-IT"/>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B6" w:rsidRDefault="003D29B6">
    <w:pPr>
      <w:pStyle w:val="Header"/>
      <w:pBdr>
        <w:bottom w:val="single" w:sz="4"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sidR="00A409C5">
      <w:rPr>
        <w:rStyle w:val="PageNumber"/>
        <w:noProof/>
      </w:rPr>
      <w:t>10</w:t>
    </w:r>
    <w:r>
      <w:rPr>
        <w:rStyle w:val="PageNumber"/>
      </w:rPr>
      <w:fldChar w:fldCharType="end"/>
    </w:r>
    <w:r>
      <w:tab/>
    </w:r>
    <w:smartTag w:uri="urn:schemas-microsoft-com:office:smarttags" w:element="place">
      <w:r>
        <w:t>I.</w:t>
      </w:r>
    </w:smartTag>
    <w:r>
      <w:t xml:space="preserve"> Form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1"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542A3B"/>
    <w:multiLevelType w:val="hybridMultilevel"/>
    <w:tmpl w:val="3F38CA96"/>
    <w:lvl w:ilvl="0" w:tplc="2384CA3E">
      <w:start w:val="1"/>
      <w:numFmt w:val="lowerRoman"/>
      <w:lvlText w:val="(%1)"/>
      <w:lvlJc w:val="left"/>
      <w:pPr>
        <w:ind w:left="1672" w:hanging="765"/>
      </w:pPr>
      <w:rPr>
        <w:rFonts w:hint="default"/>
      </w:rPr>
    </w:lvl>
    <w:lvl w:ilvl="1" w:tplc="24090019" w:tentative="1">
      <w:start w:val="1"/>
      <w:numFmt w:val="lowerLetter"/>
      <w:lvlText w:val="%2."/>
      <w:lvlJc w:val="left"/>
      <w:pPr>
        <w:ind w:left="1987" w:hanging="360"/>
      </w:pPr>
    </w:lvl>
    <w:lvl w:ilvl="2" w:tplc="2409001B" w:tentative="1">
      <w:start w:val="1"/>
      <w:numFmt w:val="lowerRoman"/>
      <w:lvlText w:val="%3."/>
      <w:lvlJc w:val="right"/>
      <w:pPr>
        <w:ind w:left="2707" w:hanging="180"/>
      </w:pPr>
    </w:lvl>
    <w:lvl w:ilvl="3" w:tplc="2409000F" w:tentative="1">
      <w:start w:val="1"/>
      <w:numFmt w:val="decimal"/>
      <w:lvlText w:val="%4."/>
      <w:lvlJc w:val="left"/>
      <w:pPr>
        <w:ind w:left="3427" w:hanging="360"/>
      </w:pPr>
    </w:lvl>
    <w:lvl w:ilvl="4" w:tplc="24090019" w:tentative="1">
      <w:start w:val="1"/>
      <w:numFmt w:val="lowerLetter"/>
      <w:lvlText w:val="%5."/>
      <w:lvlJc w:val="left"/>
      <w:pPr>
        <w:ind w:left="4147" w:hanging="360"/>
      </w:pPr>
    </w:lvl>
    <w:lvl w:ilvl="5" w:tplc="2409001B" w:tentative="1">
      <w:start w:val="1"/>
      <w:numFmt w:val="lowerRoman"/>
      <w:lvlText w:val="%6."/>
      <w:lvlJc w:val="right"/>
      <w:pPr>
        <w:ind w:left="4867" w:hanging="180"/>
      </w:pPr>
    </w:lvl>
    <w:lvl w:ilvl="6" w:tplc="2409000F" w:tentative="1">
      <w:start w:val="1"/>
      <w:numFmt w:val="decimal"/>
      <w:lvlText w:val="%7."/>
      <w:lvlJc w:val="left"/>
      <w:pPr>
        <w:ind w:left="5587" w:hanging="360"/>
      </w:pPr>
    </w:lvl>
    <w:lvl w:ilvl="7" w:tplc="24090019" w:tentative="1">
      <w:start w:val="1"/>
      <w:numFmt w:val="lowerLetter"/>
      <w:lvlText w:val="%8."/>
      <w:lvlJc w:val="left"/>
      <w:pPr>
        <w:ind w:left="6307" w:hanging="360"/>
      </w:pPr>
    </w:lvl>
    <w:lvl w:ilvl="8" w:tplc="2409001B" w:tentative="1">
      <w:start w:val="1"/>
      <w:numFmt w:val="lowerRoman"/>
      <w:lvlText w:val="%9."/>
      <w:lvlJc w:val="right"/>
      <w:pPr>
        <w:ind w:left="7027" w:hanging="180"/>
      </w:pPr>
    </w:lvl>
  </w:abstractNum>
  <w:abstractNum w:abstractNumId="3" w15:restartNumberingAfterBreak="0">
    <w:nsid w:val="131C5FC4"/>
    <w:multiLevelType w:val="hybridMultilevel"/>
    <w:tmpl w:val="B06243D2"/>
    <w:lvl w:ilvl="0" w:tplc="A92446AA">
      <w:start w:val="1"/>
      <w:numFmt w:val="lowerLetter"/>
      <w:lvlText w:val="(%1)"/>
      <w:lvlJc w:val="left"/>
      <w:pPr>
        <w:ind w:left="456" w:hanging="45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5" w15:restartNumberingAfterBreak="0">
    <w:nsid w:val="1F220C25"/>
    <w:multiLevelType w:val="hybridMultilevel"/>
    <w:tmpl w:val="C6FA07DC"/>
    <w:lvl w:ilvl="0" w:tplc="D430E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5126E"/>
    <w:multiLevelType w:val="multilevel"/>
    <w:tmpl w:val="4FF6EE5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7" w15:restartNumberingAfterBreak="0">
    <w:nsid w:val="22427329"/>
    <w:multiLevelType w:val="hybridMultilevel"/>
    <w:tmpl w:val="EBCA5292"/>
    <w:lvl w:ilvl="0" w:tplc="69F8B52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748F5"/>
    <w:multiLevelType w:val="hybridMultilevel"/>
    <w:tmpl w:val="5DC009FC"/>
    <w:lvl w:ilvl="0" w:tplc="104237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02EAF"/>
    <w:multiLevelType w:val="hybridMultilevel"/>
    <w:tmpl w:val="3892B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A3412"/>
    <w:multiLevelType w:val="multilevel"/>
    <w:tmpl w:val="186AE286"/>
    <w:lvl w:ilvl="0">
      <w:start w:val="2"/>
      <w:numFmt w:val="lowerLetter"/>
      <w:lvlText w:val="(%1)"/>
      <w:lvlJc w:val="left"/>
      <w:pPr>
        <w:tabs>
          <w:tab w:val="num" w:pos="915"/>
        </w:tabs>
        <w:ind w:left="915" w:hanging="540"/>
      </w:pPr>
      <w:rPr>
        <w:rFonts w:hint="default"/>
      </w:rPr>
    </w:lvl>
    <w:lvl w:ilvl="1">
      <w:start w:val="1"/>
      <w:numFmt w:val="lowerRoman"/>
      <w:lvlText w:val="(%2)"/>
      <w:lvlJc w:val="left"/>
      <w:pPr>
        <w:tabs>
          <w:tab w:val="num" w:pos="1815"/>
        </w:tabs>
        <w:ind w:left="1815" w:hanging="720"/>
      </w:pPr>
      <w:rPr>
        <w:rFonts w:hint="default"/>
      </w:rPr>
    </w:lvl>
    <w:lvl w:ilvl="2">
      <w:start w:val="1"/>
      <w:numFmt w:val="lowerRoman"/>
      <w:lvlText w:val="%3."/>
      <w:lvlJc w:val="right"/>
      <w:pPr>
        <w:tabs>
          <w:tab w:val="num" w:pos="2175"/>
        </w:tabs>
        <w:ind w:left="2175" w:hanging="180"/>
      </w:pPr>
    </w:lvl>
    <w:lvl w:ilvl="3">
      <w:start w:val="1"/>
      <w:numFmt w:val="decimal"/>
      <w:lvlText w:val="%4."/>
      <w:lvlJc w:val="left"/>
      <w:pPr>
        <w:tabs>
          <w:tab w:val="num" w:pos="2895"/>
        </w:tabs>
        <w:ind w:left="2895" w:hanging="360"/>
      </w:pPr>
    </w:lvl>
    <w:lvl w:ilvl="4">
      <w:start w:val="1"/>
      <w:numFmt w:val="lowerLetter"/>
      <w:lvlText w:val="%5."/>
      <w:lvlJc w:val="left"/>
      <w:pPr>
        <w:tabs>
          <w:tab w:val="num" w:pos="3615"/>
        </w:tabs>
        <w:ind w:left="3615" w:hanging="360"/>
      </w:pPr>
    </w:lvl>
    <w:lvl w:ilvl="5">
      <w:start w:val="1"/>
      <w:numFmt w:val="lowerRoman"/>
      <w:lvlText w:val="%6."/>
      <w:lvlJc w:val="right"/>
      <w:pPr>
        <w:tabs>
          <w:tab w:val="num" w:pos="4335"/>
        </w:tabs>
        <w:ind w:left="4335" w:hanging="180"/>
      </w:pPr>
    </w:lvl>
    <w:lvl w:ilvl="6">
      <w:start w:val="1"/>
      <w:numFmt w:val="decimal"/>
      <w:lvlText w:val="%7."/>
      <w:lvlJc w:val="left"/>
      <w:pPr>
        <w:tabs>
          <w:tab w:val="num" w:pos="5055"/>
        </w:tabs>
        <w:ind w:left="5055" w:hanging="360"/>
      </w:pPr>
    </w:lvl>
    <w:lvl w:ilvl="7">
      <w:start w:val="1"/>
      <w:numFmt w:val="lowerLetter"/>
      <w:lvlText w:val="%8."/>
      <w:lvlJc w:val="left"/>
      <w:pPr>
        <w:tabs>
          <w:tab w:val="num" w:pos="5775"/>
        </w:tabs>
        <w:ind w:left="5775" w:hanging="360"/>
      </w:pPr>
    </w:lvl>
    <w:lvl w:ilvl="8">
      <w:start w:val="1"/>
      <w:numFmt w:val="lowerRoman"/>
      <w:lvlText w:val="%9."/>
      <w:lvlJc w:val="right"/>
      <w:pPr>
        <w:tabs>
          <w:tab w:val="num" w:pos="6495"/>
        </w:tabs>
        <w:ind w:left="6495" w:hanging="180"/>
      </w:pPr>
    </w:lvl>
  </w:abstractNum>
  <w:abstractNum w:abstractNumId="11" w15:restartNumberingAfterBreak="0">
    <w:nsid w:val="2B77421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30FD1CCF"/>
    <w:multiLevelType w:val="hybridMultilevel"/>
    <w:tmpl w:val="07F6D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0A32D0"/>
    <w:multiLevelType w:val="hybridMultilevel"/>
    <w:tmpl w:val="39642592"/>
    <w:lvl w:ilvl="0" w:tplc="632E8C1A">
      <w:start w:val="27"/>
      <w:numFmt w:val="lowerLetter"/>
      <w:lvlText w:val="(%1)"/>
      <w:lvlJc w:val="left"/>
      <w:pPr>
        <w:tabs>
          <w:tab w:val="num" w:pos="2347"/>
        </w:tabs>
        <w:ind w:left="2347" w:hanging="540"/>
      </w:pPr>
      <w:rPr>
        <w:rFonts w:hint="default"/>
      </w:rPr>
    </w:lvl>
    <w:lvl w:ilvl="1" w:tplc="00190409" w:tentative="1">
      <w:start w:val="1"/>
      <w:numFmt w:val="lowerLetter"/>
      <w:lvlText w:val="%2."/>
      <w:lvlJc w:val="left"/>
      <w:pPr>
        <w:tabs>
          <w:tab w:val="num" w:pos="2887"/>
        </w:tabs>
        <w:ind w:left="2887" w:hanging="360"/>
      </w:pPr>
    </w:lvl>
    <w:lvl w:ilvl="2" w:tplc="001B0409" w:tentative="1">
      <w:start w:val="1"/>
      <w:numFmt w:val="lowerRoman"/>
      <w:lvlText w:val="%3."/>
      <w:lvlJc w:val="right"/>
      <w:pPr>
        <w:tabs>
          <w:tab w:val="num" w:pos="3607"/>
        </w:tabs>
        <w:ind w:left="3607" w:hanging="180"/>
      </w:pPr>
    </w:lvl>
    <w:lvl w:ilvl="3" w:tplc="000F0409" w:tentative="1">
      <w:start w:val="1"/>
      <w:numFmt w:val="decimal"/>
      <w:lvlText w:val="%4."/>
      <w:lvlJc w:val="left"/>
      <w:pPr>
        <w:tabs>
          <w:tab w:val="num" w:pos="4327"/>
        </w:tabs>
        <w:ind w:left="4327" w:hanging="360"/>
      </w:pPr>
    </w:lvl>
    <w:lvl w:ilvl="4" w:tplc="00190409" w:tentative="1">
      <w:start w:val="1"/>
      <w:numFmt w:val="lowerLetter"/>
      <w:lvlText w:val="%5."/>
      <w:lvlJc w:val="left"/>
      <w:pPr>
        <w:tabs>
          <w:tab w:val="num" w:pos="5047"/>
        </w:tabs>
        <w:ind w:left="5047" w:hanging="360"/>
      </w:pPr>
    </w:lvl>
    <w:lvl w:ilvl="5" w:tplc="001B0409" w:tentative="1">
      <w:start w:val="1"/>
      <w:numFmt w:val="lowerRoman"/>
      <w:lvlText w:val="%6."/>
      <w:lvlJc w:val="right"/>
      <w:pPr>
        <w:tabs>
          <w:tab w:val="num" w:pos="5767"/>
        </w:tabs>
        <w:ind w:left="5767" w:hanging="180"/>
      </w:pPr>
    </w:lvl>
    <w:lvl w:ilvl="6" w:tplc="000F0409" w:tentative="1">
      <w:start w:val="1"/>
      <w:numFmt w:val="decimal"/>
      <w:lvlText w:val="%7."/>
      <w:lvlJc w:val="left"/>
      <w:pPr>
        <w:tabs>
          <w:tab w:val="num" w:pos="6487"/>
        </w:tabs>
        <w:ind w:left="6487" w:hanging="360"/>
      </w:pPr>
    </w:lvl>
    <w:lvl w:ilvl="7" w:tplc="00190409" w:tentative="1">
      <w:start w:val="1"/>
      <w:numFmt w:val="lowerLetter"/>
      <w:lvlText w:val="%8."/>
      <w:lvlJc w:val="left"/>
      <w:pPr>
        <w:tabs>
          <w:tab w:val="num" w:pos="7207"/>
        </w:tabs>
        <w:ind w:left="7207" w:hanging="360"/>
      </w:pPr>
    </w:lvl>
    <w:lvl w:ilvl="8" w:tplc="001B0409" w:tentative="1">
      <w:start w:val="1"/>
      <w:numFmt w:val="lowerRoman"/>
      <w:lvlText w:val="%9."/>
      <w:lvlJc w:val="right"/>
      <w:pPr>
        <w:tabs>
          <w:tab w:val="num" w:pos="7927"/>
        </w:tabs>
        <w:ind w:left="7927" w:hanging="180"/>
      </w:pPr>
    </w:lvl>
  </w:abstractNum>
  <w:abstractNum w:abstractNumId="15" w15:restartNumberingAfterBreak="0">
    <w:nsid w:val="39652642"/>
    <w:multiLevelType w:val="hybridMultilevel"/>
    <w:tmpl w:val="C8B2E204"/>
    <w:lvl w:ilvl="0" w:tplc="A92446AA">
      <w:start w:val="1"/>
      <w:numFmt w:val="lowerLetter"/>
      <w:lvlText w:val="(%1)"/>
      <w:lvlJc w:val="left"/>
      <w:pPr>
        <w:ind w:left="833" w:hanging="456"/>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6" w15:restartNumberingAfterBreak="0">
    <w:nsid w:val="39692660"/>
    <w:multiLevelType w:val="multilevel"/>
    <w:tmpl w:val="09C428AE"/>
    <w:lvl w:ilvl="0">
      <w:start w:val="1"/>
      <w:numFmt w:val="decimal"/>
      <w:pStyle w:val="Clauses"/>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17" w15:restartNumberingAfterBreak="0">
    <w:nsid w:val="3C9C6ED6"/>
    <w:multiLevelType w:val="hybridMultilevel"/>
    <w:tmpl w:val="CD4A4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001B1"/>
    <w:multiLevelType w:val="hybridMultilevel"/>
    <w:tmpl w:val="F9189A66"/>
    <w:lvl w:ilvl="0" w:tplc="FF4E187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AF3B46"/>
    <w:multiLevelType w:val="hybridMultilevel"/>
    <w:tmpl w:val="A37AE79E"/>
    <w:lvl w:ilvl="0" w:tplc="4EDA876C">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267294D"/>
    <w:multiLevelType w:val="hybridMultilevel"/>
    <w:tmpl w:val="35683D6A"/>
    <w:lvl w:ilvl="0" w:tplc="69F8B528">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1" w15:restartNumberingAfterBreak="0">
    <w:nsid w:val="4CE41E26"/>
    <w:multiLevelType w:val="hybridMultilevel"/>
    <w:tmpl w:val="0068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9E3707"/>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51654685"/>
    <w:multiLevelType w:val="hybridMultilevel"/>
    <w:tmpl w:val="A052D1EA"/>
    <w:lvl w:ilvl="0" w:tplc="104237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535CC"/>
    <w:multiLevelType w:val="hybridMultilevel"/>
    <w:tmpl w:val="DD328878"/>
    <w:lvl w:ilvl="0" w:tplc="78C6C9DE">
      <w:start w:val="1"/>
      <w:numFmt w:val="lowerLetter"/>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5" w15:restartNumberingAfterBreak="0">
    <w:nsid w:val="54A33F63"/>
    <w:multiLevelType w:val="hybridMultilevel"/>
    <w:tmpl w:val="186AE286"/>
    <w:lvl w:ilvl="0" w:tplc="64F478AE">
      <w:start w:val="2"/>
      <w:numFmt w:val="lowerLetter"/>
      <w:lvlText w:val="(%1)"/>
      <w:lvlJc w:val="left"/>
      <w:pPr>
        <w:tabs>
          <w:tab w:val="num" w:pos="540"/>
        </w:tabs>
        <w:ind w:left="540" w:hanging="540"/>
      </w:pPr>
      <w:rPr>
        <w:rFonts w:hint="default"/>
      </w:rPr>
    </w:lvl>
    <w:lvl w:ilvl="1" w:tplc="BA4460F2">
      <w:start w:val="1"/>
      <w:numFmt w:val="lowerRoman"/>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7790BCC"/>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6D00D6"/>
    <w:multiLevelType w:val="hybridMultilevel"/>
    <w:tmpl w:val="6BDC7A02"/>
    <w:lvl w:ilvl="0" w:tplc="A92446AA">
      <w:start w:val="1"/>
      <w:numFmt w:val="lowerLetter"/>
      <w:lvlText w:val="(%1)"/>
      <w:lvlJc w:val="left"/>
      <w:pPr>
        <w:ind w:left="1165" w:hanging="456"/>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5AB47F5E"/>
    <w:multiLevelType w:val="hybridMultilevel"/>
    <w:tmpl w:val="DD823DFC"/>
    <w:lvl w:ilvl="0" w:tplc="179AF2DE">
      <w:start w:val="1"/>
      <w:numFmt w:val="lowerLetter"/>
      <w:lvlText w:val="(%1)"/>
      <w:lvlJc w:val="left"/>
      <w:pPr>
        <w:ind w:left="907" w:hanging="360"/>
      </w:pPr>
      <w:rPr>
        <w:rFonts w:hint="default"/>
      </w:rPr>
    </w:lvl>
    <w:lvl w:ilvl="1" w:tplc="24090019" w:tentative="1">
      <w:start w:val="1"/>
      <w:numFmt w:val="lowerLetter"/>
      <w:lvlText w:val="%2."/>
      <w:lvlJc w:val="left"/>
      <w:pPr>
        <w:ind w:left="1627" w:hanging="360"/>
      </w:pPr>
    </w:lvl>
    <w:lvl w:ilvl="2" w:tplc="2409001B" w:tentative="1">
      <w:start w:val="1"/>
      <w:numFmt w:val="lowerRoman"/>
      <w:lvlText w:val="%3."/>
      <w:lvlJc w:val="right"/>
      <w:pPr>
        <w:ind w:left="2347" w:hanging="180"/>
      </w:pPr>
    </w:lvl>
    <w:lvl w:ilvl="3" w:tplc="2409000F" w:tentative="1">
      <w:start w:val="1"/>
      <w:numFmt w:val="decimal"/>
      <w:lvlText w:val="%4."/>
      <w:lvlJc w:val="left"/>
      <w:pPr>
        <w:ind w:left="3067" w:hanging="360"/>
      </w:pPr>
    </w:lvl>
    <w:lvl w:ilvl="4" w:tplc="24090019" w:tentative="1">
      <w:start w:val="1"/>
      <w:numFmt w:val="lowerLetter"/>
      <w:lvlText w:val="%5."/>
      <w:lvlJc w:val="left"/>
      <w:pPr>
        <w:ind w:left="3787" w:hanging="360"/>
      </w:pPr>
    </w:lvl>
    <w:lvl w:ilvl="5" w:tplc="2409001B" w:tentative="1">
      <w:start w:val="1"/>
      <w:numFmt w:val="lowerRoman"/>
      <w:lvlText w:val="%6."/>
      <w:lvlJc w:val="right"/>
      <w:pPr>
        <w:ind w:left="4507" w:hanging="180"/>
      </w:pPr>
    </w:lvl>
    <w:lvl w:ilvl="6" w:tplc="2409000F" w:tentative="1">
      <w:start w:val="1"/>
      <w:numFmt w:val="decimal"/>
      <w:lvlText w:val="%7."/>
      <w:lvlJc w:val="left"/>
      <w:pPr>
        <w:ind w:left="5227" w:hanging="360"/>
      </w:pPr>
    </w:lvl>
    <w:lvl w:ilvl="7" w:tplc="24090019" w:tentative="1">
      <w:start w:val="1"/>
      <w:numFmt w:val="lowerLetter"/>
      <w:lvlText w:val="%8."/>
      <w:lvlJc w:val="left"/>
      <w:pPr>
        <w:ind w:left="5947" w:hanging="360"/>
      </w:pPr>
    </w:lvl>
    <w:lvl w:ilvl="8" w:tplc="2409001B" w:tentative="1">
      <w:start w:val="1"/>
      <w:numFmt w:val="lowerRoman"/>
      <w:lvlText w:val="%9."/>
      <w:lvlJc w:val="right"/>
      <w:pPr>
        <w:ind w:left="6667" w:hanging="180"/>
      </w:pPr>
    </w:lvl>
  </w:abstractNum>
  <w:abstractNum w:abstractNumId="29"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BD73DF"/>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A228CE"/>
    <w:multiLevelType w:val="multilevel"/>
    <w:tmpl w:val="186AE286"/>
    <w:lvl w:ilvl="0">
      <w:start w:val="2"/>
      <w:numFmt w:val="lowerLetter"/>
      <w:lvlText w:val="(%1)"/>
      <w:lvlJc w:val="left"/>
      <w:pPr>
        <w:tabs>
          <w:tab w:val="num" w:pos="915"/>
        </w:tabs>
        <w:ind w:left="915" w:hanging="540"/>
      </w:pPr>
      <w:rPr>
        <w:rFonts w:hint="default"/>
      </w:rPr>
    </w:lvl>
    <w:lvl w:ilvl="1">
      <w:start w:val="1"/>
      <w:numFmt w:val="lowerRoman"/>
      <w:lvlText w:val="(%2)"/>
      <w:lvlJc w:val="left"/>
      <w:pPr>
        <w:tabs>
          <w:tab w:val="num" w:pos="1815"/>
        </w:tabs>
        <w:ind w:left="1815" w:hanging="720"/>
      </w:pPr>
      <w:rPr>
        <w:rFonts w:hint="default"/>
      </w:rPr>
    </w:lvl>
    <w:lvl w:ilvl="2">
      <w:start w:val="1"/>
      <w:numFmt w:val="lowerRoman"/>
      <w:lvlText w:val="%3."/>
      <w:lvlJc w:val="right"/>
      <w:pPr>
        <w:tabs>
          <w:tab w:val="num" w:pos="2175"/>
        </w:tabs>
        <w:ind w:left="2175" w:hanging="180"/>
      </w:pPr>
    </w:lvl>
    <w:lvl w:ilvl="3">
      <w:start w:val="1"/>
      <w:numFmt w:val="decimal"/>
      <w:lvlText w:val="%4."/>
      <w:lvlJc w:val="left"/>
      <w:pPr>
        <w:tabs>
          <w:tab w:val="num" w:pos="2895"/>
        </w:tabs>
        <w:ind w:left="2895" w:hanging="360"/>
      </w:pPr>
    </w:lvl>
    <w:lvl w:ilvl="4">
      <w:start w:val="1"/>
      <w:numFmt w:val="lowerLetter"/>
      <w:lvlText w:val="%5."/>
      <w:lvlJc w:val="left"/>
      <w:pPr>
        <w:tabs>
          <w:tab w:val="num" w:pos="3615"/>
        </w:tabs>
        <w:ind w:left="3615" w:hanging="360"/>
      </w:pPr>
    </w:lvl>
    <w:lvl w:ilvl="5">
      <w:start w:val="1"/>
      <w:numFmt w:val="lowerRoman"/>
      <w:lvlText w:val="%6."/>
      <w:lvlJc w:val="right"/>
      <w:pPr>
        <w:tabs>
          <w:tab w:val="num" w:pos="4335"/>
        </w:tabs>
        <w:ind w:left="4335" w:hanging="180"/>
      </w:pPr>
    </w:lvl>
    <w:lvl w:ilvl="6">
      <w:start w:val="1"/>
      <w:numFmt w:val="decimal"/>
      <w:lvlText w:val="%7."/>
      <w:lvlJc w:val="left"/>
      <w:pPr>
        <w:tabs>
          <w:tab w:val="num" w:pos="5055"/>
        </w:tabs>
        <w:ind w:left="5055" w:hanging="360"/>
      </w:pPr>
    </w:lvl>
    <w:lvl w:ilvl="7">
      <w:start w:val="1"/>
      <w:numFmt w:val="lowerLetter"/>
      <w:lvlText w:val="%8."/>
      <w:lvlJc w:val="left"/>
      <w:pPr>
        <w:tabs>
          <w:tab w:val="num" w:pos="5775"/>
        </w:tabs>
        <w:ind w:left="5775" w:hanging="360"/>
      </w:pPr>
    </w:lvl>
    <w:lvl w:ilvl="8">
      <w:start w:val="1"/>
      <w:numFmt w:val="lowerRoman"/>
      <w:lvlText w:val="%9."/>
      <w:lvlJc w:val="right"/>
      <w:pPr>
        <w:tabs>
          <w:tab w:val="num" w:pos="6495"/>
        </w:tabs>
        <w:ind w:left="6495" w:hanging="180"/>
      </w:pPr>
    </w:lvl>
  </w:abstractNum>
  <w:abstractNum w:abstractNumId="32"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33" w15:restartNumberingAfterBreak="0">
    <w:nsid w:val="6DAE76D1"/>
    <w:multiLevelType w:val="hybridMultilevel"/>
    <w:tmpl w:val="229C24DA"/>
    <w:lvl w:ilvl="0" w:tplc="759449D0">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9B7844"/>
    <w:multiLevelType w:val="hybridMultilevel"/>
    <w:tmpl w:val="4C5236D6"/>
    <w:lvl w:ilvl="0" w:tplc="EEBEA330">
      <w:start w:val="1"/>
      <w:numFmt w:val="lowerRoman"/>
      <w:lvlText w:val="(%1) "/>
      <w:lvlJc w:val="left"/>
      <w:pPr>
        <w:ind w:left="2520" w:hanging="360"/>
      </w:pPr>
      <w:rPr>
        <w:rFonts w:ascii="Palatino" w:hAnsi="Palatino" w:cs="Times New Roman" w:hint="default"/>
        <w:b w:val="0"/>
        <w:i w:val="0"/>
        <w:sz w:val="20"/>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6" w15:restartNumberingAfterBreak="0">
    <w:nsid w:val="7ABB24D5"/>
    <w:multiLevelType w:val="hybridMultilevel"/>
    <w:tmpl w:val="5A388ABA"/>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num w:numId="1">
    <w:abstractNumId w:val="0"/>
  </w:num>
  <w:num w:numId="2">
    <w:abstractNumId w:val="16"/>
  </w:num>
  <w:num w:numId="3">
    <w:abstractNumId w:val="18"/>
  </w:num>
  <w:num w:numId="4">
    <w:abstractNumId w:val="19"/>
  </w:num>
  <w:num w:numId="5">
    <w:abstractNumId w:val="36"/>
  </w:num>
  <w:num w:numId="6">
    <w:abstractNumId w:val="14"/>
  </w:num>
  <w:num w:numId="7">
    <w:abstractNumId w:val="1"/>
  </w:num>
  <w:num w:numId="8">
    <w:abstractNumId w:val="25"/>
  </w:num>
  <w:num w:numId="9">
    <w:abstractNumId w:val="31"/>
  </w:num>
  <w:num w:numId="10">
    <w:abstractNumId w:val="10"/>
  </w:num>
  <w:num w:numId="11">
    <w:abstractNumId w:val="33"/>
  </w:num>
  <w:num w:numId="12">
    <w:abstractNumId w:val="20"/>
  </w:num>
  <w:num w:numId="13">
    <w:abstractNumId w:val="24"/>
  </w:num>
  <w:num w:numId="14">
    <w:abstractNumId w:val="5"/>
  </w:num>
  <w:num w:numId="15">
    <w:abstractNumId w:val="17"/>
  </w:num>
  <w:num w:numId="16">
    <w:abstractNumId w:val="23"/>
  </w:num>
  <w:num w:numId="17">
    <w:abstractNumId w:val="8"/>
  </w:num>
  <w:num w:numId="18">
    <w:abstractNumId w:val="34"/>
  </w:num>
  <w:num w:numId="19">
    <w:abstractNumId w:val="9"/>
  </w:num>
  <w:num w:numId="20">
    <w:abstractNumId w:val="3"/>
  </w:num>
  <w:num w:numId="21">
    <w:abstractNumId w:val="35"/>
  </w:num>
  <w:num w:numId="22">
    <w:abstractNumId w:val="6"/>
  </w:num>
  <w:num w:numId="23">
    <w:abstractNumId w:val="12"/>
  </w:num>
  <w:num w:numId="24">
    <w:abstractNumId w:val="27"/>
  </w:num>
  <w:num w:numId="25">
    <w:abstractNumId w:val="15"/>
  </w:num>
  <w:num w:numId="26">
    <w:abstractNumId w:val="7"/>
  </w:num>
  <w:num w:numId="27">
    <w:abstractNumId w:val="4"/>
  </w:num>
  <w:num w:numId="28">
    <w:abstractNumId w:val="32"/>
  </w:num>
  <w:num w:numId="29">
    <w:abstractNumId w:val="29"/>
  </w:num>
  <w:num w:numId="30">
    <w:abstractNumId w:val="30"/>
  </w:num>
  <w:num w:numId="31">
    <w:abstractNumId w:val="26"/>
  </w:num>
  <w:num w:numId="32">
    <w:abstractNumId w:val="22"/>
  </w:num>
  <w:num w:numId="33">
    <w:abstractNumId w:val="11"/>
  </w:num>
  <w:num w:numId="34">
    <w:abstractNumId w:val="13"/>
  </w:num>
  <w:num w:numId="35">
    <w:abstractNumId w:val="21"/>
  </w:num>
  <w:num w:numId="36">
    <w:abstractNumId w:val="28"/>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E4"/>
    <w:rsid w:val="000076F0"/>
    <w:rsid w:val="000165AC"/>
    <w:rsid w:val="000236D2"/>
    <w:rsid w:val="00023AEB"/>
    <w:rsid w:val="00031CA3"/>
    <w:rsid w:val="00033ADC"/>
    <w:rsid w:val="00033CD2"/>
    <w:rsid w:val="0003751E"/>
    <w:rsid w:val="00040340"/>
    <w:rsid w:val="00043E95"/>
    <w:rsid w:val="000465C1"/>
    <w:rsid w:val="000546DB"/>
    <w:rsid w:val="0005494A"/>
    <w:rsid w:val="00055E20"/>
    <w:rsid w:val="00063AA6"/>
    <w:rsid w:val="0006567E"/>
    <w:rsid w:val="000708D1"/>
    <w:rsid w:val="00074CE8"/>
    <w:rsid w:val="00080812"/>
    <w:rsid w:val="00080AA8"/>
    <w:rsid w:val="00083518"/>
    <w:rsid w:val="000845FA"/>
    <w:rsid w:val="00084FEA"/>
    <w:rsid w:val="00086FF1"/>
    <w:rsid w:val="00090ED4"/>
    <w:rsid w:val="0009175D"/>
    <w:rsid w:val="000A0153"/>
    <w:rsid w:val="000A06C1"/>
    <w:rsid w:val="000A2D61"/>
    <w:rsid w:val="000A5CC3"/>
    <w:rsid w:val="000A742E"/>
    <w:rsid w:val="000B3439"/>
    <w:rsid w:val="000B4509"/>
    <w:rsid w:val="000B7AEA"/>
    <w:rsid w:val="000C2C0A"/>
    <w:rsid w:val="000C3408"/>
    <w:rsid w:val="000C4B54"/>
    <w:rsid w:val="000C5B74"/>
    <w:rsid w:val="000C5F87"/>
    <w:rsid w:val="000D2FE9"/>
    <w:rsid w:val="000D5192"/>
    <w:rsid w:val="000E3F71"/>
    <w:rsid w:val="000F0BD3"/>
    <w:rsid w:val="000F14A2"/>
    <w:rsid w:val="000F3C2D"/>
    <w:rsid w:val="000F3F04"/>
    <w:rsid w:val="000F43E6"/>
    <w:rsid w:val="000F5247"/>
    <w:rsid w:val="000F67B0"/>
    <w:rsid w:val="000F6D74"/>
    <w:rsid w:val="00100846"/>
    <w:rsid w:val="00103B63"/>
    <w:rsid w:val="00104750"/>
    <w:rsid w:val="00107215"/>
    <w:rsid w:val="00107313"/>
    <w:rsid w:val="0011123D"/>
    <w:rsid w:val="00111835"/>
    <w:rsid w:val="001131CF"/>
    <w:rsid w:val="00116653"/>
    <w:rsid w:val="00116F4A"/>
    <w:rsid w:val="00117FBD"/>
    <w:rsid w:val="00120011"/>
    <w:rsid w:val="001203D3"/>
    <w:rsid w:val="001265BE"/>
    <w:rsid w:val="00126D38"/>
    <w:rsid w:val="001270E4"/>
    <w:rsid w:val="00131452"/>
    <w:rsid w:val="001456ED"/>
    <w:rsid w:val="00145DEE"/>
    <w:rsid w:val="00147C9A"/>
    <w:rsid w:val="00150D3F"/>
    <w:rsid w:val="00151766"/>
    <w:rsid w:val="00152569"/>
    <w:rsid w:val="00153314"/>
    <w:rsid w:val="001569C0"/>
    <w:rsid w:val="00167F30"/>
    <w:rsid w:val="00170B86"/>
    <w:rsid w:val="00173A6E"/>
    <w:rsid w:val="001747A6"/>
    <w:rsid w:val="00175C48"/>
    <w:rsid w:val="00176B44"/>
    <w:rsid w:val="00182D6B"/>
    <w:rsid w:val="001A4F7A"/>
    <w:rsid w:val="001B048F"/>
    <w:rsid w:val="001B06B2"/>
    <w:rsid w:val="001B134C"/>
    <w:rsid w:val="001B17F9"/>
    <w:rsid w:val="001B36DD"/>
    <w:rsid w:val="001B4B2B"/>
    <w:rsid w:val="001B5313"/>
    <w:rsid w:val="001B583D"/>
    <w:rsid w:val="001B72BF"/>
    <w:rsid w:val="001C2CB9"/>
    <w:rsid w:val="001C6BA4"/>
    <w:rsid w:val="001D0564"/>
    <w:rsid w:val="001D26CE"/>
    <w:rsid w:val="001D378F"/>
    <w:rsid w:val="001D7201"/>
    <w:rsid w:val="001D7663"/>
    <w:rsid w:val="001E2A77"/>
    <w:rsid w:val="001E5BB5"/>
    <w:rsid w:val="001E62D4"/>
    <w:rsid w:val="001E7236"/>
    <w:rsid w:val="001E7604"/>
    <w:rsid w:val="001F26E6"/>
    <w:rsid w:val="001F78E6"/>
    <w:rsid w:val="001F7DC6"/>
    <w:rsid w:val="00201B43"/>
    <w:rsid w:val="00202CD5"/>
    <w:rsid w:val="00215561"/>
    <w:rsid w:val="00217D92"/>
    <w:rsid w:val="00224AF0"/>
    <w:rsid w:val="0022512D"/>
    <w:rsid w:val="0023085D"/>
    <w:rsid w:val="002321CA"/>
    <w:rsid w:val="002344B2"/>
    <w:rsid w:val="002359EE"/>
    <w:rsid w:val="00235AA2"/>
    <w:rsid w:val="00237B16"/>
    <w:rsid w:val="00242BC7"/>
    <w:rsid w:val="002440B6"/>
    <w:rsid w:val="002442D0"/>
    <w:rsid w:val="00244D44"/>
    <w:rsid w:val="0025687A"/>
    <w:rsid w:val="00260C59"/>
    <w:rsid w:val="00261A13"/>
    <w:rsid w:val="0026302A"/>
    <w:rsid w:val="00270BDB"/>
    <w:rsid w:val="002710CD"/>
    <w:rsid w:val="00276049"/>
    <w:rsid w:val="0028052E"/>
    <w:rsid w:val="002821CB"/>
    <w:rsid w:val="00282BB4"/>
    <w:rsid w:val="002833BB"/>
    <w:rsid w:val="00283631"/>
    <w:rsid w:val="00285F76"/>
    <w:rsid w:val="00287AF8"/>
    <w:rsid w:val="002A7CF9"/>
    <w:rsid w:val="002B1104"/>
    <w:rsid w:val="002B717B"/>
    <w:rsid w:val="002C013C"/>
    <w:rsid w:val="002C17C4"/>
    <w:rsid w:val="002C3FE4"/>
    <w:rsid w:val="002C4F44"/>
    <w:rsid w:val="002C6EA3"/>
    <w:rsid w:val="002D3470"/>
    <w:rsid w:val="002D5816"/>
    <w:rsid w:val="002D5DB0"/>
    <w:rsid w:val="002D6443"/>
    <w:rsid w:val="002E0774"/>
    <w:rsid w:val="002E28EA"/>
    <w:rsid w:val="002E3BB6"/>
    <w:rsid w:val="002F0ED8"/>
    <w:rsid w:val="002F16B5"/>
    <w:rsid w:val="002F1EA4"/>
    <w:rsid w:val="002F6940"/>
    <w:rsid w:val="002F7159"/>
    <w:rsid w:val="0030545B"/>
    <w:rsid w:val="00305C0C"/>
    <w:rsid w:val="00311805"/>
    <w:rsid w:val="003124B2"/>
    <w:rsid w:val="00332EB5"/>
    <w:rsid w:val="00334014"/>
    <w:rsid w:val="003341F9"/>
    <w:rsid w:val="003414D3"/>
    <w:rsid w:val="003457CE"/>
    <w:rsid w:val="00345C7F"/>
    <w:rsid w:val="003535F0"/>
    <w:rsid w:val="00355AE5"/>
    <w:rsid w:val="00357B8D"/>
    <w:rsid w:val="00360184"/>
    <w:rsid w:val="003610A8"/>
    <w:rsid w:val="00363D3E"/>
    <w:rsid w:val="00364ECE"/>
    <w:rsid w:val="00365C16"/>
    <w:rsid w:val="00371CDC"/>
    <w:rsid w:val="00380339"/>
    <w:rsid w:val="0038574D"/>
    <w:rsid w:val="00386C3F"/>
    <w:rsid w:val="00391E3E"/>
    <w:rsid w:val="003962AA"/>
    <w:rsid w:val="003A2BA5"/>
    <w:rsid w:val="003A4381"/>
    <w:rsid w:val="003A49DC"/>
    <w:rsid w:val="003A5E8A"/>
    <w:rsid w:val="003A7926"/>
    <w:rsid w:val="003B0893"/>
    <w:rsid w:val="003B2144"/>
    <w:rsid w:val="003B2FFE"/>
    <w:rsid w:val="003B794C"/>
    <w:rsid w:val="003C0769"/>
    <w:rsid w:val="003D29B6"/>
    <w:rsid w:val="003D32A5"/>
    <w:rsid w:val="003D671C"/>
    <w:rsid w:val="003E30D0"/>
    <w:rsid w:val="003E5995"/>
    <w:rsid w:val="003E5DFB"/>
    <w:rsid w:val="003E7B0B"/>
    <w:rsid w:val="003F2952"/>
    <w:rsid w:val="003F598F"/>
    <w:rsid w:val="0040315C"/>
    <w:rsid w:val="00403C1C"/>
    <w:rsid w:val="00410015"/>
    <w:rsid w:val="00412A49"/>
    <w:rsid w:val="00416AEE"/>
    <w:rsid w:val="00426739"/>
    <w:rsid w:val="00426F08"/>
    <w:rsid w:val="00430DA1"/>
    <w:rsid w:val="00431F42"/>
    <w:rsid w:val="0044268D"/>
    <w:rsid w:val="00442AF0"/>
    <w:rsid w:val="0044342E"/>
    <w:rsid w:val="004445BC"/>
    <w:rsid w:val="00446698"/>
    <w:rsid w:val="00446734"/>
    <w:rsid w:val="00446980"/>
    <w:rsid w:val="004502D7"/>
    <w:rsid w:val="004514F1"/>
    <w:rsid w:val="00451FD6"/>
    <w:rsid w:val="00452BC6"/>
    <w:rsid w:val="00453FAB"/>
    <w:rsid w:val="0046383A"/>
    <w:rsid w:val="004661FC"/>
    <w:rsid w:val="00466311"/>
    <w:rsid w:val="0047049C"/>
    <w:rsid w:val="00473D7D"/>
    <w:rsid w:val="0047463C"/>
    <w:rsid w:val="00476A77"/>
    <w:rsid w:val="00476B57"/>
    <w:rsid w:val="0048220E"/>
    <w:rsid w:val="00482FEC"/>
    <w:rsid w:val="0048311E"/>
    <w:rsid w:val="00483D0B"/>
    <w:rsid w:val="00491B91"/>
    <w:rsid w:val="00493CB3"/>
    <w:rsid w:val="0049578C"/>
    <w:rsid w:val="00497FA6"/>
    <w:rsid w:val="004A0F62"/>
    <w:rsid w:val="004A6829"/>
    <w:rsid w:val="004A6BF0"/>
    <w:rsid w:val="004B59F5"/>
    <w:rsid w:val="004C05D0"/>
    <w:rsid w:val="004C1283"/>
    <w:rsid w:val="004C74F3"/>
    <w:rsid w:val="004D1098"/>
    <w:rsid w:val="004D30AD"/>
    <w:rsid w:val="004D44F7"/>
    <w:rsid w:val="004D67F0"/>
    <w:rsid w:val="004D7C27"/>
    <w:rsid w:val="004E328E"/>
    <w:rsid w:val="004E3629"/>
    <w:rsid w:val="004E4E23"/>
    <w:rsid w:val="004E589C"/>
    <w:rsid w:val="004E67C3"/>
    <w:rsid w:val="004F6359"/>
    <w:rsid w:val="00505100"/>
    <w:rsid w:val="00515727"/>
    <w:rsid w:val="00517AB8"/>
    <w:rsid w:val="005209F8"/>
    <w:rsid w:val="005224CF"/>
    <w:rsid w:val="00522953"/>
    <w:rsid w:val="00523158"/>
    <w:rsid w:val="00523BF8"/>
    <w:rsid w:val="005273BC"/>
    <w:rsid w:val="005316E9"/>
    <w:rsid w:val="00531D0F"/>
    <w:rsid w:val="00534A2A"/>
    <w:rsid w:val="00537E7F"/>
    <w:rsid w:val="00543127"/>
    <w:rsid w:val="00546AC1"/>
    <w:rsid w:val="00547451"/>
    <w:rsid w:val="0055362A"/>
    <w:rsid w:val="005536EE"/>
    <w:rsid w:val="00561B5B"/>
    <w:rsid w:val="00572446"/>
    <w:rsid w:val="00573632"/>
    <w:rsid w:val="00576347"/>
    <w:rsid w:val="00576937"/>
    <w:rsid w:val="005826DE"/>
    <w:rsid w:val="00585142"/>
    <w:rsid w:val="00592AC1"/>
    <w:rsid w:val="005950D1"/>
    <w:rsid w:val="00597B1A"/>
    <w:rsid w:val="005A7627"/>
    <w:rsid w:val="005B5ECF"/>
    <w:rsid w:val="005C2589"/>
    <w:rsid w:val="005C46EA"/>
    <w:rsid w:val="005C542A"/>
    <w:rsid w:val="005C7CA9"/>
    <w:rsid w:val="005D1A99"/>
    <w:rsid w:val="005D4468"/>
    <w:rsid w:val="005E49DA"/>
    <w:rsid w:val="005E54AC"/>
    <w:rsid w:val="005E5A0C"/>
    <w:rsid w:val="005E66E6"/>
    <w:rsid w:val="005F145A"/>
    <w:rsid w:val="005F2D3F"/>
    <w:rsid w:val="005F2FA0"/>
    <w:rsid w:val="005F769E"/>
    <w:rsid w:val="005F7D5B"/>
    <w:rsid w:val="00600B48"/>
    <w:rsid w:val="00602EA3"/>
    <w:rsid w:val="00603A34"/>
    <w:rsid w:val="006057E1"/>
    <w:rsid w:val="00607EED"/>
    <w:rsid w:val="00610DF4"/>
    <w:rsid w:val="0061241E"/>
    <w:rsid w:val="006309DA"/>
    <w:rsid w:val="00631CAF"/>
    <w:rsid w:val="0064318C"/>
    <w:rsid w:val="00660BD3"/>
    <w:rsid w:val="00661192"/>
    <w:rsid w:val="00661CA7"/>
    <w:rsid w:val="0066545F"/>
    <w:rsid w:val="00665594"/>
    <w:rsid w:val="00667A28"/>
    <w:rsid w:val="00680056"/>
    <w:rsid w:val="00680743"/>
    <w:rsid w:val="0068359D"/>
    <w:rsid w:val="00691760"/>
    <w:rsid w:val="00692B42"/>
    <w:rsid w:val="0069434F"/>
    <w:rsid w:val="00697866"/>
    <w:rsid w:val="006A628E"/>
    <w:rsid w:val="006B11C8"/>
    <w:rsid w:val="006B394D"/>
    <w:rsid w:val="006C0257"/>
    <w:rsid w:val="006C7AE5"/>
    <w:rsid w:val="006E6902"/>
    <w:rsid w:val="006E716C"/>
    <w:rsid w:val="006E7C2A"/>
    <w:rsid w:val="006F13F5"/>
    <w:rsid w:val="006F2D88"/>
    <w:rsid w:val="006F5A6F"/>
    <w:rsid w:val="006F76C3"/>
    <w:rsid w:val="00704C0D"/>
    <w:rsid w:val="00707519"/>
    <w:rsid w:val="0072614A"/>
    <w:rsid w:val="00726EDC"/>
    <w:rsid w:val="00736EB4"/>
    <w:rsid w:val="00741D58"/>
    <w:rsid w:val="00743FEB"/>
    <w:rsid w:val="0074485F"/>
    <w:rsid w:val="007661D8"/>
    <w:rsid w:val="0077029C"/>
    <w:rsid w:val="007776E7"/>
    <w:rsid w:val="00782CCC"/>
    <w:rsid w:val="00790F1B"/>
    <w:rsid w:val="00791431"/>
    <w:rsid w:val="00794B13"/>
    <w:rsid w:val="007A22D3"/>
    <w:rsid w:val="007A4B9F"/>
    <w:rsid w:val="007B1DE9"/>
    <w:rsid w:val="007B295A"/>
    <w:rsid w:val="007B5637"/>
    <w:rsid w:val="007C086F"/>
    <w:rsid w:val="007C2FEB"/>
    <w:rsid w:val="007C4596"/>
    <w:rsid w:val="007C60C5"/>
    <w:rsid w:val="007D012F"/>
    <w:rsid w:val="007D1D8B"/>
    <w:rsid w:val="007D40D9"/>
    <w:rsid w:val="007E57F9"/>
    <w:rsid w:val="007E6AC2"/>
    <w:rsid w:val="007F098C"/>
    <w:rsid w:val="007F1CA8"/>
    <w:rsid w:val="007F7516"/>
    <w:rsid w:val="008039FA"/>
    <w:rsid w:val="008061EB"/>
    <w:rsid w:val="0081090B"/>
    <w:rsid w:val="008114A7"/>
    <w:rsid w:val="00812C5C"/>
    <w:rsid w:val="00816295"/>
    <w:rsid w:val="00821FE6"/>
    <w:rsid w:val="008233F5"/>
    <w:rsid w:val="00823AFE"/>
    <w:rsid w:val="0082503B"/>
    <w:rsid w:val="008260FB"/>
    <w:rsid w:val="00830B22"/>
    <w:rsid w:val="00832BF5"/>
    <w:rsid w:val="00832FA1"/>
    <w:rsid w:val="008331BA"/>
    <w:rsid w:val="00833858"/>
    <w:rsid w:val="00833EBE"/>
    <w:rsid w:val="0083547A"/>
    <w:rsid w:val="008357A1"/>
    <w:rsid w:val="008438A1"/>
    <w:rsid w:val="00851722"/>
    <w:rsid w:val="00856F14"/>
    <w:rsid w:val="00856F6B"/>
    <w:rsid w:val="00861B58"/>
    <w:rsid w:val="00870D2D"/>
    <w:rsid w:val="0088188F"/>
    <w:rsid w:val="00882561"/>
    <w:rsid w:val="00882A56"/>
    <w:rsid w:val="0088553A"/>
    <w:rsid w:val="008859F8"/>
    <w:rsid w:val="008925C0"/>
    <w:rsid w:val="008A05C2"/>
    <w:rsid w:val="008A6DCC"/>
    <w:rsid w:val="008A6F1A"/>
    <w:rsid w:val="008A7C2D"/>
    <w:rsid w:val="008B2928"/>
    <w:rsid w:val="008B3E21"/>
    <w:rsid w:val="008C502D"/>
    <w:rsid w:val="008D4966"/>
    <w:rsid w:val="008D4C41"/>
    <w:rsid w:val="008D5883"/>
    <w:rsid w:val="008E7426"/>
    <w:rsid w:val="008F0048"/>
    <w:rsid w:val="008F2666"/>
    <w:rsid w:val="00905A70"/>
    <w:rsid w:val="0090601B"/>
    <w:rsid w:val="0091155E"/>
    <w:rsid w:val="00911EE7"/>
    <w:rsid w:val="00912E3B"/>
    <w:rsid w:val="00913F72"/>
    <w:rsid w:val="00922AA5"/>
    <w:rsid w:val="009361B8"/>
    <w:rsid w:val="0093697A"/>
    <w:rsid w:val="00941110"/>
    <w:rsid w:val="0094431D"/>
    <w:rsid w:val="009454B5"/>
    <w:rsid w:val="00950C42"/>
    <w:rsid w:val="00951C28"/>
    <w:rsid w:val="00952BA9"/>
    <w:rsid w:val="00952FB9"/>
    <w:rsid w:val="00953182"/>
    <w:rsid w:val="00954D20"/>
    <w:rsid w:val="00954DCD"/>
    <w:rsid w:val="009555D6"/>
    <w:rsid w:val="0095608F"/>
    <w:rsid w:val="009608C9"/>
    <w:rsid w:val="009618A1"/>
    <w:rsid w:val="00965F16"/>
    <w:rsid w:val="00970441"/>
    <w:rsid w:val="0097349D"/>
    <w:rsid w:val="00973E3A"/>
    <w:rsid w:val="00977861"/>
    <w:rsid w:val="00984F57"/>
    <w:rsid w:val="009854D9"/>
    <w:rsid w:val="00997478"/>
    <w:rsid w:val="00997B74"/>
    <w:rsid w:val="009A30DC"/>
    <w:rsid w:val="009B2496"/>
    <w:rsid w:val="009B2D7A"/>
    <w:rsid w:val="009B50D8"/>
    <w:rsid w:val="009C00A3"/>
    <w:rsid w:val="009C0D0D"/>
    <w:rsid w:val="009C7435"/>
    <w:rsid w:val="009D034C"/>
    <w:rsid w:val="009D03AE"/>
    <w:rsid w:val="009D2CB0"/>
    <w:rsid w:val="009D2E1D"/>
    <w:rsid w:val="009D4063"/>
    <w:rsid w:val="009D752A"/>
    <w:rsid w:val="009E29AF"/>
    <w:rsid w:val="009E42CE"/>
    <w:rsid w:val="009E7417"/>
    <w:rsid w:val="009F1664"/>
    <w:rsid w:val="009F25EE"/>
    <w:rsid w:val="009F3830"/>
    <w:rsid w:val="009F402C"/>
    <w:rsid w:val="009F4EA3"/>
    <w:rsid w:val="00A0399B"/>
    <w:rsid w:val="00A07347"/>
    <w:rsid w:val="00A079CC"/>
    <w:rsid w:val="00A07E10"/>
    <w:rsid w:val="00A17445"/>
    <w:rsid w:val="00A22AE6"/>
    <w:rsid w:val="00A23916"/>
    <w:rsid w:val="00A24A5D"/>
    <w:rsid w:val="00A262DD"/>
    <w:rsid w:val="00A26D19"/>
    <w:rsid w:val="00A27183"/>
    <w:rsid w:val="00A32275"/>
    <w:rsid w:val="00A3660C"/>
    <w:rsid w:val="00A4069D"/>
    <w:rsid w:val="00A409C5"/>
    <w:rsid w:val="00A44024"/>
    <w:rsid w:val="00A440EA"/>
    <w:rsid w:val="00A45D21"/>
    <w:rsid w:val="00A46676"/>
    <w:rsid w:val="00A472E8"/>
    <w:rsid w:val="00A50998"/>
    <w:rsid w:val="00A52338"/>
    <w:rsid w:val="00A52880"/>
    <w:rsid w:val="00A53AC5"/>
    <w:rsid w:val="00A55D92"/>
    <w:rsid w:val="00A60AE4"/>
    <w:rsid w:val="00A621D2"/>
    <w:rsid w:val="00A6469C"/>
    <w:rsid w:val="00A67A81"/>
    <w:rsid w:val="00A67C89"/>
    <w:rsid w:val="00A7247D"/>
    <w:rsid w:val="00A727B6"/>
    <w:rsid w:val="00A73A64"/>
    <w:rsid w:val="00A744C1"/>
    <w:rsid w:val="00A90EA9"/>
    <w:rsid w:val="00A9320B"/>
    <w:rsid w:val="00A938AE"/>
    <w:rsid w:val="00A956A2"/>
    <w:rsid w:val="00A961F1"/>
    <w:rsid w:val="00A96760"/>
    <w:rsid w:val="00AA052F"/>
    <w:rsid w:val="00AA568D"/>
    <w:rsid w:val="00AA5EAC"/>
    <w:rsid w:val="00AC125D"/>
    <w:rsid w:val="00AC43A5"/>
    <w:rsid w:val="00AC5973"/>
    <w:rsid w:val="00AD0795"/>
    <w:rsid w:val="00AD269A"/>
    <w:rsid w:val="00AD2704"/>
    <w:rsid w:val="00AD5A33"/>
    <w:rsid w:val="00AD6830"/>
    <w:rsid w:val="00AE087B"/>
    <w:rsid w:val="00AE3E7A"/>
    <w:rsid w:val="00AF1F3B"/>
    <w:rsid w:val="00AF7AD7"/>
    <w:rsid w:val="00AF7CDD"/>
    <w:rsid w:val="00AF7DE2"/>
    <w:rsid w:val="00B00CAD"/>
    <w:rsid w:val="00B05769"/>
    <w:rsid w:val="00B073D4"/>
    <w:rsid w:val="00B0774A"/>
    <w:rsid w:val="00B10418"/>
    <w:rsid w:val="00B10A68"/>
    <w:rsid w:val="00B13950"/>
    <w:rsid w:val="00B1483B"/>
    <w:rsid w:val="00B15154"/>
    <w:rsid w:val="00B17548"/>
    <w:rsid w:val="00B17668"/>
    <w:rsid w:val="00B21886"/>
    <w:rsid w:val="00B2494D"/>
    <w:rsid w:val="00B26776"/>
    <w:rsid w:val="00B34454"/>
    <w:rsid w:val="00B35BFF"/>
    <w:rsid w:val="00B46C44"/>
    <w:rsid w:val="00B47953"/>
    <w:rsid w:val="00B47FA7"/>
    <w:rsid w:val="00B5007C"/>
    <w:rsid w:val="00B54527"/>
    <w:rsid w:val="00B545B6"/>
    <w:rsid w:val="00B57BE6"/>
    <w:rsid w:val="00B60185"/>
    <w:rsid w:val="00B6042F"/>
    <w:rsid w:val="00B61082"/>
    <w:rsid w:val="00B61D22"/>
    <w:rsid w:val="00B62FCA"/>
    <w:rsid w:val="00B651B2"/>
    <w:rsid w:val="00B654D7"/>
    <w:rsid w:val="00B710DC"/>
    <w:rsid w:val="00B71707"/>
    <w:rsid w:val="00B73656"/>
    <w:rsid w:val="00B7579A"/>
    <w:rsid w:val="00B772AE"/>
    <w:rsid w:val="00B8547D"/>
    <w:rsid w:val="00B86DD0"/>
    <w:rsid w:val="00B87F91"/>
    <w:rsid w:val="00B92B52"/>
    <w:rsid w:val="00B93E3E"/>
    <w:rsid w:val="00B93E79"/>
    <w:rsid w:val="00B95E24"/>
    <w:rsid w:val="00B97BB9"/>
    <w:rsid w:val="00BB3F77"/>
    <w:rsid w:val="00BB503D"/>
    <w:rsid w:val="00BB6468"/>
    <w:rsid w:val="00BB69AE"/>
    <w:rsid w:val="00BC0CE6"/>
    <w:rsid w:val="00BC2F3A"/>
    <w:rsid w:val="00BC4A9E"/>
    <w:rsid w:val="00BD182B"/>
    <w:rsid w:val="00BF0677"/>
    <w:rsid w:val="00C112E2"/>
    <w:rsid w:val="00C11688"/>
    <w:rsid w:val="00C11C1A"/>
    <w:rsid w:val="00C16245"/>
    <w:rsid w:val="00C172C6"/>
    <w:rsid w:val="00C20EB5"/>
    <w:rsid w:val="00C2154B"/>
    <w:rsid w:val="00C23554"/>
    <w:rsid w:val="00C24A70"/>
    <w:rsid w:val="00C264E4"/>
    <w:rsid w:val="00C27DDE"/>
    <w:rsid w:val="00C33FB4"/>
    <w:rsid w:val="00C35D99"/>
    <w:rsid w:val="00C402E2"/>
    <w:rsid w:val="00C42B13"/>
    <w:rsid w:val="00C43CD3"/>
    <w:rsid w:val="00C44294"/>
    <w:rsid w:val="00C45DB0"/>
    <w:rsid w:val="00C50B79"/>
    <w:rsid w:val="00C52010"/>
    <w:rsid w:val="00C53610"/>
    <w:rsid w:val="00C53B67"/>
    <w:rsid w:val="00C54580"/>
    <w:rsid w:val="00C622E1"/>
    <w:rsid w:val="00C752B4"/>
    <w:rsid w:val="00C75D08"/>
    <w:rsid w:val="00C76BB8"/>
    <w:rsid w:val="00C77576"/>
    <w:rsid w:val="00C806A4"/>
    <w:rsid w:val="00C80F98"/>
    <w:rsid w:val="00C8233B"/>
    <w:rsid w:val="00C85812"/>
    <w:rsid w:val="00C8727F"/>
    <w:rsid w:val="00C90A2D"/>
    <w:rsid w:val="00C946D3"/>
    <w:rsid w:val="00C959C4"/>
    <w:rsid w:val="00CA2FD4"/>
    <w:rsid w:val="00CA4439"/>
    <w:rsid w:val="00CA6338"/>
    <w:rsid w:val="00CB3977"/>
    <w:rsid w:val="00CB5164"/>
    <w:rsid w:val="00CB78D8"/>
    <w:rsid w:val="00CC02A7"/>
    <w:rsid w:val="00CC20B3"/>
    <w:rsid w:val="00CC343D"/>
    <w:rsid w:val="00CC5E68"/>
    <w:rsid w:val="00CC6DAC"/>
    <w:rsid w:val="00CD45EA"/>
    <w:rsid w:val="00CE0A40"/>
    <w:rsid w:val="00CE2432"/>
    <w:rsid w:val="00CF0112"/>
    <w:rsid w:val="00CF0BA9"/>
    <w:rsid w:val="00CF3E5A"/>
    <w:rsid w:val="00CF7976"/>
    <w:rsid w:val="00D021DC"/>
    <w:rsid w:val="00D02221"/>
    <w:rsid w:val="00D029CF"/>
    <w:rsid w:val="00D048E4"/>
    <w:rsid w:val="00D04F98"/>
    <w:rsid w:val="00D22789"/>
    <w:rsid w:val="00D37BA1"/>
    <w:rsid w:val="00D457F6"/>
    <w:rsid w:val="00D50BD0"/>
    <w:rsid w:val="00D51067"/>
    <w:rsid w:val="00D53349"/>
    <w:rsid w:val="00D55E56"/>
    <w:rsid w:val="00D569F2"/>
    <w:rsid w:val="00D617BE"/>
    <w:rsid w:val="00D67235"/>
    <w:rsid w:val="00D7026B"/>
    <w:rsid w:val="00D702EB"/>
    <w:rsid w:val="00D71167"/>
    <w:rsid w:val="00D7178F"/>
    <w:rsid w:val="00D74DBE"/>
    <w:rsid w:val="00D75A3D"/>
    <w:rsid w:val="00D81C44"/>
    <w:rsid w:val="00D87343"/>
    <w:rsid w:val="00D9533A"/>
    <w:rsid w:val="00D9641D"/>
    <w:rsid w:val="00DA01AD"/>
    <w:rsid w:val="00DA0761"/>
    <w:rsid w:val="00DA7704"/>
    <w:rsid w:val="00DB6C72"/>
    <w:rsid w:val="00DC1FC6"/>
    <w:rsid w:val="00DC6E5E"/>
    <w:rsid w:val="00DC7812"/>
    <w:rsid w:val="00DC7A7D"/>
    <w:rsid w:val="00DD194F"/>
    <w:rsid w:val="00DD2FD8"/>
    <w:rsid w:val="00DD67FC"/>
    <w:rsid w:val="00DD7FAD"/>
    <w:rsid w:val="00DE29BD"/>
    <w:rsid w:val="00DF0792"/>
    <w:rsid w:val="00DF7773"/>
    <w:rsid w:val="00DF7930"/>
    <w:rsid w:val="00E01E80"/>
    <w:rsid w:val="00E05476"/>
    <w:rsid w:val="00E062D7"/>
    <w:rsid w:val="00E13D0B"/>
    <w:rsid w:val="00E167BE"/>
    <w:rsid w:val="00E2565F"/>
    <w:rsid w:val="00E2610D"/>
    <w:rsid w:val="00E26F58"/>
    <w:rsid w:val="00E42C3C"/>
    <w:rsid w:val="00E43581"/>
    <w:rsid w:val="00E4399A"/>
    <w:rsid w:val="00E5337F"/>
    <w:rsid w:val="00E61050"/>
    <w:rsid w:val="00E65D7D"/>
    <w:rsid w:val="00E80C24"/>
    <w:rsid w:val="00E80E82"/>
    <w:rsid w:val="00E82A7D"/>
    <w:rsid w:val="00E8654D"/>
    <w:rsid w:val="00E87702"/>
    <w:rsid w:val="00E87FFC"/>
    <w:rsid w:val="00E90966"/>
    <w:rsid w:val="00E9114B"/>
    <w:rsid w:val="00E95D3B"/>
    <w:rsid w:val="00E96BB5"/>
    <w:rsid w:val="00EA238F"/>
    <w:rsid w:val="00EA2EBE"/>
    <w:rsid w:val="00EA3E1E"/>
    <w:rsid w:val="00EA5784"/>
    <w:rsid w:val="00EB2E82"/>
    <w:rsid w:val="00EB31A8"/>
    <w:rsid w:val="00EB390C"/>
    <w:rsid w:val="00EB3D74"/>
    <w:rsid w:val="00EB43C5"/>
    <w:rsid w:val="00EB728C"/>
    <w:rsid w:val="00EC1B7D"/>
    <w:rsid w:val="00EC66BA"/>
    <w:rsid w:val="00ED0A41"/>
    <w:rsid w:val="00ED50DF"/>
    <w:rsid w:val="00EE6D09"/>
    <w:rsid w:val="00EE73FB"/>
    <w:rsid w:val="00EF13D3"/>
    <w:rsid w:val="00EF3D5F"/>
    <w:rsid w:val="00EF50EF"/>
    <w:rsid w:val="00F00C8F"/>
    <w:rsid w:val="00F00D92"/>
    <w:rsid w:val="00F01218"/>
    <w:rsid w:val="00F02298"/>
    <w:rsid w:val="00F10526"/>
    <w:rsid w:val="00F143FE"/>
    <w:rsid w:val="00F20261"/>
    <w:rsid w:val="00F2165A"/>
    <w:rsid w:val="00F243F5"/>
    <w:rsid w:val="00F27D12"/>
    <w:rsid w:val="00F35A72"/>
    <w:rsid w:val="00F40C6D"/>
    <w:rsid w:val="00F424B5"/>
    <w:rsid w:val="00F43217"/>
    <w:rsid w:val="00F47B2A"/>
    <w:rsid w:val="00F505A0"/>
    <w:rsid w:val="00F50AD7"/>
    <w:rsid w:val="00F54889"/>
    <w:rsid w:val="00F57065"/>
    <w:rsid w:val="00F57158"/>
    <w:rsid w:val="00F6390E"/>
    <w:rsid w:val="00F719C8"/>
    <w:rsid w:val="00F72731"/>
    <w:rsid w:val="00F72BCD"/>
    <w:rsid w:val="00F73145"/>
    <w:rsid w:val="00F75759"/>
    <w:rsid w:val="00F7741B"/>
    <w:rsid w:val="00F8204F"/>
    <w:rsid w:val="00F85A95"/>
    <w:rsid w:val="00F85C7A"/>
    <w:rsid w:val="00F87264"/>
    <w:rsid w:val="00F8781C"/>
    <w:rsid w:val="00F9014D"/>
    <w:rsid w:val="00F96B00"/>
    <w:rsid w:val="00F97116"/>
    <w:rsid w:val="00F97142"/>
    <w:rsid w:val="00F97E88"/>
    <w:rsid w:val="00FA0602"/>
    <w:rsid w:val="00FA1BD1"/>
    <w:rsid w:val="00FA6E9D"/>
    <w:rsid w:val="00FB1E36"/>
    <w:rsid w:val="00FB7329"/>
    <w:rsid w:val="00FC3CF7"/>
    <w:rsid w:val="00FC5378"/>
    <w:rsid w:val="00FC57C5"/>
    <w:rsid w:val="00FD1F80"/>
    <w:rsid w:val="00FD213B"/>
    <w:rsid w:val="00FD4441"/>
    <w:rsid w:val="00FD4BB3"/>
    <w:rsid w:val="00FD5326"/>
    <w:rsid w:val="00FE17FB"/>
    <w:rsid w:val="00FE60A8"/>
    <w:rsid w:val="00FE7C31"/>
    <w:rsid w:val="00FE7E64"/>
    <w:rsid w:val="00FF1D3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5:docId w15:val="{F844D72A-DCCF-4ACD-9C1A-EEF692D8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8A1"/>
    <w:rPr>
      <w:sz w:val="24"/>
      <w:szCs w:val="24"/>
    </w:rPr>
  </w:style>
  <w:style w:type="paragraph" w:styleId="Heading1">
    <w:name w:val="heading 1"/>
    <w:basedOn w:val="Normal"/>
    <w:next w:val="Normal"/>
    <w:qFormat/>
    <w:rsid w:val="008438A1"/>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qFormat/>
    <w:rsid w:val="008438A1"/>
    <w:pPr>
      <w:keepNext/>
      <w:ind w:left="720" w:hanging="720"/>
      <w:jc w:val="both"/>
      <w:outlineLvl w:val="1"/>
    </w:pPr>
  </w:style>
  <w:style w:type="paragraph" w:styleId="Heading3">
    <w:name w:val="heading 3"/>
    <w:basedOn w:val="Normal"/>
    <w:next w:val="Normal"/>
    <w:qFormat/>
    <w:rsid w:val="008438A1"/>
    <w:pPr>
      <w:keepNext/>
      <w:ind w:left="1440" w:hanging="1440"/>
      <w:jc w:val="both"/>
      <w:outlineLvl w:val="2"/>
    </w:pPr>
  </w:style>
  <w:style w:type="paragraph" w:styleId="Heading4">
    <w:name w:val="heading 4"/>
    <w:aliases w:val=" Sub-Clause Sub-paragraph"/>
    <w:basedOn w:val="Normal"/>
    <w:next w:val="Normal"/>
    <w:qFormat/>
    <w:rsid w:val="008438A1"/>
    <w:pPr>
      <w:keepNext/>
      <w:tabs>
        <w:tab w:val="left" w:pos="720"/>
        <w:tab w:val="right" w:leader="dot" w:pos="8640"/>
      </w:tabs>
      <w:outlineLvl w:val="3"/>
    </w:pPr>
    <w:rPr>
      <w:b/>
      <w:bCs/>
      <w:sz w:val="20"/>
    </w:rPr>
  </w:style>
  <w:style w:type="paragraph" w:styleId="Heading5">
    <w:name w:val="heading 5"/>
    <w:basedOn w:val="Normal"/>
    <w:next w:val="BankNormal"/>
    <w:qFormat/>
    <w:rsid w:val="008438A1"/>
    <w:pPr>
      <w:spacing w:after="240"/>
      <w:outlineLvl w:val="4"/>
    </w:pPr>
    <w:rPr>
      <w:szCs w:val="20"/>
    </w:rPr>
  </w:style>
  <w:style w:type="paragraph" w:styleId="Heading6">
    <w:name w:val="heading 6"/>
    <w:basedOn w:val="Normal"/>
    <w:next w:val="BankNormal"/>
    <w:qFormat/>
    <w:rsid w:val="008438A1"/>
    <w:pPr>
      <w:spacing w:after="240"/>
      <w:ind w:left="1440" w:hanging="720"/>
      <w:outlineLvl w:val="5"/>
    </w:pPr>
    <w:rPr>
      <w:szCs w:val="20"/>
    </w:rPr>
  </w:style>
  <w:style w:type="paragraph" w:styleId="Heading7">
    <w:name w:val="heading 7"/>
    <w:basedOn w:val="Normal"/>
    <w:next w:val="Normal"/>
    <w:qFormat/>
    <w:rsid w:val="008438A1"/>
    <w:pPr>
      <w:keepNext/>
      <w:jc w:val="both"/>
      <w:outlineLvl w:val="6"/>
    </w:pPr>
    <w:rPr>
      <w:b/>
      <w:bCs/>
      <w:sz w:val="20"/>
    </w:rPr>
  </w:style>
  <w:style w:type="paragraph" w:styleId="Heading8">
    <w:name w:val="heading 8"/>
    <w:basedOn w:val="Normal"/>
    <w:next w:val="Normal"/>
    <w:qFormat/>
    <w:rsid w:val="008438A1"/>
    <w:pPr>
      <w:keepNext/>
      <w:ind w:left="720" w:hanging="720"/>
      <w:jc w:val="both"/>
      <w:outlineLvl w:val="7"/>
    </w:pPr>
    <w:rPr>
      <w:b/>
      <w:bCs/>
      <w:sz w:val="20"/>
    </w:rPr>
  </w:style>
  <w:style w:type="paragraph" w:styleId="Heading9">
    <w:name w:val="heading 9"/>
    <w:basedOn w:val="Normal"/>
    <w:next w:val="Normal"/>
    <w:qFormat/>
    <w:rsid w:val="008438A1"/>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8438A1"/>
    <w:pPr>
      <w:spacing w:after="240"/>
    </w:pPr>
    <w:rPr>
      <w:szCs w:val="20"/>
    </w:rPr>
  </w:style>
  <w:style w:type="paragraph" w:customStyle="1" w:styleId="Clauses">
    <w:name w:val="Clauses"/>
    <w:basedOn w:val="Normal"/>
    <w:rsid w:val="008438A1"/>
    <w:pPr>
      <w:keepLines/>
      <w:numPr>
        <w:numId w:val="2"/>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8438A1"/>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8438A1"/>
    <w:pPr>
      <w:numPr>
        <w:ilvl w:val="3"/>
      </w:numPr>
      <w:tabs>
        <w:tab w:val="clear" w:pos="1418"/>
        <w:tab w:val="num" w:pos="1712"/>
        <w:tab w:val="left" w:pos="1843"/>
      </w:tabs>
      <w:ind w:left="1418" w:hanging="426"/>
    </w:pPr>
  </w:style>
  <w:style w:type="paragraph" w:customStyle="1" w:styleId="Normal1">
    <w:name w:val="Normal(1)"/>
    <w:basedOn w:val="Normal"/>
    <w:rsid w:val="008438A1"/>
    <w:pPr>
      <w:tabs>
        <w:tab w:val="num" w:pos="709"/>
      </w:tabs>
      <w:spacing w:after="120"/>
      <w:ind w:left="709" w:hanging="709"/>
      <w:jc w:val="both"/>
    </w:pPr>
    <w:rPr>
      <w:szCs w:val="20"/>
      <w:lang w:val="en-GB" w:eastAsia="en-GB"/>
    </w:rPr>
  </w:style>
  <w:style w:type="paragraph" w:styleId="Title">
    <w:name w:val="Title"/>
    <w:basedOn w:val="Normal"/>
    <w:qFormat/>
    <w:rsid w:val="008438A1"/>
    <w:pPr>
      <w:tabs>
        <w:tab w:val="right" w:leader="dot" w:pos="8640"/>
      </w:tabs>
      <w:jc w:val="center"/>
    </w:pPr>
    <w:rPr>
      <w:b/>
      <w:sz w:val="36"/>
      <w:szCs w:val="20"/>
    </w:rPr>
  </w:style>
  <w:style w:type="paragraph" w:styleId="BodyText">
    <w:name w:val="Body Text"/>
    <w:basedOn w:val="Normal"/>
    <w:rsid w:val="008438A1"/>
    <w:pPr>
      <w:suppressAutoHyphens/>
      <w:spacing w:after="120"/>
      <w:jc w:val="both"/>
    </w:pPr>
    <w:rPr>
      <w:szCs w:val="20"/>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8438A1"/>
    <w:pPr>
      <w:tabs>
        <w:tab w:val="right" w:leader="dot" w:pos="9000"/>
      </w:tabs>
      <w:spacing w:before="120" w:after="120"/>
      <w:ind w:left="720" w:hanging="360"/>
    </w:pPr>
    <w:rPr>
      <w:noProof/>
      <w:szCs w:val="20"/>
    </w:rPr>
  </w:style>
  <w:style w:type="paragraph" w:styleId="BodyTextIndent">
    <w:name w:val="Body Text Indent"/>
    <w:basedOn w:val="Normal"/>
    <w:rsid w:val="008438A1"/>
    <w:pPr>
      <w:ind w:left="1440" w:hanging="720"/>
      <w:jc w:val="both"/>
    </w:pPr>
    <w:rPr>
      <w:szCs w:val="20"/>
    </w:rPr>
  </w:style>
  <w:style w:type="paragraph" w:styleId="List">
    <w:name w:val="List"/>
    <w:basedOn w:val="Normal"/>
    <w:rsid w:val="008438A1"/>
    <w:pPr>
      <w:ind w:left="283" w:hanging="283"/>
    </w:pPr>
  </w:style>
  <w:style w:type="paragraph" w:styleId="Salutation">
    <w:name w:val="Salutation"/>
    <w:basedOn w:val="Normal"/>
    <w:next w:val="Normal"/>
    <w:rsid w:val="008438A1"/>
  </w:style>
  <w:style w:type="paragraph" w:styleId="ListContinue">
    <w:name w:val="List Continue"/>
    <w:basedOn w:val="Normal"/>
    <w:rsid w:val="008438A1"/>
    <w:pPr>
      <w:spacing w:after="120"/>
      <w:ind w:left="283"/>
    </w:pPr>
  </w:style>
  <w:style w:type="paragraph" w:styleId="NormalIndent">
    <w:name w:val="Normal Indent"/>
    <w:basedOn w:val="Normal"/>
    <w:rsid w:val="008438A1"/>
    <w:pPr>
      <w:ind w:left="708"/>
    </w:pPr>
  </w:style>
  <w:style w:type="paragraph" w:styleId="FootnoteText">
    <w:name w:val="footnote text"/>
    <w:basedOn w:val="Normal"/>
    <w:link w:val="FootnoteTextChar"/>
    <w:rsid w:val="008438A1"/>
    <w:rPr>
      <w:sz w:val="20"/>
      <w:szCs w:val="20"/>
    </w:rPr>
  </w:style>
  <w:style w:type="paragraph" w:styleId="BodyTextIndent2">
    <w:name w:val="Body Text Indent 2"/>
    <w:basedOn w:val="Normal"/>
    <w:link w:val="BodyTextIndent2Char"/>
    <w:rsid w:val="008438A1"/>
    <w:pPr>
      <w:ind w:left="720" w:hanging="720"/>
      <w:jc w:val="both"/>
    </w:pPr>
  </w:style>
  <w:style w:type="paragraph" w:styleId="BodyTextIndent3">
    <w:name w:val="Body Text Indent 3"/>
    <w:basedOn w:val="Normal"/>
    <w:rsid w:val="008438A1"/>
    <w:pPr>
      <w:ind w:left="1854" w:hanging="414"/>
      <w:jc w:val="both"/>
    </w:pPr>
  </w:style>
  <w:style w:type="paragraph" w:styleId="BlockText">
    <w:name w:val="Block Text"/>
    <w:basedOn w:val="Normal"/>
    <w:rsid w:val="008438A1"/>
    <w:pPr>
      <w:tabs>
        <w:tab w:val="left" w:pos="702"/>
        <w:tab w:val="left" w:pos="1494"/>
      </w:tabs>
      <w:ind w:left="702" w:right="-72" w:hanging="702"/>
      <w:jc w:val="both"/>
    </w:pPr>
    <w:rPr>
      <w:lang w:val="en-GB" w:eastAsia="it-IT"/>
    </w:rPr>
  </w:style>
  <w:style w:type="paragraph" w:styleId="Caption">
    <w:name w:val="caption"/>
    <w:basedOn w:val="Normal"/>
    <w:next w:val="Normal"/>
    <w:qFormat/>
    <w:rsid w:val="008438A1"/>
    <w:pPr>
      <w:ind w:left="2340"/>
    </w:pPr>
    <w:rPr>
      <w:b/>
      <w:bCs/>
      <w:sz w:val="20"/>
      <w:lang w:val="en-GB" w:eastAsia="it-IT"/>
    </w:rPr>
  </w:style>
  <w:style w:type="paragraph" w:styleId="BodyText2">
    <w:name w:val="Body Text 2"/>
    <w:basedOn w:val="Normal"/>
    <w:rsid w:val="008438A1"/>
    <w:pPr>
      <w:tabs>
        <w:tab w:val="left" w:pos="-720"/>
      </w:tabs>
      <w:suppressAutoHyphens/>
      <w:jc w:val="both"/>
    </w:pPr>
    <w:rPr>
      <w:spacing w:val="-2"/>
      <w:szCs w:val="20"/>
      <w:lang w:eastAsia="it-IT"/>
    </w:rPr>
  </w:style>
  <w:style w:type="paragraph" w:styleId="BodyText3">
    <w:name w:val="Body Text 3"/>
    <w:basedOn w:val="Normal"/>
    <w:rsid w:val="008438A1"/>
    <w:pPr>
      <w:tabs>
        <w:tab w:val="left" w:pos="405"/>
      </w:tabs>
    </w:pPr>
    <w:rPr>
      <w:rFonts w:ascii="Arial" w:hAnsi="Arial"/>
      <w:sz w:val="16"/>
    </w:rPr>
  </w:style>
  <w:style w:type="paragraph" w:customStyle="1" w:styleId="xl26">
    <w:name w:val="xl26"/>
    <w:basedOn w:val="Normal"/>
    <w:rsid w:val="008438A1"/>
    <w:pPr>
      <w:spacing w:before="100" w:beforeAutospacing="1" w:after="100" w:afterAutospacing="1"/>
    </w:pPr>
    <w:rPr>
      <w:rFonts w:eastAsia="Arial Unicode MS"/>
      <w:b/>
      <w:bCs/>
      <w:lang w:val="it-IT" w:eastAsia="it-IT"/>
    </w:rPr>
  </w:style>
  <w:style w:type="paragraph" w:customStyle="1" w:styleId="xl143">
    <w:name w:val="xl143"/>
    <w:basedOn w:val="Normal"/>
    <w:rsid w:val="008438A1"/>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character" w:styleId="PageNumber">
    <w:name w:val="page number"/>
    <w:basedOn w:val="DefaultParagraphFont"/>
    <w:rsid w:val="008438A1"/>
  </w:style>
  <w:style w:type="paragraph" w:styleId="Header">
    <w:name w:val="header"/>
    <w:basedOn w:val="Normal"/>
    <w:rsid w:val="008438A1"/>
    <w:pPr>
      <w:tabs>
        <w:tab w:val="center" w:pos="4320"/>
        <w:tab w:val="right" w:pos="8640"/>
      </w:tabs>
    </w:pPr>
    <w:rPr>
      <w:sz w:val="20"/>
      <w:szCs w:val="20"/>
    </w:rPr>
  </w:style>
  <w:style w:type="paragraph" w:styleId="Footer">
    <w:name w:val="footer"/>
    <w:basedOn w:val="Normal"/>
    <w:rsid w:val="008438A1"/>
    <w:pPr>
      <w:tabs>
        <w:tab w:val="center" w:pos="4320"/>
        <w:tab w:val="right" w:pos="8640"/>
      </w:tabs>
    </w:pPr>
    <w:rPr>
      <w:szCs w:val="20"/>
    </w:rPr>
  </w:style>
  <w:style w:type="character" w:styleId="FootnoteReference">
    <w:name w:val="footnote reference"/>
    <w:basedOn w:val="DefaultParagraphFont"/>
    <w:rsid w:val="008438A1"/>
    <w:rPr>
      <w:vertAlign w:val="superscript"/>
    </w:rPr>
  </w:style>
  <w:style w:type="paragraph" w:customStyle="1" w:styleId="xl41">
    <w:name w:val="xl41"/>
    <w:basedOn w:val="Normal"/>
    <w:rsid w:val="008438A1"/>
    <w:pPr>
      <w:spacing w:before="100" w:beforeAutospacing="1" w:after="100" w:afterAutospacing="1"/>
    </w:pPr>
    <w:rPr>
      <w:rFonts w:eastAsia="Arial Unicode MS"/>
      <w:sz w:val="20"/>
      <w:szCs w:val="20"/>
      <w:lang w:val="it-IT" w:eastAsia="it-IT"/>
    </w:rPr>
  </w:style>
  <w:style w:type="paragraph" w:styleId="Subtitle">
    <w:name w:val="Subtitle"/>
    <w:basedOn w:val="Normal"/>
    <w:qFormat/>
    <w:rsid w:val="008438A1"/>
    <w:pPr>
      <w:spacing w:after="60"/>
      <w:jc w:val="center"/>
      <w:outlineLvl w:val="1"/>
    </w:pPr>
    <w:rPr>
      <w:rFonts w:ascii="Arial" w:hAnsi="Arial" w:cs="Arial"/>
    </w:rPr>
  </w:style>
  <w:style w:type="paragraph" w:styleId="TOC3">
    <w:name w:val="toc 3"/>
    <w:basedOn w:val="Normal"/>
    <w:next w:val="Normal"/>
    <w:autoRedefine/>
    <w:semiHidden/>
    <w:rsid w:val="008438A1"/>
    <w:pPr>
      <w:tabs>
        <w:tab w:val="left" w:pos="1260"/>
        <w:tab w:val="right" w:leader="dot" w:pos="9000"/>
      </w:tabs>
      <w:ind w:left="720"/>
    </w:pPr>
    <w:rPr>
      <w:noProof/>
      <w:szCs w:val="20"/>
    </w:rPr>
  </w:style>
  <w:style w:type="paragraph" w:styleId="TOC4">
    <w:name w:val="toc 4"/>
    <w:basedOn w:val="Normal"/>
    <w:next w:val="Normal"/>
    <w:autoRedefine/>
    <w:semiHidden/>
    <w:rsid w:val="008438A1"/>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8438A1"/>
    <w:pPr>
      <w:spacing w:before="100" w:beforeAutospacing="1" w:after="100" w:afterAutospacing="1"/>
    </w:pPr>
    <w:rPr>
      <w:rFonts w:ascii="Arial Unicode MS" w:eastAsia="Arial Unicode MS" w:hAnsi="Arial Unicode MS" w:cs="Arial Unicode MS"/>
      <w:color w:val="000000"/>
    </w:rPr>
  </w:style>
  <w:style w:type="paragraph" w:styleId="TOC5">
    <w:name w:val="toc 5"/>
    <w:basedOn w:val="Normal"/>
    <w:next w:val="Normal"/>
    <w:autoRedefine/>
    <w:semiHidden/>
    <w:rsid w:val="008438A1"/>
    <w:pPr>
      <w:ind w:left="960"/>
    </w:pPr>
  </w:style>
  <w:style w:type="paragraph" w:styleId="TOC6">
    <w:name w:val="toc 6"/>
    <w:basedOn w:val="Normal"/>
    <w:next w:val="Normal"/>
    <w:autoRedefine/>
    <w:semiHidden/>
    <w:rsid w:val="008438A1"/>
    <w:pPr>
      <w:ind w:left="1200"/>
    </w:pPr>
  </w:style>
  <w:style w:type="paragraph" w:styleId="TOC7">
    <w:name w:val="toc 7"/>
    <w:basedOn w:val="Normal"/>
    <w:next w:val="Normal"/>
    <w:autoRedefine/>
    <w:semiHidden/>
    <w:rsid w:val="008438A1"/>
    <w:pPr>
      <w:ind w:left="1440"/>
    </w:pPr>
  </w:style>
  <w:style w:type="paragraph" w:styleId="TOC8">
    <w:name w:val="toc 8"/>
    <w:basedOn w:val="Normal"/>
    <w:next w:val="Normal"/>
    <w:autoRedefine/>
    <w:semiHidden/>
    <w:rsid w:val="008438A1"/>
    <w:pPr>
      <w:ind w:left="1680"/>
    </w:pPr>
  </w:style>
  <w:style w:type="paragraph" w:styleId="TOC9">
    <w:name w:val="toc 9"/>
    <w:basedOn w:val="Normal"/>
    <w:next w:val="Normal"/>
    <w:autoRedefine/>
    <w:semiHidden/>
    <w:rsid w:val="008438A1"/>
    <w:pPr>
      <w:ind w:left="1920"/>
    </w:pPr>
  </w:style>
  <w:style w:type="character" w:styleId="Hyperlink">
    <w:name w:val="Hyperlink"/>
    <w:basedOn w:val="DefaultParagraphFont"/>
    <w:uiPriority w:val="99"/>
    <w:rsid w:val="008438A1"/>
    <w:rPr>
      <w:color w:val="0000FF"/>
      <w:u w:val="single"/>
    </w:rPr>
  </w:style>
  <w:style w:type="paragraph" w:styleId="BalloonText">
    <w:name w:val="Balloon Text"/>
    <w:basedOn w:val="Normal"/>
    <w:semiHidden/>
    <w:rsid w:val="00D048E4"/>
    <w:rPr>
      <w:rFonts w:ascii="Tahoma" w:hAnsi="Tahoma" w:cs="Tahoma"/>
      <w:sz w:val="16"/>
      <w:szCs w:val="16"/>
    </w:rPr>
  </w:style>
  <w:style w:type="paragraph" w:customStyle="1" w:styleId="A1-Heading1">
    <w:name w:val="A1-Heading1"/>
    <w:basedOn w:val="Heading1"/>
    <w:rsid w:val="008438A1"/>
    <w:pPr>
      <w:keepNext w:val="0"/>
      <w:keepLines w:val="0"/>
    </w:pPr>
    <w:rPr>
      <w:rFonts w:ascii="Times New Roman" w:hAnsi="Times New Roman"/>
    </w:rPr>
  </w:style>
  <w:style w:type="paragraph" w:customStyle="1" w:styleId="A1-Heading2">
    <w:name w:val="A1-Heading2"/>
    <w:basedOn w:val="Heading2"/>
    <w:rsid w:val="008438A1"/>
    <w:pPr>
      <w:keepNext w:val="0"/>
      <w:jc w:val="center"/>
    </w:pPr>
    <w:rPr>
      <w:b/>
      <w:bCs/>
      <w:smallCaps/>
    </w:rPr>
  </w:style>
  <w:style w:type="paragraph" w:customStyle="1" w:styleId="A2-Heading1">
    <w:name w:val="A2-Heading 1"/>
    <w:basedOn w:val="Heading1"/>
    <w:rsid w:val="008438A1"/>
    <w:pPr>
      <w:keepNext w:val="0"/>
      <w:keepLines w:val="0"/>
      <w:numPr>
        <w:ilvl w:val="12"/>
      </w:numPr>
      <w:spacing w:before="0" w:after="0"/>
    </w:pPr>
    <w:rPr>
      <w:szCs w:val="24"/>
    </w:rPr>
  </w:style>
  <w:style w:type="paragraph" w:customStyle="1" w:styleId="A2-Heading2">
    <w:name w:val="A2-Heading 2"/>
    <w:basedOn w:val="Heading2"/>
    <w:rsid w:val="008438A1"/>
    <w:pPr>
      <w:numPr>
        <w:ilvl w:val="12"/>
      </w:numPr>
      <w:ind w:left="720" w:hanging="720"/>
      <w:jc w:val="center"/>
    </w:pPr>
    <w:rPr>
      <w:b/>
      <w:bCs/>
      <w:smallCaps/>
    </w:rPr>
  </w:style>
  <w:style w:type="paragraph" w:customStyle="1" w:styleId="A1-Heading3">
    <w:name w:val="A1-Heading 3"/>
    <w:basedOn w:val="Heading3"/>
    <w:rsid w:val="008438A1"/>
    <w:pPr>
      <w:keepNext w:val="0"/>
      <w:tabs>
        <w:tab w:val="left" w:pos="540"/>
      </w:tabs>
      <w:ind w:left="533" w:right="-29" w:hanging="533"/>
      <w:jc w:val="left"/>
    </w:pPr>
    <w:rPr>
      <w:b/>
      <w:bCs/>
    </w:rPr>
  </w:style>
  <w:style w:type="paragraph" w:customStyle="1" w:styleId="A1-Heading4">
    <w:name w:val="A1-Heading 4"/>
    <w:basedOn w:val="Heading4"/>
    <w:rsid w:val="008438A1"/>
    <w:pPr>
      <w:keepNext w:val="0"/>
      <w:tabs>
        <w:tab w:val="left" w:pos="1062"/>
      </w:tabs>
      <w:ind w:left="1062" w:hanging="720"/>
    </w:pPr>
    <w:rPr>
      <w:sz w:val="24"/>
    </w:rPr>
  </w:style>
  <w:style w:type="paragraph" w:customStyle="1" w:styleId="A2-Heading3">
    <w:name w:val="A2-Heading 3"/>
    <w:basedOn w:val="Heading3"/>
    <w:rsid w:val="008438A1"/>
    <w:pPr>
      <w:keepNext w:val="0"/>
      <w:tabs>
        <w:tab w:val="left" w:pos="540"/>
      </w:tabs>
      <w:ind w:left="539" w:right="-34" w:hanging="539"/>
      <w:jc w:val="left"/>
    </w:pPr>
    <w:rPr>
      <w:b/>
      <w:bCs/>
    </w:rPr>
  </w:style>
  <w:style w:type="character" w:styleId="FollowedHyperlink">
    <w:name w:val="FollowedHyperlink"/>
    <w:basedOn w:val="DefaultParagraphFont"/>
    <w:rsid w:val="00565A7B"/>
    <w:rPr>
      <w:color w:val="606420"/>
      <w:u w:val="single"/>
    </w:rPr>
  </w:style>
  <w:style w:type="character" w:styleId="CommentReference">
    <w:name w:val="annotation reference"/>
    <w:basedOn w:val="DefaultParagraphFont"/>
    <w:semiHidden/>
    <w:rsid w:val="00716AE3"/>
    <w:rPr>
      <w:sz w:val="16"/>
      <w:szCs w:val="16"/>
    </w:rPr>
  </w:style>
  <w:style w:type="paragraph" w:styleId="CommentText">
    <w:name w:val="annotation text"/>
    <w:basedOn w:val="Normal"/>
    <w:link w:val="CommentTextChar"/>
    <w:semiHidden/>
    <w:rsid w:val="00716AE3"/>
    <w:rPr>
      <w:sz w:val="20"/>
      <w:szCs w:val="20"/>
    </w:rPr>
  </w:style>
  <w:style w:type="paragraph" w:styleId="CommentSubject">
    <w:name w:val="annotation subject"/>
    <w:basedOn w:val="CommentText"/>
    <w:next w:val="CommentText"/>
    <w:semiHidden/>
    <w:rsid w:val="00716AE3"/>
    <w:rPr>
      <w:b/>
      <w:bCs/>
    </w:rPr>
  </w:style>
  <w:style w:type="character" w:customStyle="1" w:styleId="FootnoteTextChar">
    <w:name w:val="Footnote Text Char"/>
    <w:basedOn w:val="DefaultParagraphFont"/>
    <w:link w:val="FootnoteText"/>
    <w:locked/>
    <w:rsid w:val="00F719C8"/>
    <w:rPr>
      <w:lang w:val="en-US" w:eastAsia="en-US" w:bidi="ar-SA"/>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rsid w:val="00952FB9"/>
  </w:style>
  <w:style w:type="character" w:styleId="EndnoteReference">
    <w:name w:val="endnote reference"/>
    <w:basedOn w:val="DefaultParagraphFont"/>
    <w:rsid w:val="00952FB9"/>
    <w:rPr>
      <w:vertAlign w:val="superscript"/>
    </w:rPr>
  </w:style>
  <w:style w:type="character" w:customStyle="1" w:styleId="CommentTextChar">
    <w:name w:val="Comment Text Char"/>
    <w:basedOn w:val="DefaultParagraphFont"/>
    <w:link w:val="CommentText"/>
    <w:semiHidden/>
    <w:rsid w:val="00CD45EA"/>
  </w:style>
  <w:style w:type="table" w:styleId="TableGrid">
    <w:name w:val="Table Grid"/>
    <w:basedOn w:val="TableNormal"/>
    <w:uiPriority w:val="59"/>
    <w:rsid w:val="003E5DF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ListParagraph">
    <w:name w:val="List Paragraph"/>
    <w:basedOn w:val="Normal"/>
    <w:uiPriority w:val="34"/>
    <w:qFormat/>
    <w:rsid w:val="002B1104"/>
    <w:pPr>
      <w:ind w:left="720"/>
      <w:contextualSpacing/>
    </w:pPr>
  </w:style>
  <w:style w:type="character" w:customStyle="1" w:styleId="BodyTextIndent2Char">
    <w:name w:val="Body Text Indent 2 Char"/>
    <w:basedOn w:val="DefaultParagraphFont"/>
    <w:link w:val="BodyTextIndent2"/>
    <w:rsid w:val="00F6390E"/>
    <w:rPr>
      <w:sz w:val="24"/>
      <w:szCs w:val="24"/>
    </w:rPr>
  </w:style>
  <w:style w:type="paragraph" w:customStyle="1" w:styleId="HEADER5">
    <w:name w:val="HEADER 5"/>
    <w:basedOn w:val="Header"/>
    <w:rsid w:val="00F6390E"/>
    <w:pPr>
      <w:numPr>
        <w:numId w:val="29"/>
      </w:numPr>
      <w:tabs>
        <w:tab w:val="clear" w:pos="4320"/>
        <w:tab w:val="clear" w:pos="8640"/>
      </w:tabs>
      <w:ind w:right="-88"/>
      <w:jc w:val="both"/>
    </w:pPr>
    <w:rPr>
      <w:rFonts w:ascii="Arial" w:hAnsi="Arial" w:cs="Arial"/>
      <w:bCs/>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image" Target="media/image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oleObject" Target="embeddings/oleObject3.bin"/><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9.xml"/><Relationship Id="rId29" Type="http://schemas.openxmlformats.org/officeDocument/2006/relationships/oleObject" Target="embeddings/oleObject1.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image" Target="media/image3.wmf"/><Relationship Id="rId37" Type="http://schemas.openxmlformats.org/officeDocument/2006/relationships/header" Target="header18.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image" Target="media/image1.wmf"/><Relationship Id="rId36" Type="http://schemas.openxmlformats.org/officeDocument/2006/relationships/header" Target="header17.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image" Target="media/image2.wmf"/><Relationship Id="rId35"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F2639-F00B-4803-97BD-7AFC9597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13768</Words>
  <Characters>78481</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92065</CharactersWithSpaces>
  <SharedDoc>false</SharedDoc>
  <HLinks>
    <vt:vector size="510" baseType="variant">
      <vt:variant>
        <vt:i4>1900594</vt:i4>
      </vt:variant>
      <vt:variant>
        <vt:i4>515</vt:i4>
      </vt:variant>
      <vt:variant>
        <vt:i4>0</vt:i4>
      </vt:variant>
      <vt:variant>
        <vt:i4>5</vt:i4>
      </vt:variant>
      <vt:variant>
        <vt:lpwstr/>
      </vt:variant>
      <vt:variant>
        <vt:lpwstr>_Toc69287219</vt:lpwstr>
      </vt:variant>
      <vt:variant>
        <vt:i4>1835058</vt:i4>
      </vt:variant>
      <vt:variant>
        <vt:i4>509</vt:i4>
      </vt:variant>
      <vt:variant>
        <vt:i4>0</vt:i4>
      </vt:variant>
      <vt:variant>
        <vt:i4>5</vt:i4>
      </vt:variant>
      <vt:variant>
        <vt:lpwstr/>
      </vt:variant>
      <vt:variant>
        <vt:lpwstr>_Toc69287218</vt:lpwstr>
      </vt:variant>
      <vt:variant>
        <vt:i4>1245234</vt:i4>
      </vt:variant>
      <vt:variant>
        <vt:i4>503</vt:i4>
      </vt:variant>
      <vt:variant>
        <vt:i4>0</vt:i4>
      </vt:variant>
      <vt:variant>
        <vt:i4>5</vt:i4>
      </vt:variant>
      <vt:variant>
        <vt:lpwstr/>
      </vt:variant>
      <vt:variant>
        <vt:lpwstr>_Toc69287217</vt:lpwstr>
      </vt:variant>
      <vt:variant>
        <vt:i4>1179698</vt:i4>
      </vt:variant>
      <vt:variant>
        <vt:i4>497</vt:i4>
      </vt:variant>
      <vt:variant>
        <vt:i4>0</vt:i4>
      </vt:variant>
      <vt:variant>
        <vt:i4>5</vt:i4>
      </vt:variant>
      <vt:variant>
        <vt:lpwstr/>
      </vt:variant>
      <vt:variant>
        <vt:lpwstr>_Toc69287216</vt:lpwstr>
      </vt:variant>
      <vt:variant>
        <vt:i4>1114162</vt:i4>
      </vt:variant>
      <vt:variant>
        <vt:i4>491</vt:i4>
      </vt:variant>
      <vt:variant>
        <vt:i4>0</vt:i4>
      </vt:variant>
      <vt:variant>
        <vt:i4>5</vt:i4>
      </vt:variant>
      <vt:variant>
        <vt:lpwstr/>
      </vt:variant>
      <vt:variant>
        <vt:lpwstr>_Toc69287215</vt:lpwstr>
      </vt:variant>
      <vt:variant>
        <vt:i4>1048626</vt:i4>
      </vt:variant>
      <vt:variant>
        <vt:i4>485</vt:i4>
      </vt:variant>
      <vt:variant>
        <vt:i4>0</vt:i4>
      </vt:variant>
      <vt:variant>
        <vt:i4>5</vt:i4>
      </vt:variant>
      <vt:variant>
        <vt:lpwstr/>
      </vt:variant>
      <vt:variant>
        <vt:lpwstr>_Toc69287214</vt:lpwstr>
      </vt:variant>
      <vt:variant>
        <vt:i4>1507378</vt:i4>
      </vt:variant>
      <vt:variant>
        <vt:i4>479</vt:i4>
      </vt:variant>
      <vt:variant>
        <vt:i4>0</vt:i4>
      </vt:variant>
      <vt:variant>
        <vt:i4>5</vt:i4>
      </vt:variant>
      <vt:variant>
        <vt:lpwstr/>
      </vt:variant>
      <vt:variant>
        <vt:lpwstr>_Toc69287213</vt:lpwstr>
      </vt:variant>
      <vt:variant>
        <vt:i4>1441842</vt:i4>
      </vt:variant>
      <vt:variant>
        <vt:i4>473</vt:i4>
      </vt:variant>
      <vt:variant>
        <vt:i4>0</vt:i4>
      </vt:variant>
      <vt:variant>
        <vt:i4>5</vt:i4>
      </vt:variant>
      <vt:variant>
        <vt:lpwstr/>
      </vt:variant>
      <vt:variant>
        <vt:lpwstr>_Toc69287212</vt:lpwstr>
      </vt:variant>
      <vt:variant>
        <vt:i4>1376306</vt:i4>
      </vt:variant>
      <vt:variant>
        <vt:i4>467</vt:i4>
      </vt:variant>
      <vt:variant>
        <vt:i4>0</vt:i4>
      </vt:variant>
      <vt:variant>
        <vt:i4>5</vt:i4>
      </vt:variant>
      <vt:variant>
        <vt:lpwstr/>
      </vt:variant>
      <vt:variant>
        <vt:lpwstr>_Toc69287211</vt:lpwstr>
      </vt:variant>
      <vt:variant>
        <vt:i4>1310770</vt:i4>
      </vt:variant>
      <vt:variant>
        <vt:i4>461</vt:i4>
      </vt:variant>
      <vt:variant>
        <vt:i4>0</vt:i4>
      </vt:variant>
      <vt:variant>
        <vt:i4>5</vt:i4>
      </vt:variant>
      <vt:variant>
        <vt:lpwstr/>
      </vt:variant>
      <vt:variant>
        <vt:lpwstr>_Toc69287210</vt:lpwstr>
      </vt:variant>
      <vt:variant>
        <vt:i4>1900595</vt:i4>
      </vt:variant>
      <vt:variant>
        <vt:i4>455</vt:i4>
      </vt:variant>
      <vt:variant>
        <vt:i4>0</vt:i4>
      </vt:variant>
      <vt:variant>
        <vt:i4>5</vt:i4>
      </vt:variant>
      <vt:variant>
        <vt:lpwstr/>
      </vt:variant>
      <vt:variant>
        <vt:lpwstr>_Toc69287209</vt:lpwstr>
      </vt:variant>
      <vt:variant>
        <vt:i4>1835059</vt:i4>
      </vt:variant>
      <vt:variant>
        <vt:i4>449</vt:i4>
      </vt:variant>
      <vt:variant>
        <vt:i4>0</vt:i4>
      </vt:variant>
      <vt:variant>
        <vt:i4>5</vt:i4>
      </vt:variant>
      <vt:variant>
        <vt:lpwstr/>
      </vt:variant>
      <vt:variant>
        <vt:lpwstr>_Toc69287208</vt:lpwstr>
      </vt:variant>
      <vt:variant>
        <vt:i4>1245235</vt:i4>
      </vt:variant>
      <vt:variant>
        <vt:i4>443</vt:i4>
      </vt:variant>
      <vt:variant>
        <vt:i4>0</vt:i4>
      </vt:variant>
      <vt:variant>
        <vt:i4>5</vt:i4>
      </vt:variant>
      <vt:variant>
        <vt:lpwstr/>
      </vt:variant>
      <vt:variant>
        <vt:lpwstr>_Toc69287207</vt:lpwstr>
      </vt:variant>
      <vt:variant>
        <vt:i4>1179699</vt:i4>
      </vt:variant>
      <vt:variant>
        <vt:i4>437</vt:i4>
      </vt:variant>
      <vt:variant>
        <vt:i4>0</vt:i4>
      </vt:variant>
      <vt:variant>
        <vt:i4>5</vt:i4>
      </vt:variant>
      <vt:variant>
        <vt:lpwstr/>
      </vt:variant>
      <vt:variant>
        <vt:lpwstr>_Toc69287206</vt:lpwstr>
      </vt:variant>
      <vt:variant>
        <vt:i4>1114163</vt:i4>
      </vt:variant>
      <vt:variant>
        <vt:i4>431</vt:i4>
      </vt:variant>
      <vt:variant>
        <vt:i4>0</vt:i4>
      </vt:variant>
      <vt:variant>
        <vt:i4>5</vt:i4>
      </vt:variant>
      <vt:variant>
        <vt:lpwstr/>
      </vt:variant>
      <vt:variant>
        <vt:lpwstr>_Toc69287205</vt:lpwstr>
      </vt:variant>
      <vt:variant>
        <vt:i4>1048627</vt:i4>
      </vt:variant>
      <vt:variant>
        <vt:i4>425</vt:i4>
      </vt:variant>
      <vt:variant>
        <vt:i4>0</vt:i4>
      </vt:variant>
      <vt:variant>
        <vt:i4>5</vt:i4>
      </vt:variant>
      <vt:variant>
        <vt:lpwstr/>
      </vt:variant>
      <vt:variant>
        <vt:lpwstr>_Toc69287204</vt:lpwstr>
      </vt:variant>
      <vt:variant>
        <vt:i4>1507379</vt:i4>
      </vt:variant>
      <vt:variant>
        <vt:i4>419</vt:i4>
      </vt:variant>
      <vt:variant>
        <vt:i4>0</vt:i4>
      </vt:variant>
      <vt:variant>
        <vt:i4>5</vt:i4>
      </vt:variant>
      <vt:variant>
        <vt:lpwstr/>
      </vt:variant>
      <vt:variant>
        <vt:lpwstr>_Toc69287203</vt:lpwstr>
      </vt:variant>
      <vt:variant>
        <vt:i4>1441843</vt:i4>
      </vt:variant>
      <vt:variant>
        <vt:i4>413</vt:i4>
      </vt:variant>
      <vt:variant>
        <vt:i4>0</vt:i4>
      </vt:variant>
      <vt:variant>
        <vt:i4>5</vt:i4>
      </vt:variant>
      <vt:variant>
        <vt:lpwstr/>
      </vt:variant>
      <vt:variant>
        <vt:lpwstr>_Toc69287202</vt:lpwstr>
      </vt:variant>
      <vt:variant>
        <vt:i4>1376307</vt:i4>
      </vt:variant>
      <vt:variant>
        <vt:i4>407</vt:i4>
      </vt:variant>
      <vt:variant>
        <vt:i4>0</vt:i4>
      </vt:variant>
      <vt:variant>
        <vt:i4>5</vt:i4>
      </vt:variant>
      <vt:variant>
        <vt:lpwstr/>
      </vt:variant>
      <vt:variant>
        <vt:lpwstr>_Toc69287201</vt:lpwstr>
      </vt:variant>
      <vt:variant>
        <vt:i4>1310771</vt:i4>
      </vt:variant>
      <vt:variant>
        <vt:i4>401</vt:i4>
      </vt:variant>
      <vt:variant>
        <vt:i4>0</vt:i4>
      </vt:variant>
      <vt:variant>
        <vt:i4>5</vt:i4>
      </vt:variant>
      <vt:variant>
        <vt:lpwstr/>
      </vt:variant>
      <vt:variant>
        <vt:lpwstr>_Toc69287200</vt:lpwstr>
      </vt:variant>
      <vt:variant>
        <vt:i4>1966138</vt:i4>
      </vt:variant>
      <vt:variant>
        <vt:i4>395</vt:i4>
      </vt:variant>
      <vt:variant>
        <vt:i4>0</vt:i4>
      </vt:variant>
      <vt:variant>
        <vt:i4>5</vt:i4>
      </vt:variant>
      <vt:variant>
        <vt:lpwstr/>
      </vt:variant>
      <vt:variant>
        <vt:lpwstr>_Toc69287199</vt:lpwstr>
      </vt:variant>
      <vt:variant>
        <vt:i4>2031674</vt:i4>
      </vt:variant>
      <vt:variant>
        <vt:i4>389</vt:i4>
      </vt:variant>
      <vt:variant>
        <vt:i4>0</vt:i4>
      </vt:variant>
      <vt:variant>
        <vt:i4>5</vt:i4>
      </vt:variant>
      <vt:variant>
        <vt:lpwstr/>
      </vt:variant>
      <vt:variant>
        <vt:lpwstr>_Toc69287198</vt:lpwstr>
      </vt:variant>
      <vt:variant>
        <vt:i4>1048634</vt:i4>
      </vt:variant>
      <vt:variant>
        <vt:i4>383</vt:i4>
      </vt:variant>
      <vt:variant>
        <vt:i4>0</vt:i4>
      </vt:variant>
      <vt:variant>
        <vt:i4>5</vt:i4>
      </vt:variant>
      <vt:variant>
        <vt:lpwstr/>
      </vt:variant>
      <vt:variant>
        <vt:lpwstr>_Toc69287197</vt:lpwstr>
      </vt:variant>
      <vt:variant>
        <vt:i4>1114170</vt:i4>
      </vt:variant>
      <vt:variant>
        <vt:i4>377</vt:i4>
      </vt:variant>
      <vt:variant>
        <vt:i4>0</vt:i4>
      </vt:variant>
      <vt:variant>
        <vt:i4>5</vt:i4>
      </vt:variant>
      <vt:variant>
        <vt:lpwstr/>
      </vt:variant>
      <vt:variant>
        <vt:lpwstr>_Toc69287196</vt:lpwstr>
      </vt:variant>
      <vt:variant>
        <vt:i4>1179706</vt:i4>
      </vt:variant>
      <vt:variant>
        <vt:i4>371</vt:i4>
      </vt:variant>
      <vt:variant>
        <vt:i4>0</vt:i4>
      </vt:variant>
      <vt:variant>
        <vt:i4>5</vt:i4>
      </vt:variant>
      <vt:variant>
        <vt:lpwstr/>
      </vt:variant>
      <vt:variant>
        <vt:lpwstr>_Toc69287195</vt:lpwstr>
      </vt:variant>
      <vt:variant>
        <vt:i4>1245242</vt:i4>
      </vt:variant>
      <vt:variant>
        <vt:i4>365</vt:i4>
      </vt:variant>
      <vt:variant>
        <vt:i4>0</vt:i4>
      </vt:variant>
      <vt:variant>
        <vt:i4>5</vt:i4>
      </vt:variant>
      <vt:variant>
        <vt:lpwstr/>
      </vt:variant>
      <vt:variant>
        <vt:lpwstr>_Toc69287194</vt:lpwstr>
      </vt:variant>
      <vt:variant>
        <vt:i4>1310778</vt:i4>
      </vt:variant>
      <vt:variant>
        <vt:i4>359</vt:i4>
      </vt:variant>
      <vt:variant>
        <vt:i4>0</vt:i4>
      </vt:variant>
      <vt:variant>
        <vt:i4>5</vt:i4>
      </vt:variant>
      <vt:variant>
        <vt:lpwstr/>
      </vt:variant>
      <vt:variant>
        <vt:lpwstr>_Toc69287193</vt:lpwstr>
      </vt:variant>
      <vt:variant>
        <vt:i4>1376314</vt:i4>
      </vt:variant>
      <vt:variant>
        <vt:i4>353</vt:i4>
      </vt:variant>
      <vt:variant>
        <vt:i4>0</vt:i4>
      </vt:variant>
      <vt:variant>
        <vt:i4>5</vt:i4>
      </vt:variant>
      <vt:variant>
        <vt:lpwstr/>
      </vt:variant>
      <vt:variant>
        <vt:lpwstr>_Toc69287192</vt:lpwstr>
      </vt:variant>
      <vt:variant>
        <vt:i4>1441850</vt:i4>
      </vt:variant>
      <vt:variant>
        <vt:i4>347</vt:i4>
      </vt:variant>
      <vt:variant>
        <vt:i4>0</vt:i4>
      </vt:variant>
      <vt:variant>
        <vt:i4>5</vt:i4>
      </vt:variant>
      <vt:variant>
        <vt:lpwstr/>
      </vt:variant>
      <vt:variant>
        <vt:lpwstr>_Toc69287191</vt:lpwstr>
      </vt:variant>
      <vt:variant>
        <vt:i4>1507386</vt:i4>
      </vt:variant>
      <vt:variant>
        <vt:i4>341</vt:i4>
      </vt:variant>
      <vt:variant>
        <vt:i4>0</vt:i4>
      </vt:variant>
      <vt:variant>
        <vt:i4>5</vt:i4>
      </vt:variant>
      <vt:variant>
        <vt:lpwstr/>
      </vt:variant>
      <vt:variant>
        <vt:lpwstr>_Toc69287190</vt:lpwstr>
      </vt:variant>
      <vt:variant>
        <vt:i4>1966139</vt:i4>
      </vt:variant>
      <vt:variant>
        <vt:i4>335</vt:i4>
      </vt:variant>
      <vt:variant>
        <vt:i4>0</vt:i4>
      </vt:variant>
      <vt:variant>
        <vt:i4>5</vt:i4>
      </vt:variant>
      <vt:variant>
        <vt:lpwstr/>
      </vt:variant>
      <vt:variant>
        <vt:lpwstr>_Toc69287189</vt:lpwstr>
      </vt:variant>
      <vt:variant>
        <vt:i4>2031675</vt:i4>
      </vt:variant>
      <vt:variant>
        <vt:i4>329</vt:i4>
      </vt:variant>
      <vt:variant>
        <vt:i4>0</vt:i4>
      </vt:variant>
      <vt:variant>
        <vt:i4>5</vt:i4>
      </vt:variant>
      <vt:variant>
        <vt:lpwstr/>
      </vt:variant>
      <vt:variant>
        <vt:lpwstr>_Toc69287188</vt:lpwstr>
      </vt:variant>
      <vt:variant>
        <vt:i4>1048635</vt:i4>
      </vt:variant>
      <vt:variant>
        <vt:i4>323</vt:i4>
      </vt:variant>
      <vt:variant>
        <vt:i4>0</vt:i4>
      </vt:variant>
      <vt:variant>
        <vt:i4>5</vt:i4>
      </vt:variant>
      <vt:variant>
        <vt:lpwstr/>
      </vt:variant>
      <vt:variant>
        <vt:lpwstr>_Toc69287187</vt:lpwstr>
      </vt:variant>
      <vt:variant>
        <vt:i4>1114171</vt:i4>
      </vt:variant>
      <vt:variant>
        <vt:i4>317</vt:i4>
      </vt:variant>
      <vt:variant>
        <vt:i4>0</vt:i4>
      </vt:variant>
      <vt:variant>
        <vt:i4>5</vt:i4>
      </vt:variant>
      <vt:variant>
        <vt:lpwstr/>
      </vt:variant>
      <vt:variant>
        <vt:lpwstr>_Toc69287186</vt:lpwstr>
      </vt:variant>
      <vt:variant>
        <vt:i4>1179707</vt:i4>
      </vt:variant>
      <vt:variant>
        <vt:i4>311</vt:i4>
      </vt:variant>
      <vt:variant>
        <vt:i4>0</vt:i4>
      </vt:variant>
      <vt:variant>
        <vt:i4>5</vt:i4>
      </vt:variant>
      <vt:variant>
        <vt:lpwstr/>
      </vt:variant>
      <vt:variant>
        <vt:lpwstr>_Toc69287185</vt:lpwstr>
      </vt:variant>
      <vt:variant>
        <vt:i4>1245243</vt:i4>
      </vt:variant>
      <vt:variant>
        <vt:i4>305</vt:i4>
      </vt:variant>
      <vt:variant>
        <vt:i4>0</vt:i4>
      </vt:variant>
      <vt:variant>
        <vt:i4>5</vt:i4>
      </vt:variant>
      <vt:variant>
        <vt:lpwstr/>
      </vt:variant>
      <vt:variant>
        <vt:lpwstr>_Toc69287184</vt:lpwstr>
      </vt:variant>
      <vt:variant>
        <vt:i4>1310779</vt:i4>
      </vt:variant>
      <vt:variant>
        <vt:i4>299</vt:i4>
      </vt:variant>
      <vt:variant>
        <vt:i4>0</vt:i4>
      </vt:variant>
      <vt:variant>
        <vt:i4>5</vt:i4>
      </vt:variant>
      <vt:variant>
        <vt:lpwstr/>
      </vt:variant>
      <vt:variant>
        <vt:lpwstr>_Toc69287183</vt:lpwstr>
      </vt:variant>
      <vt:variant>
        <vt:i4>1376315</vt:i4>
      </vt:variant>
      <vt:variant>
        <vt:i4>293</vt:i4>
      </vt:variant>
      <vt:variant>
        <vt:i4>0</vt:i4>
      </vt:variant>
      <vt:variant>
        <vt:i4>5</vt:i4>
      </vt:variant>
      <vt:variant>
        <vt:lpwstr/>
      </vt:variant>
      <vt:variant>
        <vt:lpwstr>_Toc69287182</vt:lpwstr>
      </vt:variant>
      <vt:variant>
        <vt:i4>1441851</vt:i4>
      </vt:variant>
      <vt:variant>
        <vt:i4>287</vt:i4>
      </vt:variant>
      <vt:variant>
        <vt:i4>0</vt:i4>
      </vt:variant>
      <vt:variant>
        <vt:i4>5</vt:i4>
      </vt:variant>
      <vt:variant>
        <vt:lpwstr/>
      </vt:variant>
      <vt:variant>
        <vt:lpwstr>_Toc69287181</vt:lpwstr>
      </vt:variant>
      <vt:variant>
        <vt:i4>1507387</vt:i4>
      </vt:variant>
      <vt:variant>
        <vt:i4>281</vt:i4>
      </vt:variant>
      <vt:variant>
        <vt:i4>0</vt:i4>
      </vt:variant>
      <vt:variant>
        <vt:i4>5</vt:i4>
      </vt:variant>
      <vt:variant>
        <vt:lpwstr/>
      </vt:variant>
      <vt:variant>
        <vt:lpwstr>_Toc69287180</vt:lpwstr>
      </vt:variant>
      <vt:variant>
        <vt:i4>1966132</vt:i4>
      </vt:variant>
      <vt:variant>
        <vt:i4>275</vt:i4>
      </vt:variant>
      <vt:variant>
        <vt:i4>0</vt:i4>
      </vt:variant>
      <vt:variant>
        <vt:i4>5</vt:i4>
      </vt:variant>
      <vt:variant>
        <vt:lpwstr/>
      </vt:variant>
      <vt:variant>
        <vt:lpwstr>_Toc69287179</vt:lpwstr>
      </vt:variant>
      <vt:variant>
        <vt:i4>2031668</vt:i4>
      </vt:variant>
      <vt:variant>
        <vt:i4>269</vt:i4>
      </vt:variant>
      <vt:variant>
        <vt:i4>0</vt:i4>
      </vt:variant>
      <vt:variant>
        <vt:i4>5</vt:i4>
      </vt:variant>
      <vt:variant>
        <vt:lpwstr/>
      </vt:variant>
      <vt:variant>
        <vt:lpwstr>_Toc69287178</vt:lpwstr>
      </vt:variant>
      <vt:variant>
        <vt:i4>1048628</vt:i4>
      </vt:variant>
      <vt:variant>
        <vt:i4>263</vt:i4>
      </vt:variant>
      <vt:variant>
        <vt:i4>0</vt:i4>
      </vt:variant>
      <vt:variant>
        <vt:i4>5</vt:i4>
      </vt:variant>
      <vt:variant>
        <vt:lpwstr/>
      </vt:variant>
      <vt:variant>
        <vt:lpwstr>_Toc69287177</vt:lpwstr>
      </vt:variant>
      <vt:variant>
        <vt:i4>1114164</vt:i4>
      </vt:variant>
      <vt:variant>
        <vt:i4>257</vt:i4>
      </vt:variant>
      <vt:variant>
        <vt:i4>0</vt:i4>
      </vt:variant>
      <vt:variant>
        <vt:i4>5</vt:i4>
      </vt:variant>
      <vt:variant>
        <vt:lpwstr/>
      </vt:variant>
      <vt:variant>
        <vt:lpwstr>_Toc69287176</vt:lpwstr>
      </vt:variant>
      <vt:variant>
        <vt:i4>1179700</vt:i4>
      </vt:variant>
      <vt:variant>
        <vt:i4>251</vt:i4>
      </vt:variant>
      <vt:variant>
        <vt:i4>0</vt:i4>
      </vt:variant>
      <vt:variant>
        <vt:i4>5</vt:i4>
      </vt:variant>
      <vt:variant>
        <vt:lpwstr/>
      </vt:variant>
      <vt:variant>
        <vt:lpwstr>_Toc69287175</vt:lpwstr>
      </vt:variant>
      <vt:variant>
        <vt:i4>1245236</vt:i4>
      </vt:variant>
      <vt:variant>
        <vt:i4>245</vt:i4>
      </vt:variant>
      <vt:variant>
        <vt:i4>0</vt:i4>
      </vt:variant>
      <vt:variant>
        <vt:i4>5</vt:i4>
      </vt:variant>
      <vt:variant>
        <vt:lpwstr/>
      </vt:variant>
      <vt:variant>
        <vt:lpwstr>_Toc69287174</vt:lpwstr>
      </vt:variant>
      <vt:variant>
        <vt:i4>1310772</vt:i4>
      </vt:variant>
      <vt:variant>
        <vt:i4>239</vt:i4>
      </vt:variant>
      <vt:variant>
        <vt:i4>0</vt:i4>
      </vt:variant>
      <vt:variant>
        <vt:i4>5</vt:i4>
      </vt:variant>
      <vt:variant>
        <vt:lpwstr/>
      </vt:variant>
      <vt:variant>
        <vt:lpwstr>_Toc69287173</vt:lpwstr>
      </vt:variant>
      <vt:variant>
        <vt:i4>1376308</vt:i4>
      </vt:variant>
      <vt:variant>
        <vt:i4>233</vt:i4>
      </vt:variant>
      <vt:variant>
        <vt:i4>0</vt:i4>
      </vt:variant>
      <vt:variant>
        <vt:i4>5</vt:i4>
      </vt:variant>
      <vt:variant>
        <vt:lpwstr/>
      </vt:variant>
      <vt:variant>
        <vt:lpwstr>_Toc69287172</vt:lpwstr>
      </vt:variant>
      <vt:variant>
        <vt:i4>1441844</vt:i4>
      </vt:variant>
      <vt:variant>
        <vt:i4>227</vt:i4>
      </vt:variant>
      <vt:variant>
        <vt:i4>0</vt:i4>
      </vt:variant>
      <vt:variant>
        <vt:i4>5</vt:i4>
      </vt:variant>
      <vt:variant>
        <vt:lpwstr/>
      </vt:variant>
      <vt:variant>
        <vt:lpwstr>_Toc69287171</vt:lpwstr>
      </vt:variant>
      <vt:variant>
        <vt:i4>1507380</vt:i4>
      </vt:variant>
      <vt:variant>
        <vt:i4>221</vt:i4>
      </vt:variant>
      <vt:variant>
        <vt:i4>0</vt:i4>
      </vt:variant>
      <vt:variant>
        <vt:i4>5</vt:i4>
      </vt:variant>
      <vt:variant>
        <vt:lpwstr/>
      </vt:variant>
      <vt:variant>
        <vt:lpwstr>_Toc69287170</vt:lpwstr>
      </vt:variant>
      <vt:variant>
        <vt:i4>1966133</vt:i4>
      </vt:variant>
      <vt:variant>
        <vt:i4>215</vt:i4>
      </vt:variant>
      <vt:variant>
        <vt:i4>0</vt:i4>
      </vt:variant>
      <vt:variant>
        <vt:i4>5</vt:i4>
      </vt:variant>
      <vt:variant>
        <vt:lpwstr/>
      </vt:variant>
      <vt:variant>
        <vt:lpwstr>_Toc69287169</vt:lpwstr>
      </vt:variant>
      <vt:variant>
        <vt:i4>2031669</vt:i4>
      </vt:variant>
      <vt:variant>
        <vt:i4>209</vt:i4>
      </vt:variant>
      <vt:variant>
        <vt:i4>0</vt:i4>
      </vt:variant>
      <vt:variant>
        <vt:i4>5</vt:i4>
      </vt:variant>
      <vt:variant>
        <vt:lpwstr/>
      </vt:variant>
      <vt:variant>
        <vt:lpwstr>_Toc69287168</vt:lpwstr>
      </vt:variant>
      <vt:variant>
        <vt:i4>1048629</vt:i4>
      </vt:variant>
      <vt:variant>
        <vt:i4>203</vt:i4>
      </vt:variant>
      <vt:variant>
        <vt:i4>0</vt:i4>
      </vt:variant>
      <vt:variant>
        <vt:i4>5</vt:i4>
      </vt:variant>
      <vt:variant>
        <vt:lpwstr/>
      </vt:variant>
      <vt:variant>
        <vt:lpwstr>_Toc69287167</vt:lpwstr>
      </vt:variant>
      <vt:variant>
        <vt:i4>1114165</vt:i4>
      </vt:variant>
      <vt:variant>
        <vt:i4>197</vt:i4>
      </vt:variant>
      <vt:variant>
        <vt:i4>0</vt:i4>
      </vt:variant>
      <vt:variant>
        <vt:i4>5</vt:i4>
      </vt:variant>
      <vt:variant>
        <vt:lpwstr/>
      </vt:variant>
      <vt:variant>
        <vt:lpwstr>_Toc69287166</vt:lpwstr>
      </vt:variant>
      <vt:variant>
        <vt:i4>1179701</vt:i4>
      </vt:variant>
      <vt:variant>
        <vt:i4>191</vt:i4>
      </vt:variant>
      <vt:variant>
        <vt:i4>0</vt:i4>
      </vt:variant>
      <vt:variant>
        <vt:i4>5</vt:i4>
      </vt:variant>
      <vt:variant>
        <vt:lpwstr/>
      </vt:variant>
      <vt:variant>
        <vt:lpwstr>_Toc69287165</vt:lpwstr>
      </vt:variant>
      <vt:variant>
        <vt:i4>1245237</vt:i4>
      </vt:variant>
      <vt:variant>
        <vt:i4>185</vt:i4>
      </vt:variant>
      <vt:variant>
        <vt:i4>0</vt:i4>
      </vt:variant>
      <vt:variant>
        <vt:i4>5</vt:i4>
      </vt:variant>
      <vt:variant>
        <vt:lpwstr/>
      </vt:variant>
      <vt:variant>
        <vt:lpwstr>_Toc69287164</vt:lpwstr>
      </vt:variant>
      <vt:variant>
        <vt:i4>1310773</vt:i4>
      </vt:variant>
      <vt:variant>
        <vt:i4>179</vt:i4>
      </vt:variant>
      <vt:variant>
        <vt:i4>0</vt:i4>
      </vt:variant>
      <vt:variant>
        <vt:i4>5</vt:i4>
      </vt:variant>
      <vt:variant>
        <vt:lpwstr/>
      </vt:variant>
      <vt:variant>
        <vt:lpwstr>_Toc69287163</vt:lpwstr>
      </vt:variant>
      <vt:variant>
        <vt:i4>1376309</vt:i4>
      </vt:variant>
      <vt:variant>
        <vt:i4>173</vt:i4>
      </vt:variant>
      <vt:variant>
        <vt:i4>0</vt:i4>
      </vt:variant>
      <vt:variant>
        <vt:i4>5</vt:i4>
      </vt:variant>
      <vt:variant>
        <vt:lpwstr/>
      </vt:variant>
      <vt:variant>
        <vt:lpwstr>_Toc69287162</vt:lpwstr>
      </vt:variant>
      <vt:variant>
        <vt:i4>1441845</vt:i4>
      </vt:variant>
      <vt:variant>
        <vt:i4>167</vt:i4>
      </vt:variant>
      <vt:variant>
        <vt:i4>0</vt:i4>
      </vt:variant>
      <vt:variant>
        <vt:i4>5</vt:i4>
      </vt:variant>
      <vt:variant>
        <vt:lpwstr/>
      </vt:variant>
      <vt:variant>
        <vt:lpwstr>_Toc69287161</vt:lpwstr>
      </vt:variant>
      <vt:variant>
        <vt:i4>1507381</vt:i4>
      </vt:variant>
      <vt:variant>
        <vt:i4>161</vt:i4>
      </vt:variant>
      <vt:variant>
        <vt:i4>0</vt:i4>
      </vt:variant>
      <vt:variant>
        <vt:i4>5</vt:i4>
      </vt:variant>
      <vt:variant>
        <vt:lpwstr/>
      </vt:variant>
      <vt:variant>
        <vt:lpwstr>_Toc69287160</vt:lpwstr>
      </vt:variant>
      <vt:variant>
        <vt:i4>1966134</vt:i4>
      </vt:variant>
      <vt:variant>
        <vt:i4>155</vt:i4>
      </vt:variant>
      <vt:variant>
        <vt:i4>0</vt:i4>
      </vt:variant>
      <vt:variant>
        <vt:i4>5</vt:i4>
      </vt:variant>
      <vt:variant>
        <vt:lpwstr/>
      </vt:variant>
      <vt:variant>
        <vt:lpwstr>_Toc69287159</vt:lpwstr>
      </vt:variant>
      <vt:variant>
        <vt:i4>2031670</vt:i4>
      </vt:variant>
      <vt:variant>
        <vt:i4>149</vt:i4>
      </vt:variant>
      <vt:variant>
        <vt:i4>0</vt:i4>
      </vt:variant>
      <vt:variant>
        <vt:i4>5</vt:i4>
      </vt:variant>
      <vt:variant>
        <vt:lpwstr/>
      </vt:variant>
      <vt:variant>
        <vt:lpwstr>_Toc69287158</vt:lpwstr>
      </vt:variant>
      <vt:variant>
        <vt:i4>1048630</vt:i4>
      </vt:variant>
      <vt:variant>
        <vt:i4>143</vt:i4>
      </vt:variant>
      <vt:variant>
        <vt:i4>0</vt:i4>
      </vt:variant>
      <vt:variant>
        <vt:i4>5</vt:i4>
      </vt:variant>
      <vt:variant>
        <vt:lpwstr/>
      </vt:variant>
      <vt:variant>
        <vt:lpwstr>_Toc69287157</vt:lpwstr>
      </vt:variant>
      <vt:variant>
        <vt:i4>1114166</vt:i4>
      </vt:variant>
      <vt:variant>
        <vt:i4>137</vt:i4>
      </vt:variant>
      <vt:variant>
        <vt:i4>0</vt:i4>
      </vt:variant>
      <vt:variant>
        <vt:i4>5</vt:i4>
      </vt:variant>
      <vt:variant>
        <vt:lpwstr/>
      </vt:variant>
      <vt:variant>
        <vt:lpwstr>_Toc69287156</vt:lpwstr>
      </vt:variant>
      <vt:variant>
        <vt:i4>1179702</vt:i4>
      </vt:variant>
      <vt:variant>
        <vt:i4>131</vt:i4>
      </vt:variant>
      <vt:variant>
        <vt:i4>0</vt:i4>
      </vt:variant>
      <vt:variant>
        <vt:i4>5</vt:i4>
      </vt:variant>
      <vt:variant>
        <vt:lpwstr/>
      </vt:variant>
      <vt:variant>
        <vt:lpwstr>_Toc69287155</vt:lpwstr>
      </vt:variant>
      <vt:variant>
        <vt:i4>1245238</vt:i4>
      </vt:variant>
      <vt:variant>
        <vt:i4>125</vt:i4>
      </vt:variant>
      <vt:variant>
        <vt:i4>0</vt:i4>
      </vt:variant>
      <vt:variant>
        <vt:i4>5</vt:i4>
      </vt:variant>
      <vt:variant>
        <vt:lpwstr/>
      </vt:variant>
      <vt:variant>
        <vt:lpwstr>_Toc69287154</vt:lpwstr>
      </vt:variant>
      <vt:variant>
        <vt:i4>1310774</vt:i4>
      </vt:variant>
      <vt:variant>
        <vt:i4>119</vt:i4>
      </vt:variant>
      <vt:variant>
        <vt:i4>0</vt:i4>
      </vt:variant>
      <vt:variant>
        <vt:i4>5</vt:i4>
      </vt:variant>
      <vt:variant>
        <vt:lpwstr/>
      </vt:variant>
      <vt:variant>
        <vt:lpwstr>_Toc69287153</vt:lpwstr>
      </vt:variant>
      <vt:variant>
        <vt:i4>1376310</vt:i4>
      </vt:variant>
      <vt:variant>
        <vt:i4>113</vt:i4>
      </vt:variant>
      <vt:variant>
        <vt:i4>0</vt:i4>
      </vt:variant>
      <vt:variant>
        <vt:i4>5</vt:i4>
      </vt:variant>
      <vt:variant>
        <vt:lpwstr/>
      </vt:variant>
      <vt:variant>
        <vt:lpwstr>_Toc69287152</vt:lpwstr>
      </vt:variant>
      <vt:variant>
        <vt:i4>1441846</vt:i4>
      </vt:variant>
      <vt:variant>
        <vt:i4>107</vt:i4>
      </vt:variant>
      <vt:variant>
        <vt:i4>0</vt:i4>
      </vt:variant>
      <vt:variant>
        <vt:i4>5</vt:i4>
      </vt:variant>
      <vt:variant>
        <vt:lpwstr/>
      </vt:variant>
      <vt:variant>
        <vt:lpwstr>_Toc69287151</vt:lpwstr>
      </vt:variant>
      <vt:variant>
        <vt:i4>1507382</vt:i4>
      </vt:variant>
      <vt:variant>
        <vt:i4>101</vt:i4>
      </vt:variant>
      <vt:variant>
        <vt:i4>0</vt:i4>
      </vt:variant>
      <vt:variant>
        <vt:i4>5</vt:i4>
      </vt:variant>
      <vt:variant>
        <vt:lpwstr/>
      </vt:variant>
      <vt:variant>
        <vt:lpwstr>_Toc69287150</vt:lpwstr>
      </vt:variant>
      <vt:variant>
        <vt:i4>1966135</vt:i4>
      </vt:variant>
      <vt:variant>
        <vt:i4>95</vt:i4>
      </vt:variant>
      <vt:variant>
        <vt:i4>0</vt:i4>
      </vt:variant>
      <vt:variant>
        <vt:i4>5</vt:i4>
      </vt:variant>
      <vt:variant>
        <vt:lpwstr/>
      </vt:variant>
      <vt:variant>
        <vt:lpwstr>_Toc69287149</vt:lpwstr>
      </vt:variant>
      <vt:variant>
        <vt:i4>2031671</vt:i4>
      </vt:variant>
      <vt:variant>
        <vt:i4>89</vt:i4>
      </vt:variant>
      <vt:variant>
        <vt:i4>0</vt:i4>
      </vt:variant>
      <vt:variant>
        <vt:i4>5</vt:i4>
      </vt:variant>
      <vt:variant>
        <vt:lpwstr/>
      </vt:variant>
      <vt:variant>
        <vt:lpwstr>_Toc69287148</vt:lpwstr>
      </vt:variant>
      <vt:variant>
        <vt:i4>1179696</vt:i4>
      </vt:variant>
      <vt:variant>
        <vt:i4>77</vt:i4>
      </vt:variant>
      <vt:variant>
        <vt:i4>0</vt:i4>
      </vt:variant>
      <vt:variant>
        <vt:i4>5</vt:i4>
      </vt:variant>
      <vt:variant>
        <vt:lpwstr/>
      </vt:variant>
      <vt:variant>
        <vt:lpwstr>_Toc70407742</vt:lpwstr>
      </vt:variant>
      <vt:variant>
        <vt:i4>1114160</vt:i4>
      </vt:variant>
      <vt:variant>
        <vt:i4>71</vt:i4>
      </vt:variant>
      <vt:variant>
        <vt:i4>0</vt:i4>
      </vt:variant>
      <vt:variant>
        <vt:i4>5</vt:i4>
      </vt:variant>
      <vt:variant>
        <vt:lpwstr/>
      </vt:variant>
      <vt:variant>
        <vt:lpwstr>_Toc70407741</vt:lpwstr>
      </vt:variant>
      <vt:variant>
        <vt:i4>1048624</vt:i4>
      </vt:variant>
      <vt:variant>
        <vt:i4>65</vt:i4>
      </vt:variant>
      <vt:variant>
        <vt:i4>0</vt:i4>
      </vt:variant>
      <vt:variant>
        <vt:i4>5</vt:i4>
      </vt:variant>
      <vt:variant>
        <vt:lpwstr/>
      </vt:variant>
      <vt:variant>
        <vt:lpwstr>_Toc70407740</vt:lpwstr>
      </vt:variant>
      <vt:variant>
        <vt:i4>1638455</vt:i4>
      </vt:variant>
      <vt:variant>
        <vt:i4>59</vt:i4>
      </vt:variant>
      <vt:variant>
        <vt:i4>0</vt:i4>
      </vt:variant>
      <vt:variant>
        <vt:i4>5</vt:i4>
      </vt:variant>
      <vt:variant>
        <vt:lpwstr/>
      </vt:variant>
      <vt:variant>
        <vt:lpwstr>_Toc70407739</vt:lpwstr>
      </vt:variant>
      <vt:variant>
        <vt:i4>1572919</vt:i4>
      </vt:variant>
      <vt:variant>
        <vt:i4>53</vt:i4>
      </vt:variant>
      <vt:variant>
        <vt:i4>0</vt:i4>
      </vt:variant>
      <vt:variant>
        <vt:i4>5</vt:i4>
      </vt:variant>
      <vt:variant>
        <vt:lpwstr/>
      </vt:variant>
      <vt:variant>
        <vt:lpwstr>_Toc70407738</vt:lpwstr>
      </vt:variant>
      <vt:variant>
        <vt:i4>1507383</vt:i4>
      </vt:variant>
      <vt:variant>
        <vt:i4>47</vt:i4>
      </vt:variant>
      <vt:variant>
        <vt:i4>0</vt:i4>
      </vt:variant>
      <vt:variant>
        <vt:i4>5</vt:i4>
      </vt:variant>
      <vt:variant>
        <vt:lpwstr/>
      </vt:variant>
      <vt:variant>
        <vt:lpwstr>_Toc70407737</vt:lpwstr>
      </vt:variant>
      <vt:variant>
        <vt:i4>1441847</vt:i4>
      </vt:variant>
      <vt:variant>
        <vt:i4>41</vt:i4>
      </vt:variant>
      <vt:variant>
        <vt:i4>0</vt:i4>
      </vt:variant>
      <vt:variant>
        <vt:i4>5</vt:i4>
      </vt:variant>
      <vt:variant>
        <vt:lpwstr/>
      </vt:variant>
      <vt:variant>
        <vt:lpwstr>_Toc70407736</vt:lpwstr>
      </vt:variant>
      <vt:variant>
        <vt:i4>1376311</vt:i4>
      </vt:variant>
      <vt:variant>
        <vt:i4>35</vt:i4>
      </vt:variant>
      <vt:variant>
        <vt:i4>0</vt:i4>
      </vt:variant>
      <vt:variant>
        <vt:i4>5</vt:i4>
      </vt:variant>
      <vt:variant>
        <vt:lpwstr/>
      </vt:variant>
      <vt:variant>
        <vt:lpwstr>_Toc70407735</vt:lpwstr>
      </vt:variant>
      <vt:variant>
        <vt:i4>1310775</vt:i4>
      </vt:variant>
      <vt:variant>
        <vt:i4>29</vt:i4>
      </vt:variant>
      <vt:variant>
        <vt:i4>0</vt:i4>
      </vt:variant>
      <vt:variant>
        <vt:i4>5</vt:i4>
      </vt:variant>
      <vt:variant>
        <vt:lpwstr/>
      </vt:variant>
      <vt:variant>
        <vt:lpwstr>_Toc70407734</vt:lpwstr>
      </vt:variant>
      <vt:variant>
        <vt:i4>1245239</vt:i4>
      </vt:variant>
      <vt:variant>
        <vt:i4>23</vt:i4>
      </vt:variant>
      <vt:variant>
        <vt:i4>0</vt:i4>
      </vt:variant>
      <vt:variant>
        <vt:i4>5</vt:i4>
      </vt:variant>
      <vt:variant>
        <vt:lpwstr/>
      </vt:variant>
      <vt:variant>
        <vt:lpwstr>_Toc70407733</vt:lpwstr>
      </vt:variant>
      <vt:variant>
        <vt:i4>1179703</vt:i4>
      </vt:variant>
      <vt:variant>
        <vt:i4>17</vt:i4>
      </vt:variant>
      <vt:variant>
        <vt:i4>0</vt:i4>
      </vt:variant>
      <vt:variant>
        <vt:i4>5</vt:i4>
      </vt:variant>
      <vt:variant>
        <vt:lpwstr/>
      </vt:variant>
      <vt:variant>
        <vt:lpwstr>_Toc70407732</vt:lpwstr>
      </vt:variant>
      <vt:variant>
        <vt:i4>1114167</vt:i4>
      </vt:variant>
      <vt:variant>
        <vt:i4>11</vt:i4>
      </vt:variant>
      <vt:variant>
        <vt:i4>0</vt:i4>
      </vt:variant>
      <vt:variant>
        <vt:i4>5</vt:i4>
      </vt:variant>
      <vt:variant>
        <vt:lpwstr/>
      </vt:variant>
      <vt:variant>
        <vt:lpwstr>_Toc70407731</vt:lpwstr>
      </vt:variant>
      <vt:variant>
        <vt:i4>1048631</vt:i4>
      </vt:variant>
      <vt:variant>
        <vt:i4>5</vt:i4>
      </vt:variant>
      <vt:variant>
        <vt:i4>0</vt:i4>
      </vt:variant>
      <vt:variant>
        <vt:i4>5</vt:i4>
      </vt:variant>
      <vt:variant>
        <vt:lpwstr/>
      </vt:variant>
      <vt:variant>
        <vt:lpwstr>_Toc70407730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cp:lastModifiedBy>Tonya Byer</cp:lastModifiedBy>
  <cp:revision>3</cp:revision>
  <cp:lastPrinted>2017-03-21T18:46:00Z</cp:lastPrinted>
  <dcterms:created xsi:type="dcterms:W3CDTF">2018-12-13T15:32:00Z</dcterms:created>
  <dcterms:modified xsi:type="dcterms:W3CDTF">2018-12-13T15:32:00Z</dcterms:modified>
</cp:coreProperties>
</file>