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7B82E" w14:textId="77777777" w:rsidR="007E7974" w:rsidRPr="00CD51BC" w:rsidRDefault="00481F2F" w:rsidP="00D52A51">
      <w:pPr>
        <w:spacing w:after="0" w:line="240" w:lineRule="auto"/>
        <w:jc w:val="center"/>
        <w:rPr>
          <w:rFonts w:ascii="Times New Roman" w:hAnsi="Times New Roman" w:cs="Times New Roman"/>
          <w:b/>
          <w:color w:val="auto"/>
          <w:sz w:val="22"/>
          <w:szCs w:val="22"/>
          <w:u w:val="single"/>
          <w:lang w:val="en-029"/>
        </w:rPr>
      </w:pPr>
      <w:r w:rsidRPr="00CD51BC">
        <w:rPr>
          <w:rFonts w:ascii="Times New Roman" w:hAnsi="Times New Roman" w:cs="Times New Roman"/>
          <w:b/>
          <w:color w:val="auto"/>
          <w:sz w:val="22"/>
          <w:szCs w:val="22"/>
          <w:u w:val="single"/>
          <w:lang w:val="en-029"/>
        </w:rPr>
        <w:t>CONTRACT AWARD INFORMATION –</w:t>
      </w:r>
      <w:r w:rsidR="00E024E7" w:rsidRPr="00CD51BC">
        <w:rPr>
          <w:rFonts w:ascii="Times New Roman" w:hAnsi="Times New Roman" w:cs="Times New Roman"/>
          <w:b/>
          <w:color w:val="auto"/>
          <w:sz w:val="22"/>
          <w:szCs w:val="22"/>
          <w:u w:val="single"/>
          <w:lang w:val="en-029"/>
        </w:rPr>
        <w:t xml:space="preserve"> WORKS</w:t>
      </w:r>
    </w:p>
    <w:p w14:paraId="1547B82F" w14:textId="77777777" w:rsidR="006B7B72" w:rsidRPr="00CD51BC" w:rsidRDefault="006B7B72" w:rsidP="00D52A51">
      <w:pPr>
        <w:spacing w:after="0" w:line="240" w:lineRule="auto"/>
        <w:jc w:val="center"/>
        <w:rPr>
          <w:rFonts w:ascii="Times New Roman" w:hAnsi="Times New Roman" w:cs="Times New Roman"/>
          <w:b/>
          <w:color w:val="auto"/>
          <w:sz w:val="22"/>
          <w:szCs w:val="22"/>
          <w:u w:val="single"/>
          <w:lang w:val="en-029"/>
        </w:rPr>
      </w:pPr>
    </w:p>
    <w:p w14:paraId="1547B830" w14:textId="115D7495" w:rsidR="00481F2F" w:rsidRPr="00CD51BC" w:rsidRDefault="00F7679C" w:rsidP="00D52A51">
      <w:pPr>
        <w:spacing w:after="0" w:line="240" w:lineRule="auto"/>
        <w:jc w:val="center"/>
        <w:rPr>
          <w:rFonts w:ascii="Times New Roman" w:hAnsi="Times New Roman" w:cs="Times New Roman"/>
          <w:b/>
          <w:color w:val="auto"/>
          <w:sz w:val="22"/>
          <w:szCs w:val="22"/>
          <w:u w:val="single"/>
          <w:lang w:val="en-029"/>
        </w:rPr>
      </w:pPr>
      <w:r w:rsidRPr="00CD51BC">
        <w:rPr>
          <w:rFonts w:ascii="Times New Roman" w:hAnsi="Times New Roman" w:cs="Times New Roman"/>
          <w:b/>
          <w:color w:val="auto"/>
          <w:sz w:val="22"/>
          <w:szCs w:val="22"/>
          <w:u w:val="single"/>
          <w:lang w:val="en-029"/>
        </w:rPr>
        <w:t xml:space="preserve">Belize </w:t>
      </w:r>
      <w:r w:rsidR="00D5796B" w:rsidRPr="00CD51BC">
        <w:rPr>
          <w:rFonts w:ascii="Times New Roman" w:hAnsi="Times New Roman" w:cs="Times New Roman"/>
          <w:b/>
          <w:color w:val="auto"/>
          <w:sz w:val="22"/>
          <w:szCs w:val="22"/>
          <w:u w:val="single"/>
          <w:lang w:val="en-029"/>
        </w:rPr>
        <w:t>Basic Needs Tr</w:t>
      </w:r>
      <w:r w:rsidR="000B2D12" w:rsidRPr="00CD51BC">
        <w:rPr>
          <w:rFonts w:ascii="Times New Roman" w:hAnsi="Times New Roman" w:cs="Times New Roman"/>
          <w:b/>
          <w:color w:val="auto"/>
          <w:sz w:val="22"/>
          <w:szCs w:val="22"/>
          <w:u w:val="single"/>
          <w:lang w:val="en-029"/>
        </w:rPr>
        <w:t>ust Fund Tenth Programme</w:t>
      </w:r>
    </w:p>
    <w:p w14:paraId="1547B831" w14:textId="77777777" w:rsidR="00481F2F" w:rsidRPr="00CD51BC" w:rsidRDefault="00481F2F" w:rsidP="00D52A51">
      <w:pPr>
        <w:spacing w:after="0" w:line="240" w:lineRule="auto"/>
        <w:jc w:val="center"/>
        <w:rPr>
          <w:rFonts w:ascii="Times New Roman" w:hAnsi="Times New Roman" w:cs="Times New Roman"/>
          <w:b/>
          <w:color w:val="auto"/>
          <w:sz w:val="22"/>
          <w:szCs w:val="22"/>
          <w:u w:val="single"/>
          <w:lang w:val="en-029"/>
        </w:rPr>
      </w:pPr>
    </w:p>
    <w:p w14:paraId="1547B834" w14:textId="3F8FF594" w:rsidR="00D52A51" w:rsidRPr="00CD51BC" w:rsidRDefault="00E14BF2" w:rsidP="00E14BF2">
      <w:pPr>
        <w:spacing w:after="0" w:line="240" w:lineRule="auto"/>
        <w:jc w:val="center"/>
        <w:rPr>
          <w:rFonts w:ascii="Times New Roman" w:hAnsi="Times New Roman" w:cs="Times New Roman"/>
          <w:b/>
          <w:color w:val="auto"/>
          <w:sz w:val="22"/>
          <w:szCs w:val="22"/>
          <w:u w:val="single"/>
        </w:rPr>
      </w:pPr>
      <w:r w:rsidRPr="00CD51BC">
        <w:rPr>
          <w:rFonts w:ascii="Times New Roman" w:hAnsi="Times New Roman" w:cs="Times New Roman"/>
          <w:b/>
          <w:color w:val="auto"/>
          <w:sz w:val="22"/>
          <w:szCs w:val="22"/>
          <w:u w:val="single"/>
        </w:rPr>
        <w:t>Infrastructure Works for the Stann Creek ITVET, Hope Creek Village, Stann Creek District, Belize, BNTF 10</w:t>
      </w:r>
    </w:p>
    <w:p w14:paraId="21B0D7EF" w14:textId="77777777" w:rsidR="009C0348" w:rsidRPr="00CD51BC" w:rsidRDefault="009C0348" w:rsidP="00E14BF2">
      <w:pPr>
        <w:spacing w:after="0" w:line="240" w:lineRule="auto"/>
        <w:jc w:val="center"/>
        <w:rPr>
          <w:rFonts w:ascii="Times New Roman" w:hAnsi="Times New Roman" w:cs="Times New Roman"/>
          <w:b/>
          <w:color w:val="auto"/>
          <w:sz w:val="22"/>
          <w:szCs w:val="22"/>
          <w:u w:val="single"/>
        </w:rPr>
      </w:pPr>
    </w:p>
    <w:p w14:paraId="1FC96643" w14:textId="77777777" w:rsidR="009C0348" w:rsidRPr="00CD51BC" w:rsidRDefault="009C0348" w:rsidP="00E14BF2">
      <w:pPr>
        <w:spacing w:after="0" w:line="240" w:lineRule="auto"/>
        <w:jc w:val="center"/>
        <w:rPr>
          <w:rFonts w:ascii="Times New Roman" w:hAnsi="Times New Roman" w:cs="Times New Roman"/>
          <w:b/>
          <w:color w:val="auto"/>
          <w:sz w:val="22"/>
          <w:szCs w:val="22"/>
          <w:lang w:val="en-029"/>
        </w:rPr>
      </w:pPr>
    </w:p>
    <w:p w14:paraId="1547B835" w14:textId="77777777" w:rsidR="00481F2F" w:rsidRPr="00CD51BC" w:rsidRDefault="00481F2F" w:rsidP="00481F2F">
      <w:pPr>
        <w:pStyle w:val="ListParagraph"/>
        <w:numPr>
          <w:ilvl w:val="0"/>
          <w:numId w:val="1"/>
        </w:numPr>
        <w:spacing w:after="0" w:line="240" w:lineRule="auto"/>
        <w:ind w:hanging="720"/>
        <w:rPr>
          <w:rFonts w:ascii="Times New Roman" w:hAnsi="Times New Roman" w:cs="Times New Roman"/>
          <w:b/>
          <w:color w:val="auto"/>
          <w:sz w:val="22"/>
          <w:szCs w:val="22"/>
          <w:lang w:val="en-029"/>
        </w:rPr>
      </w:pPr>
      <w:r w:rsidRPr="00CD51BC">
        <w:rPr>
          <w:rFonts w:ascii="Times New Roman" w:hAnsi="Times New Roman" w:cs="Times New Roman"/>
          <w:b/>
          <w:color w:val="auto"/>
          <w:sz w:val="22"/>
          <w:szCs w:val="22"/>
          <w:lang w:val="en-029"/>
        </w:rPr>
        <w:t>Bid Prices</w:t>
      </w:r>
      <w:r w:rsidR="00D52A51" w:rsidRPr="00CD51BC">
        <w:rPr>
          <w:rFonts w:ascii="Times New Roman" w:hAnsi="Times New Roman" w:cs="Times New Roman"/>
          <w:b/>
          <w:color w:val="auto"/>
          <w:sz w:val="22"/>
          <w:szCs w:val="22"/>
          <w:lang w:val="en-029"/>
        </w:rPr>
        <w:t>:</w:t>
      </w:r>
    </w:p>
    <w:p w14:paraId="1547B836" w14:textId="77777777" w:rsidR="00481F2F" w:rsidRPr="00CD51BC" w:rsidRDefault="00481F2F" w:rsidP="00481F2F">
      <w:pPr>
        <w:spacing w:after="0" w:line="240" w:lineRule="auto"/>
        <w:rPr>
          <w:rFonts w:ascii="Times New Roman" w:hAnsi="Times New Roman" w:cs="Times New Roman"/>
          <w:b/>
          <w:color w:val="auto"/>
          <w:sz w:val="22"/>
          <w:szCs w:val="22"/>
          <w:lang w:val="en-029"/>
        </w:rPr>
      </w:pPr>
      <w:r w:rsidRPr="00CD51BC">
        <w:rPr>
          <w:rFonts w:ascii="Times New Roman" w:hAnsi="Times New Roman" w:cs="Times New Roman"/>
          <w:b/>
          <w:color w:val="auto"/>
          <w:sz w:val="22"/>
          <w:szCs w:val="22"/>
          <w:lang w:val="en-029"/>
        </w:rPr>
        <w:tab/>
      </w:r>
    </w:p>
    <w:tbl>
      <w:tblPr>
        <w:tblStyle w:val="TableGrid"/>
        <w:tblW w:w="0" w:type="auto"/>
        <w:tblInd w:w="828" w:type="dxa"/>
        <w:tblLook w:val="04A0" w:firstRow="1" w:lastRow="0" w:firstColumn="1" w:lastColumn="0" w:noHBand="0" w:noVBand="1"/>
      </w:tblPr>
      <w:tblGrid>
        <w:gridCol w:w="3697"/>
        <w:gridCol w:w="1274"/>
        <w:gridCol w:w="1767"/>
        <w:gridCol w:w="1784"/>
      </w:tblGrid>
      <w:tr w:rsidR="00E12DE6" w:rsidRPr="00CD51BC" w14:paraId="1547B83D" w14:textId="77777777" w:rsidTr="00EA411B">
        <w:tc>
          <w:tcPr>
            <w:tcW w:w="3697" w:type="dxa"/>
          </w:tcPr>
          <w:p w14:paraId="1547B837" w14:textId="77777777" w:rsidR="00B40ECA" w:rsidRPr="00CD51BC" w:rsidRDefault="00B40ECA" w:rsidP="00481F2F">
            <w:pPr>
              <w:rPr>
                <w:rFonts w:ascii="Times New Roman" w:hAnsi="Times New Roman" w:cs="Times New Roman"/>
                <w:b/>
                <w:color w:val="auto"/>
                <w:sz w:val="22"/>
                <w:szCs w:val="22"/>
                <w:lang w:val="en-029"/>
              </w:rPr>
            </w:pPr>
            <w:r w:rsidRPr="00CD51BC">
              <w:rPr>
                <w:rFonts w:ascii="Times New Roman" w:hAnsi="Times New Roman" w:cs="Times New Roman"/>
                <w:b/>
                <w:color w:val="auto"/>
                <w:sz w:val="22"/>
                <w:szCs w:val="22"/>
                <w:lang w:val="en-029"/>
              </w:rPr>
              <w:t>Names of Bidders Submitting Bids</w:t>
            </w:r>
          </w:p>
        </w:tc>
        <w:tc>
          <w:tcPr>
            <w:tcW w:w="1274" w:type="dxa"/>
          </w:tcPr>
          <w:p w14:paraId="1547B838" w14:textId="77777777" w:rsidR="00B40ECA" w:rsidRPr="00CD51BC" w:rsidRDefault="00B40ECA" w:rsidP="00B40ECA">
            <w:pPr>
              <w:jc w:val="center"/>
              <w:rPr>
                <w:rFonts w:ascii="Times New Roman" w:hAnsi="Times New Roman" w:cs="Times New Roman"/>
                <w:b/>
                <w:color w:val="auto"/>
                <w:sz w:val="22"/>
                <w:szCs w:val="22"/>
                <w:lang w:val="en-029"/>
              </w:rPr>
            </w:pPr>
            <w:r w:rsidRPr="00CD51BC">
              <w:rPr>
                <w:rFonts w:ascii="Times New Roman" w:hAnsi="Times New Roman" w:cs="Times New Roman"/>
                <w:b/>
                <w:color w:val="auto"/>
                <w:sz w:val="22"/>
                <w:szCs w:val="22"/>
                <w:lang w:val="en-029"/>
              </w:rPr>
              <w:t>Country of Bidder</w:t>
            </w:r>
          </w:p>
        </w:tc>
        <w:tc>
          <w:tcPr>
            <w:tcW w:w="1767" w:type="dxa"/>
          </w:tcPr>
          <w:p w14:paraId="1547B839" w14:textId="77777777" w:rsidR="00B40ECA" w:rsidRPr="00CD51BC" w:rsidRDefault="00B40ECA" w:rsidP="00D52A51">
            <w:pPr>
              <w:jc w:val="center"/>
              <w:rPr>
                <w:rFonts w:ascii="Times New Roman" w:hAnsi="Times New Roman" w:cs="Times New Roman"/>
                <w:b/>
                <w:color w:val="auto"/>
                <w:sz w:val="22"/>
                <w:szCs w:val="22"/>
                <w:lang w:val="en-029"/>
              </w:rPr>
            </w:pPr>
            <w:r w:rsidRPr="00CD51BC">
              <w:rPr>
                <w:rFonts w:ascii="Times New Roman" w:hAnsi="Times New Roman" w:cs="Times New Roman"/>
                <w:b/>
                <w:color w:val="auto"/>
                <w:sz w:val="22"/>
                <w:szCs w:val="22"/>
                <w:lang w:val="en-029"/>
              </w:rPr>
              <w:t>Bids Prices at Bid Opening</w:t>
            </w:r>
          </w:p>
          <w:p w14:paraId="1547B83A" w14:textId="48C3F63A" w:rsidR="00B40ECA" w:rsidRPr="00CD51BC" w:rsidRDefault="008474EE" w:rsidP="00D52A51">
            <w:pPr>
              <w:jc w:val="center"/>
              <w:rPr>
                <w:rFonts w:ascii="Times New Roman" w:hAnsi="Times New Roman" w:cs="Times New Roman"/>
                <w:b/>
                <w:color w:val="auto"/>
                <w:sz w:val="22"/>
                <w:szCs w:val="22"/>
                <w:lang w:val="en-029"/>
              </w:rPr>
            </w:pPr>
            <w:r w:rsidRPr="00CD51BC">
              <w:rPr>
                <w:rFonts w:ascii="Times New Roman" w:hAnsi="Times New Roman" w:cs="Times New Roman"/>
                <w:b/>
                <w:color w:val="auto"/>
                <w:sz w:val="22"/>
                <w:szCs w:val="22"/>
                <w:lang w:val="en-029"/>
              </w:rPr>
              <w:t>BZE</w:t>
            </w:r>
          </w:p>
        </w:tc>
        <w:tc>
          <w:tcPr>
            <w:tcW w:w="1784" w:type="dxa"/>
          </w:tcPr>
          <w:p w14:paraId="1547B83B" w14:textId="4E866DDE" w:rsidR="00B40ECA" w:rsidRPr="00CD51BC" w:rsidRDefault="00543DB1" w:rsidP="00D52A51">
            <w:pPr>
              <w:jc w:val="center"/>
              <w:rPr>
                <w:rFonts w:ascii="Times New Roman" w:hAnsi="Times New Roman" w:cs="Times New Roman"/>
                <w:b/>
                <w:color w:val="auto"/>
                <w:sz w:val="22"/>
                <w:szCs w:val="22"/>
                <w:lang w:val="en-029"/>
              </w:rPr>
            </w:pPr>
            <w:r w:rsidRPr="00CD51BC">
              <w:rPr>
                <w:rFonts w:ascii="Times New Roman" w:hAnsi="Times New Roman" w:cs="Times New Roman"/>
                <w:b/>
                <w:color w:val="auto"/>
                <w:sz w:val="22"/>
                <w:szCs w:val="22"/>
                <w:lang w:val="en-029"/>
              </w:rPr>
              <w:t>Corrected Bid</w:t>
            </w:r>
            <w:r w:rsidR="00B40ECA" w:rsidRPr="00CD51BC">
              <w:rPr>
                <w:rFonts w:ascii="Times New Roman" w:hAnsi="Times New Roman" w:cs="Times New Roman"/>
                <w:b/>
                <w:color w:val="auto"/>
                <w:sz w:val="22"/>
                <w:szCs w:val="22"/>
                <w:lang w:val="en-029"/>
              </w:rPr>
              <w:t xml:space="preserve"> Prices</w:t>
            </w:r>
          </w:p>
          <w:p w14:paraId="1547B83C" w14:textId="4FEBCA49" w:rsidR="00B40ECA" w:rsidRPr="00CD51BC" w:rsidRDefault="008474EE" w:rsidP="00D52A51">
            <w:pPr>
              <w:jc w:val="center"/>
              <w:rPr>
                <w:rFonts w:ascii="Times New Roman" w:hAnsi="Times New Roman" w:cs="Times New Roman"/>
                <w:b/>
                <w:color w:val="auto"/>
                <w:sz w:val="22"/>
                <w:szCs w:val="22"/>
                <w:lang w:val="en-029"/>
              </w:rPr>
            </w:pPr>
            <w:r w:rsidRPr="00CD51BC">
              <w:rPr>
                <w:rFonts w:ascii="Times New Roman" w:hAnsi="Times New Roman" w:cs="Times New Roman"/>
                <w:b/>
                <w:color w:val="auto"/>
                <w:sz w:val="22"/>
                <w:szCs w:val="22"/>
                <w:lang w:val="en-029"/>
              </w:rPr>
              <w:t>BZE</w:t>
            </w:r>
          </w:p>
        </w:tc>
      </w:tr>
      <w:tr w:rsidR="00E12DE6" w:rsidRPr="00CD51BC" w14:paraId="1547B842" w14:textId="77777777" w:rsidTr="00D4149E">
        <w:trPr>
          <w:trHeight w:val="305"/>
        </w:trPr>
        <w:tc>
          <w:tcPr>
            <w:tcW w:w="3697" w:type="dxa"/>
            <w:vAlign w:val="bottom"/>
          </w:tcPr>
          <w:p w14:paraId="1547B83E" w14:textId="033DDF7F" w:rsidR="00E12DE6" w:rsidRPr="00CD51BC" w:rsidRDefault="00E14BF2" w:rsidP="00D4149E">
            <w:pPr>
              <w:rPr>
                <w:rFonts w:ascii="Times New Roman" w:hAnsi="Times New Roman" w:cs="Times New Roman"/>
                <w:color w:val="auto"/>
                <w:sz w:val="22"/>
                <w:szCs w:val="22"/>
                <w:lang w:val="en-029"/>
              </w:rPr>
            </w:pPr>
            <w:r w:rsidRPr="00CD51BC">
              <w:rPr>
                <w:rFonts w:ascii="Times New Roman" w:hAnsi="Times New Roman" w:cs="Times New Roman"/>
                <w:color w:val="auto"/>
                <w:sz w:val="22"/>
                <w:szCs w:val="22"/>
                <w:lang w:val="en-029"/>
              </w:rPr>
              <w:t>CM Construction Supplies</w:t>
            </w:r>
          </w:p>
        </w:tc>
        <w:tc>
          <w:tcPr>
            <w:tcW w:w="1274" w:type="dxa"/>
            <w:vAlign w:val="bottom"/>
          </w:tcPr>
          <w:p w14:paraId="1547B83F" w14:textId="118EC4BA" w:rsidR="00E12DE6" w:rsidRPr="00CD51BC" w:rsidRDefault="00E12DE6" w:rsidP="00D4149E">
            <w:pPr>
              <w:rPr>
                <w:rFonts w:ascii="Times New Roman" w:hAnsi="Times New Roman" w:cs="Times New Roman"/>
                <w:color w:val="auto"/>
                <w:sz w:val="22"/>
                <w:szCs w:val="22"/>
                <w:lang w:val="en-029"/>
              </w:rPr>
            </w:pPr>
            <w:r w:rsidRPr="00CD51BC">
              <w:rPr>
                <w:rFonts w:ascii="Times New Roman" w:hAnsi="Times New Roman" w:cs="Times New Roman"/>
                <w:color w:val="auto"/>
                <w:sz w:val="22"/>
                <w:szCs w:val="22"/>
                <w:lang w:val="en-029"/>
              </w:rPr>
              <w:t>Belize</w:t>
            </w:r>
          </w:p>
        </w:tc>
        <w:tc>
          <w:tcPr>
            <w:tcW w:w="1767" w:type="dxa"/>
            <w:vAlign w:val="bottom"/>
          </w:tcPr>
          <w:p w14:paraId="1547B840" w14:textId="256DC7E5" w:rsidR="00E12DE6" w:rsidRPr="00CD51BC" w:rsidRDefault="00D92201" w:rsidP="00D4149E">
            <w:pPr>
              <w:jc w:val="right"/>
              <w:rPr>
                <w:rFonts w:ascii="Times New Roman" w:hAnsi="Times New Roman" w:cs="Times New Roman"/>
                <w:b/>
                <w:color w:val="auto"/>
                <w:sz w:val="22"/>
                <w:szCs w:val="22"/>
                <w:lang w:val="en-029"/>
              </w:rPr>
            </w:pPr>
            <w:r w:rsidRPr="00CD51BC">
              <w:rPr>
                <w:rFonts w:ascii="Times New Roman" w:hAnsi="Times New Roman" w:cs="Times New Roman"/>
                <w:b/>
                <w:color w:val="auto"/>
                <w:sz w:val="22"/>
                <w:szCs w:val="22"/>
                <w:lang w:val="en-029"/>
              </w:rPr>
              <w:t>$</w:t>
            </w:r>
            <w:r w:rsidR="00E14BF2" w:rsidRPr="00CD51BC">
              <w:rPr>
                <w:rFonts w:ascii="Times New Roman" w:hAnsi="Times New Roman" w:cs="Times New Roman"/>
                <w:b/>
                <w:color w:val="auto"/>
                <w:sz w:val="22"/>
                <w:szCs w:val="22"/>
                <w:lang w:val="en-029"/>
              </w:rPr>
              <w:t>4,465,315.36</w:t>
            </w:r>
          </w:p>
        </w:tc>
        <w:tc>
          <w:tcPr>
            <w:tcW w:w="1784" w:type="dxa"/>
            <w:vAlign w:val="bottom"/>
          </w:tcPr>
          <w:p w14:paraId="1547B841" w14:textId="50DAB788" w:rsidR="00E12DE6" w:rsidRPr="00CD51BC" w:rsidRDefault="00E14BF2" w:rsidP="00D4149E">
            <w:pPr>
              <w:jc w:val="right"/>
              <w:rPr>
                <w:rFonts w:ascii="Times New Roman" w:hAnsi="Times New Roman" w:cs="Times New Roman"/>
                <w:b/>
                <w:color w:val="auto"/>
                <w:sz w:val="22"/>
                <w:szCs w:val="22"/>
                <w:lang w:val="en-029"/>
              </w:rPr>
            </w:pPr>
            <w:r w:rsidRPr="00CD51BC">
              <w:rPr>
                <w:rFonts w:ascii="Times New Roman" w:hAnsi="Times New Roman" w:cs="Times New Roman"/>
                <w:b/>
                <w:color w:val="auto"/>
                <w:sz w:val="22"/>
                <w:szCs w:val="22"/>
                <w:lang w:val="en-029"/>
              </w:rPr>
              <w:t>$4,</w:t>
            </w:r>
            <w:r w:rsidR="00F3283E" w:rsidRPr="00CD51BC">
              <w:rPr>
                <w:rFonts w:ascii="Times New Roman" w:hAnsi="Times New Roman" w:cs="Times New Roman"/>
                <w:b/>
                <w:color w:val="auto"/>
                <w:sz w:val="22"/>
                <w:szCs w:val="22"/>
                <w:lang w:val="en-029"/>
              </w:rPr>
              <w:t>323,315.36</w:t>
            </w:r>
          </w:p>
        </w:tc>
      </w:tr>
      <w:tr w:rsidR="00E12DE6" w:rsidRPr="00CD51BC" w14:paraId="2F50615B" w14:textId="77777777" w:rsidTr="00D4149E">
        <w:tc>
          <w:tcPr>
            <w:tcW w:w="3697" w:type="dxa"/>
            <w:vAlign w:val="bottom"/>
          </w:tcPr>
          <w:p w14:paraId="42647B6B" w14:textId="44F50699" w:rsidR="00E12DE6" w:rsidRPr="00CD51BC" w:rsidRDefault="00E14BF2" w:rsidP="00D4149E">
            <w:pPr>
              <w:rPr>
                <w:rFonts w:ascii="Times New Roman" w:hAnsi="Times New Roman" w:cs="Times New Roman"/>
                <w:color w:val="auto"/>
                <w:sz w:val="22"/>
                <w:szCs w:val="22"/>
                <w:lang w:val="en-029"/>
              </w:rPr>
            </w:pPr>
            <w:bookmarkStart w:id="0" w:name="_Hlk204156009"/>
            <w:r w:rsidRPr="00CD51BC">
              <w:rPr>
                <w:rFonts w:ascii="Times New Roman" w:hAnsi="Times New Roman" w:cs="Times New Roman"/>
                <w:color w:val="auto"/>
                <w:sz w:val="22"/>
                <w:szCs w:val="22"/>
                <w:lang w:val="en-029"/>
              </w:rPr>
              <w:t>FAST Construction &amp; Road</w:t>
            </w:r>
            <w:r w:rsidR="00D3398B">
              <w:rPr>
                <w:rFonts w:ascii="Times New Roman" w:hAnsi="Times New Roman" w:cs="Times New Roman"/>
                <w:color w:val="auto"/>
                <w:sz w:val="22"/>
                <w:szCs w:val="22"/>
                <w:lang w:val="en-029"/>
              </w:rPr>
              <w:t xml:space="preserve"> </w:t>
            </w:r>
            <w:r w:rsidRPr="00CD51BC">
              <w:rPr>
                <w:rFonts w:ascii="Times New Roman" w:hAnsi="Times New Roman" w:cs="Times New Roman"/>
                <w:color w:val="auto"/>
                <w:sz w:val="22"/>
                <w:szCs w:val="22"/>
                <w:lang w:val="en-029"/>
              </w:rPr>
              <w:t xml:space="preserve">Development </w:t>
            </w:r>
            <w:bookmarkEnd w:id="0"/>
          </w:p>
        </w:tc>
        <w:tc>
          <w:tcPr>
            <w:tcW w:w="1274" w:type="dxa"/>
            <w:vAlign w:val="bottom"/>
          </w:tcPr>
          <w:p w14:paraId="23DF9C80" w14:textId="6B473F12" w:rsidR="00E12DE6" w:rsidRPr="00CD51BC" w:rsidRDefault="00E12DE6" w:rsidP="00D4149E">
            <w:pPr>
              <w:rPr>
                <w:rFonts w:ascii="Times New Roman" w:hAnsi="Times New Roman" w:cs="Times New Roman"/>
                <w:color w:val="auto"/>
                <w:sz w:val="22"/>
                <w:szCs w:val="22"/>
                <w:lang w:val="en-029"/>
              </w:rPr>
            </w:pPr>
            <w:r w:rsidRPr="00CD51BC">
              <w:rPr>
                <w:rFonts w:ascii="Times New Roman" w:hAnsi="Times New Roman" w:cs="Times New Roman"/>
                <w:color w:val="auto"/>
                <w:sz w:val="22"/>
                <w:szCs w:val="22"/>
                <w:lang w:val="en-029"/>
              </w:rPr>
              <w:t>Belize</w:t>
            </w:r>
          </w:p>
        </w:tc>
        <w:tc>
          <w:tcPr>
            <w:tcW w:w="1767" w:type="dxa"/>
            <w:vAlign w:val="bottom"/>
          </w:tcPr>
          <w:p w14:paraId="5483B22A" w14:textId="625513B2" w:rsidR="00E12DE6" w:rsidRPr="00CD51BC" w:rsidRDefault="00D92201" w:rsidP="00D4149E">
            <w:pPr>
              <w:jc w:val="right"/>
              <w:rPr>
                <w:rFonts w:ascii="Times New Roman" w:hAnsi="Times New Roman" w:cs="Times New Roman"/>
                <w:b/>
                <w:color w:val="auto"/>
                <w:sz w:val="22"/>
                <w:szCs w:val="22"/>
                <w:lang w:val="en-029"/>
              </w:rPr>
            </w:pPr>
            <w:r w:rsidRPr="00CD51BC">
              <w:rPr>
                <w:rFonts w:ascii="Times New Roman" w:hAnsi="Times New Roman" w:cs="Times New Roman"/>
                <w:b/>
                <w:color w:val="auto"/>
                <w:sz w:val="22"/>
                <w:szCs w:val="22"/>
                <w:lang w:val="en-029"/>
              </w:rPr>
              <w:t>$1</w:t>
            </w:r>
            <w:r w:rsidR="00E14BF2" w:rsidRPr="00CD51BC">
              <w:rPr>
                <w:rFonts w:ascii="Times New Roman" w:hAnsi="Times New Roman" w:cs="Times New Roman"/>
                <w:b/>
                <w:color w:val="auto"/>
                <w:sz w:val="22"/>
                <w:szCs w:val="22"/>
                <w:lang w:val="en-029"/>
              </w:rPr>
              <w:t>,728.432.56</w:t>
            </w:r>
          </w:p>
        </w:tc>
        <w:tc>
          <w:tcPr>
            <w:tcW w:w="1784" w:type="dxa"/>
            <w:vAlign w:val="bottom"/>
          </w:tcPr>
          <w:p w14:paraId="5B56E307" w14:textId="0B6B73EE" w:rsidR="00E12DE6" w:rsidRPr="00CD51BC" w:rsidRDefault="00E14BF2" w:rsidP="00D4149E">
            <w:pPr>
              <w:jc w:val="right"/>
              <w:rPr>
                <w:rFonts w:ascii="Times New Roman" w:hAnsi="Times New Roman" w:cs="Times New Roman"/>
                <w:b/>
                <w:color w:val="auto"/>
                <w:sz w:val="22"/>
                <w:szCs w:val="22"/>
                <w:highlight w:val="red"/>
                <w:lang w:val="en-029"/>
              </w:rPr>
            </w:pPr>
            <w:r w:rsidRPr="00CD51BC">
              <w:rPr>
                <w:rFonts w:ascii="Times New Roman" w:hAnsi="Times New Roman" w:cs="Times New Roman"/>
                <w:b/>
                <w:color w:val="auto"/>
                <w:sz w:val="22"/>
                <w:szCs w:val="22"/>
                <w:lang w:val="en-029"/>
              </w:rPr>
              <w:t>$</w:t>
            </w:r>
            <w:r w:rsidR="00F1032F" w:rsidRPr="00CD51BC">
              <w:rPr>
                <w:rFonts w:ascii="Times New Roman" w:hAnsi="Times New Roman" w:cs="Times New Roman"/>
                <w:b/>
                <w:color w:val="auto"/>
                <w:sz w:val="22"/>
                <w:szCs w:val="22"/>
                <w:lang w:val="en-029"/>
              </w:rPr>
              <w:t>1,379,907.96</w:t>
            </w:r>
          </w:p>
        </w:tc>
      </w:tr>
      <w:tr w:rsidR="00E12DE6" w:rsidRPr="00CD51BC" w14:paraId="62AF0D0A" w14:textId="77777777" w:rsidTr="00D4149E">
        <w:tc>
          <w:tcPr>
            <w:tcW w:w="3697" w:type="dxa"/>
            <w:vAlign w:val="bottom"/>
          </w:tcPr>
          <w:p w14:paraId="10D4F357" w14:textId="5FD3E82C" w:rsidR="00E12DE6" w:rsidRPr="00CD51BC" w:rsidRDefault="00E14BF2" w:rsidP="00D4149E">
            <w:pPr>
              <w:rPr>
                <w:rFonts w:ascii="Times New Roman" w:hAnsi="Times New Roman" w:cs="Times New Roman"/>
                <w:color w:val="auto"/>
                <w:sz w:val="22"/>
                <w:szCs w:val="22"/>
                <w:lang w:val="en-029"/>
              </w:rPr>
            </w:pPr>
            <w:r w:rsidRPr="00CD51BC">
              <w:rPr>
                <w:rFonts w:ascii="Times New Roman" w:hAnsi="Times New Roman" w:cs="Times New Roman"/>
                <w:color w:val="auto"/>
                <w:sz w:val="22"/>
                <w:szCs w:val="22"/>
                <w:lang w:val="en-029"/>
              </w:rPr>
              <w:t>Wood Stone Brick</w:t>
            </w:r>
          </w:p>
        </w:tc>
        <w:tc>
          <w:tcPr>
            <w:tcW w:w="1274" w:type="dxa"/>
            <w:vAlign w:val="bottom"/>
          </w:tcPr>
          <w:p w14:paraId="5487FA1D" w14:textId="48868CF6" w:rsidR="00E12DE6" w:rsidRPr="00CD51BC" w:rsidRDefault="00E14BF2" w:rsidP="00D4149E">
            <w:pPr>
              <w:rPr>
                <w:rFonts w:ascii="Times New Roman" w:hAnsi="Times New Roman" w:cs="Times New Roman"/>
                <w:color w:val="auto"/>
                <w:sz w:val="22"/>
                <w:szCs w:val="22"/>
                <w:lang w:val="en-029"/>
              </w:rPr>
            </w:pPr>
            <w:r w:rsidRPr="00CD51BC">
              <w:rPr>
                <w:rFonts w:ascii="Times New Roman" w:hAnsi="Times New Roman" w:cs="Times New Roman"/>
                <w:color w:val="auto"/>
                <w:sz w:val="22"/>
                <w:szCs w:val="22"/>
                <w:lang w:val="en-029"/>
              </w:rPr>
              <w:t>Belize</w:t>
            </w:r>
          </w:p>
        </w:tc>
        <w:tc>
          <w:tcPr>
            <w:tcW w:w="1767" w:type="dxa"/>
          </w:tcPr>
          <w:p w14:paraId="7F931C7F" w14:textId="24F3E7FB" w:rsidR="00E12DE6" w:rsidRPr="00CD51BC" w:rsidRDefault="00E12DE6" w:rsidP="00E12DE6">
            <w:pPr>
              <w:rPr>
                <w:rFonts w:ascii="Times New Roman" w:hAnsi="Times New Roman" w:cs="Times New Roman"/>
                <w:b/>
                <w:color w:val="auto"/>
                <w:sz w:val="22"/>
                <w:szCs w:val="22"/>
                <w:lang w:val="en-029"/>
              </w:rPr>
            </w:pPr>
          </w:p>
        </w:tc>
        <w:tc>
          <w:tcPr>
            <w:tcW w:w="1784" w:type="dxa"/>
          </w:tcPr>
          <w:p w14:paraId="49B93EE7" w14:textId="2221CBB7" w:rsidR="00E12DE6" w:rsidRPr="00CD51BC" w:rsidRDefault="00F3283E" w:rsidP="00E12DE6">
            <w:pPr>
              <w:rPr>
                <w:rFonts w:ascii="Times New Roman" w:hAnsi="Times New Roman" w:cs="Times New Roman"/>
                <w:b/>
                <w:color w:val="auto"/>
                <w:sz w:val="22"/>
                <w:szCs w:val="22"/>
                <w:lang w:val="en-029"/>
              </w:rPr>
            </w:pPr>
            <w:r w:rsidRPr="00CD51BC">
              <w:rPr>
                <w:rFonts w:ascii="Times New Roman" w:hAnsi="Times New Roman" w:cs="Times New Roman"/>
                <w:b/>
                <w:color w:val="auto"/>
                <w:sz w:val="22"/>
                <w:szCs w:val="22"/>
                <w:lang w:val="en-029"/>
              </w:rPr>
              <w:t>REJECTED</w:t>
            </w:r>
            <w:r w:rsidR="00EC5F2C" w:rsidRPr="00CD51BC">
              <w:rPr>
                <w:rStyle w:val="FootnoteReference"/>
                <w:rFonts w:ascii="Times New Roman" w:hAnsi="Times New Roman" w:cs="Times New Roman"/>
                <w:b/>
                <w:color w:val="auto"/>
                <w:sz w:val="22"/>
                <w:szCs w:val="22"/>
                <w:lang w:val="en-029"/>
              </w:rPr>
              <w:footnoteReference w:id="1"/>
            </w:r>
          </w:p>
        </w:tc>
      </w:tr>
    </w:tbl>
    <w:p w14:paraId="1547B84D" w14:textId="77777777" w:rsidR="00481F2F" w:rsidRPr="00CD51BC" w:rsidRDefault="00481F2F" w:rsidP="00481F2F">
      <w:pPr>
        <w:spacing w:after="0" w:line="240" w:lineRule="auto"/>
        <w:rPr>
          <w:rFonts w:ascii="Times New Roman" w:hAnsi="Times New Roman" w:cs="Times New Roman"/>
          <w:b/>
          <w:color w:val="auto"/>
          <w:sz w:val="22"/>
          <w:szCs w:val="22"/>
          <w:lang w:val="en-029"/>
        </w:rPr>
      </w:pPr>
    </w:p>
    <w:p w14:paraId="1547B84E" w14:textId="77777777" w:rsidR="00D52A51" w:rsidRPr="00CD51BC" w:rsidRDefault="00D52A51" w:rsidP="00481F2F">
      <w:pPr>
        <w:spacing w:after="0" w:line="240" w:lineRule="auto"/>
        <w:rPr>
          <w:rFonts w:ascii="Times New Roman" w:hAnsi="Times New Roman" w:cs="Times New Roman"/>
          <w:b/>
          <w:color w:val="auto"/>
          <w:sz w:val="22"/>
          <w:szCs w:val="22"/>
          <w:lang w:val="en-029"/>
        </w:rPr>
      </w:pPr>
    </w:p>
    <w:p w14:paraId="1547B84F" w14:textId="331D0431" w:rsidR="00D52A51" w:rsidRPr="00CD51BC" w:rsidRDefault="00D52A51" w:rsidP="00D52A51">
      <w:pPr>
        <w:pStyle w:val="ListParagraph"/>
        <w:numPr>
          <w:ilvl w:val="0"/>
          <w:numId w:val="1"/>
        </w:numPr>
        <w:spacing w:after="0" w:line="480" w:lineRule="auto"/>
        <w:ind w:hanging="720"/>
        <w:rPr>
          <w:rFonts w:ascii="Times New Roman" w:hAnsi="Times New Roman" w:cs="Times New Roman"/>
          <w:b/>
          <w:color w:val="auto"/>
          <w:sz w:val="22"/>
          <w:szCs w:val="22"/>
          <w:lang w:val="en-029"/>
        </w:rPr>
      </w:pPr>
      <w:r w:rsidRPr="00CD51BC">
        <w:rPr>
          <w:rFonts w:ascii="Times New Roman" w:hAnsi="Times New Roman" w:cs="Times New Roman"/>
          <w:b/>
          <w:color w:val="auto"/>
          <w:sz w:val="22"/>
          <w:szCs w:val="22"/>
          <w:lang w:val="en-029"/>
        </w:rPr>
        <w:t>Number of Bids Rejected:</w:t>
      </w:r>
      <w:r w:rsidR="008B4B49" w:rsidRPr="00CD51BC">
        <w:rPr>
          <w:rFonts w:ascii="Times New Roman" w:hAnsi="Times New Roman" w:cs="Times New Roman"/>
          <w:bCs/>
          <w:color w:val="auto"/>
          <w:sz w:val="22"/>
          <w:szCs w:val="22"/>
          <w:lang w:val="en-029"/>
        </w:rPr>
        <w:t xml:space="preserve"> </w:t>
      </w:r>
      <w:r w:rsidR="001A4119" w:rsidRPr="00CD51BC">
        <w:rPr>
          <w:rFonts w:ascii="Times New Roman" w:hAnsi="Times New Roman" w:cs="Times New Roman"/>
          <w:bCs/>
          <w:color w:val="auto"/>
          <w:sz w:val="22"/>
          <w:szCs w:val="22"/>
          <w:lang w:val="en-029"/>
        </w:rPr>
        <w:t>1</w:t>
      </w:r>
    </w:p>
    <w:p w14:paraId="1547B850" w14:textId="6E21F9A6" w:rsidR="00D52A51" w:rsidRPr="00CD51BC" w:rsidRDefault="00D52A51" w:rsidP="00D52A51">
      <w:pPr>
        <w:pStyle w:val="ListParagraph"/>
        <w:numPr>
          <w:ilvl w:val="0"/>
          <w:numId w:val="1"/>
        </w:numPr>
        <w:spacing w:after="0" w:line="480" w:lineRule="auto"/>
        <w:ind w:hanging="720"/>
        <w:rPr>
          <w:rFonts w:ascii="Times New Roman" w:hAnsi="Times New Roman" w:cs="Times New Roman"/>
          <w:b/>
          <w:color w:val="auto"/>
          <w:sz w:val="22"/>
          <w:szCs w:val="22"/>
          <w:lang w:val="en-029"/>
        </w:rPr>
      </w:pPr>
      <w:r w:rsidRPr="00CD51BC">
        <w:rPr>
          <w:rFonts w:ascii="Times New Roman" w:hAnsi="Times New Roman" w:cs="Times New Roman"/>
          <w:b/>
          <w:color w:val="auto"/>
          <w:sz w:val="22"/>
          <w:szCs w:val="22"/>
          <w:lang w:val="en-029"/>
        </w:rPr>
        <w:t>Winning Bidder:</w:t>
      </w:r>
      <w:r w:rsidR="00C92258" w:rsidRPr="00CD51BC">
        <w:rPr>
          <w:rFonts w:ascii="Times New Roman" w:hAnsi="Times New Roman" w:cs="Times New Roman"/>
          <w:bCs/>
          <w:color w:val="auto"/>
          <w:sz w:val="22"/>
          <w:szCs w:val="22"/>
          <w:lang w:val="en-029"/>
        </w:rPr>
        <w:t xml:space="preserve"> </w:t>
      </w:r>
      <w:r w:rsidR="00F3283E" w:rsidRPr="00CD51BC">
        <w:rPr>
          <w:rFonts w:ascii="Times New Roman" w:hAnsi="Times New Roman" w:cs="Times New Roman"/>
          <w:color w:val="auto"/>
          <w:sz w:val="22"/>
          <w:szCs w:val="22"/>
          <w:lang w:val="en-029"/>
        </w:rPr>
        <w:t>FAST Construction &amp; Road Development</w:t>
      </w:r>
    </w:p>
    <w:p w14:paraId="5F586AAE" w14:textId="77777777" w:rsidR="00EC5F2C" w:rsidRPr="00CD51BC" w:rsidRDefault="00D52A51" w:rsidP="00EB0A35">
      <w:pPr>
        <w:pStyle w:val="ListParagraph"/>
        <w:numPr>
          <w:ilvl w:val="0"/>
          <w:numId w:val="1"/>
        </w:numPr>
        <w:spacing w:after="0" w:line="480" w:lineRule="auto"/>
        <w:ind w:hanging="720"/>
        <w:rPr>
          <w:rFonts w:ascii="Times New Roman" w:hAnsi="Times New Roman" w:cs="Times New Roman"/>
          <w:bCs/>
          <w:color w:val="auto"/>
          <w:sz w:val="22"/>
          <w:szCs w:val="22"/>
          <w:lang w:val="en-029"/>
        </w:rPr>
      </w:pPr>
      <w:r w:rsidRPr="00CD51BC">
        <w:rPr>
          <w:rFonts w:ascii="Times New Roman" w:hAnsi="Times New Roman" w:cs="Times New Roman"/>
          <w:b/>
          <w:color w:val="auto"/>
          <w:sz w:val="22"/>
          <w:szCs w:val="22"/>
          <w:lang w:val="en-029"/>
        </w:rPr>
        <w:t>Winning Bid Price:</w:t>
      </w:r>
      <w:r w:rsidR="00D57DB0" w:rsidRPr="00CD51BC">
        <w:rPr>
          <w:rFonts w:ascii="Times New Roman" w:hAnsi="Times New Roman" w:cs="Times New Roman"/>
          <w:b/>
          <w:color w:val="auto"/>
          <w:sz w:val="22"/>
          <w:szCs w:val="22"/>
          <w:lang w:val="en-029"/>
        </w:rPr>
        <w:t xml:space="preserve"> </w:t>
      </w:r>
      <w:r w:rsidR="00353684" w:rsidRPr="00CD51BC">
        <w:rPr>
          <w:rFonts w:ascii="Times New Roman" w:hAnsi="Times New Roman" w:cs="Times New Roman"/>
          <w:bCs/>
          <w:color w:val="auto"/>
          <w:sz w:val="22"/>
          <w:szCs w:val="22"/>
          <w:lang w:val="en-029"/>
        </w:rPr>
        <w:t>$</w:t>
      </w:r>
      <w:bookmarkStart w:id="1" w:name="_Hlk204156406"/>
      <w:r w:rsidR="001552A5" w:rsidRPr="00CD51BC">
        <w:rPr>
          <w:rFonts w:ascii="Times New Roman" w:hAnsi="Times New Roman" w:cs="Times New Roman"/>
          <w:bCs/>
          <w:color w:val="auto"/>
          <w:sz w:val="22"/>
          <w:szCs w:val="22"/>
          <w:lang w:val="en-029"/>
        </w:rPr>
        <w:t>1,379,907.96</w:t>
      </w:r>
    </w:p>
    <w:bookmarkEnd w:id="1"/>
    <w:p w14:paraId="1547B852" w14:textId="07B2544B" w:rsidR="00D52A51" w:rsidRPr="00CD51BC" w:rsidRDefault="00D52A51" w:rsidP="00EB0A35">
      <w:pPr>
        <w:pStyle w:val="ListParagraph"/>
        <w:numPr>
          <w:ilvl w:val="0"/>
          <w:numId w:val="1"/>
        </w:numPr>
        <w:spacing w:after="0" w:line="480" w:lineRule="auto"/>
        <w:ind w:hanging="720"/>
        <w:rPr>
          <w:rFonts w:ascii="Times New Roman" w:hAnsi="Times New Roman" w:cs="Times New Roman"/>
          <w:bCs/>
          <w:color w:val="auto"/>
          <w:sz w:val="22"/>
          <w:szCs w:val="22"/>
          <w:lang w:val="en-029"/>
        </w:rPr>
      </w:pPr>
      <w:r w:rsidRPr="00CD51BC">
        <w:rPr>
          <w:rFonts w:ascii="Times New Roman" w:hAnsi="Times New Roman" w:cs="Times New Roman"/>
          <w:b/>
          <w:color w:val="auto"/>
          <w:sz w:val="22"/>
          <w:szCs w:val="22"/>
          <w:lang w:val="en-029"/>
        </w:rPr>
        <w:t>Commencement Date of Contract:</w:t>
      </w:r>
      <w:r w:rsidR="0057478A" w:rsidRPr="00CD51BC">
        <w:rPr>
          <w:rFonts w:ascii="Times New Roman" w:hAnsi="Times New Roman" w:cs="Times New Roman"/>
          <w:b/>
          <w:color w:val="auto"/>
          <w:sz w:val="22"/>
          <w:szCs w:val="22"/>
          <w:lang w:val="en-029"/>
        </w:rPr>
        <w:t xml:space="preserve"> </w:t>
      </w:r>
      <w:r w:rsidR="001552A5" w:rsidRPr="00CD51BC">
        <w:rPr>
          <w:rFonts w:ascii="Times New Roman" w:hAnsi="Times New Roman" w:cs="Times New Roman"/>
          <w:bCs/>
          <w:color w:val="auto"/>
          <w:sz w:val="22"/>
          <w:szCs w:val="22"/>
          <w:lang w:val="en-029"/>
        </w:rPr>
        <w:t>July 21</w:t>
      </w:r>
      <w:r w:rsidR="001552A5" w:rsidRPr="00CD51BC">
        <w:rPr>
          <w:rFonts w:ascii="Times New Roman" w:hAnsi="Times New Roman" w:cs="Times New Roman"/>
          <w:bCs/>
          <w:color w:val="auto"/>
          <w:sz w:val="22"/>
          <w:szCs w:val="22"/>
          <w:vertAlign w:val="superscript"/>
          <w:lang w:val="en-029"/>
        </w:rPr>
        <w:t>st</w:t>
      </w:r>
      <w:r w:rsidR="00353684" w:rsidRPr="00CD51BC">
        <w:rPr>
          <w:rFonts w:ascii="Times New Roman" w:hAnsi="Times New Roman" w:cs="Times New Roman"/>
          <w:bCs/>
          <w:color w:val="auto"/>
          <w:sz w:val="22"/>
          <w:szCs w:val="22"/>
          <w:lang w:val="en-029"/>
        </w:rPr>
        <w:t>, 2025</w:t>
      </w:r>
    </w:p>
    <w:p w14:paraId="1547B853" w14:textId="085D4310" w:rsidR="00D52A51" w:rsidRPr="00CD51BC" w:rsidRDefault="00D52A51" w:rsidP="00D52A51">
      <w:pPr>
        <w:pStyle w:val="ListParagraph"/>
        <w:numPr>
          <w:ilvl w:val="0"/>
          <w:numId w:val="1"/>
        </w:numPr>
        <w:spacing w:after="0" w:line="480" w:lineRule="auto"/>
        <w:ind w:hanging="720"/>
        <w:rPr>
          <w:rFonts w:ascii="Times New Roman" w:hAnsi="Times New Roman" w:cs="Times New Roman"/>
          <w:b/>
          <w:color w:val="auto"/>
          <w:sz w:val="22"/>
          <w:szCs w:val="22"/>
          <w:lang w:val="en-029"/>
        </w:rPr>
      </w:pPr>
      <w:r w:rsidRPr="00CD51BC">
        <w:rPr>
          <w:rFonts w:ascii="Times New Roman" w:hAnsi="Times New Roman" w:cs="Times New Roman"/>
          <w:b/>
          <w:color w:val="auto"/>
          <w:sz w:val="22"/>
          <w:szCs w:val="22"/>
          <w:lang w:val="en-029"/>
        </w:rPr>
        <w:t>Duration of Contract:</w:t>
      </w:r>
      <w:r w:rsidR="007E4C29" w:rsidRPr="00CD51BC">
        <w:rPr>
          <w:rFonts w:ascii="Times New Roman" w:hAnsi="Times New Roman" w:cs="Times New Roman"/>
          <w:b/>
          <w:color w:val="auto"/>
          <w:sz w:val="22"/>
          <w:szCs w:val="22"/>
          <w:lang w:val="en-029"/>
        </w:rPr>
        <w:t xml:space="preserve"> </w:t>
      </w:r>
      <w:r w:rsidR="0068260E" w:rsidRPr="00CD51BC">
        <w:rPr>
          <w:rFonts w:ascii="Times New Roman" w:hAnsi="Times New Roman" w:cs="Times New Roman"/>
          <w:bCs/>
          <w:color w:val="auto"/>
          <w:sz w:val="22"/>
          <w:szCs w:val="22"/>
          <w:lang w:val="en-029"/>
        </w:rPr>
        <w:t>8</w:t>
      </w:r>
      <w:r w:rsidR="00606029" w:rsidRPr="00CD51BC">
        <w:rPr>
          <w:rFonts w:ascii="Times New Roman" w:hAnsi="Times New Roman" w:cs="Times New Roman"/>
          <w:bCs/>
          <w:color w:val="auto"/>
          <w:sz w:val="22"/>
          <w:szCs w:val="22"/>
          <w:lang w:val="en-029"/>
        </w:rPr>
        <w:t xml:space="preserve"> months</w:t>
      </w:r>
    </w:p>
    <w:p w14:paraId="1547B854" w14:textId="77777777" w:rsidR="00D52A51" w:rsidRPr="00CD51BC" w:rsidRDefault="00D52A51" w:rsidP="00D52A51">
      <w:pPr>
        <w:pStyle w:val="ListParagraph"/>
        <w:numPr>
          <w:ilvl w:val="0"/>
          <w:numId w:val="1"/>
        </w:numPr>
        <w:spacing w:after="0" w:line="480" w:lineRule="auto"/>
        <w:ind w:hanging="720"/>
        <w:rPr>
          <w:rFonts w:ascii="Times New Roman" w:hAnsi="Times New Roman" w:cs="Times New Roman"/>
          <w:b/>
          <w:color w:val="auto"/>
          <w:sz w:val="22"/>
          <w:szCs w:val="22"/>
          <w:lang w:val="en-029"/>
        </w:rPr>
      </w:pPr>
      <w:r w:rsidRPr="00CD51BC">
        <w:rPr>
          <w:rFonts w:ascii="Times New Roman" w:hAnsi="Times New Roman" w:cs="Times New Roman"/>
          <w:b/>
          <w:color w:val="auto"/>
          <w:sz w:val="22"/>
          <w:szCs w:val="22"/>
          <w:lang w:val="en-029"/>
        </w:rPr>
        <w:t>Summary Scope of Contract:</w:t>
      </w:r>
    </w:p>
    <w:p w14:paraId="020CC18B" w14:textId="25CF0260" w:rsidR="00EC5F2C" w:rsidRPr="00CD51BC" w:rsidRDefault="006068FB" w:rsidP="001552A5">
      <w:pPr>
        <w:pStyle w:val="ListParagraph"/>
        <w:spacing w:after="0"/>
        <w:jc w:val="both"/>
        <w:rPr>
          <w:rFonts w:ascii="Times New Roman" w:hAnsi="Times New Roman" w:cs="Times New Roman"/>
          <w:bCs/>
          <w:color w:val="auto"/>
          <w:sz w:val="22"/>
          <w:szCs w:val="22"/>
          <w:lang w:val="en-029"/>
        </w:rPr>
      </w:pPr>
      <w:r w:rsidRPr="00CD51BC">
        <w:rPr>
          <w:rFonts w:ascii="Times New Roman" w:hAnsi="Times New Roman" w:cs="Times New Roman"/>
          <w:bCs/>
          <w:color w:val="auto"/>
          <w:sz w:val="22"/>
          <w:szCs w:val="22"/>
          <w:lang w:val="en-029"/>
        </w:rPr>
        <w:t xml:space="preserve">The scope of works for </w:t>
      </w:r>
      <w:r w:rsidR="00B605BB" w:rsidRPr="00CD51BC">
        <w:rPr>
          <w:rFonts w:ascii="Times New Roman" w:hAnsi="Times New Roman" w:cs="Times New Roman"/>
          <w:bCs/>
          <w:color w:val="auto"/>
          <w:sz w:val="22"/>
          <w:szCs w:val="22"/>
          <w:lang w:val="en-029"/>
        </w:rPr>
        <w:t xml:space="preserve">Infrastructure Works for the </w:t>
      </w:r>
      <w:r w:rsidR="00562D0E" w:rsidRPr="00CD51BC">
        <w:rPr>
          <w:rFonts w:ascii="Times New Roman" w:hAnsi="Times New Roman" w:cs="Times New Roman"/>
          <w:bCs/>
          <w:color w:val="auto"/>
          <w:sz w:val="22"/>
          <w:szCs w:val="22"/>
          <w:lang w:val="en-029"/>
        </w:rPr>
        <w:t xml:space="preserve">Stann Creek </w:t>
      </w:r>
      <w:r w:rsidRPr="00CD51BC">
        <w:rPr>
          <w:rFonts w:ascii="Times New Roman" w:hAnsi="Times New Roman" w:cs="Times New Roman"/>
          <w:bCs/>
          <w:color w:val="auto"/>
          <w:sz w:val="22"/>
          <w:szCs w:val="22"/>
          <w:lang w:val="en-029"/>
        </w:rPr>
        <w:t>ITVET</w:t>
      </w:r>
      <w:r w:rsidR="00562D0E" w:rsidRPr="00CD51BC">
        <w:rPr>
          <w:rFonts w:ascii="Times New Roman" w:hAnsi="Times New Roman" w:cs="Times New Roman"/>
          <w:bCs/>
          <w:color w:val="auto"/>
          <w:sz w:val="22"/>
          <w:szCs w:val="22"/>
          <w:lang w:val="en-029"/>
        </w:rPr>
        <w:t>,</w:t>
      </w:r>
      <w:r w:rsidRPr="00CD51BC">
        <w:rPr>
          <w:rFonts w:ascii="Times New Roman" w:hAnsi="Times New Roman" w:cs="Times New Roman"/>
          <w:bCs/>
          <w:color w:val="auto"/>
          <w:sz w:val="22"/>
          <w:szCs w:val="22"/>
          <w:lang w:val="en-029"/>
        </w:rPr>
        <w:t xml:space="preserve"> Hope Creek </w:t>
      </w:r>
      <w:r w:rsidR="00562D0E" w:rsidRPr="00CD51BC">
        <w:rPr>
          <w:rFonts w:ascii="Times New Roman" w:hAnsi="Times New Roman" w:cs="Times New Roman"/>
          <w:bCs/>
          <w:color w:val="auto"/>
          <w:sz w:val="22"/>
          <w:szCs w:val="22"/>
          <w:lang w:val="en-029"/>
        </w:rPr>
        <w:t>Village</w:t>
      </w:r>
      <w:r w:rsidR="00BC27A2">
        <w:rPr>
          <w:rFonts w:ascii="Times New Roman" w:hAnsi="Times New Roman" w:cs="Times New Roman"/>
          <w:bCs/>
          <w:color w:val="auto"/>
          <w:sz w:val="22"/>
          <w:szCs w:val="22"/>
          <w:lang w:val="en-029"/>
        </w:rPr>
        <w:t>,</w:t>
      </w:r>
      <w:r w:rsidR="00562D0E" w:rsidRPr="00CD51BC">
        <w:rPr>
          <w:rFonts w:ascii="Times New Roman" w:hAnsi="Times New Roman" w:cs="Times New Roman"/>
          <w:bCs/>
          <w:color w:val="auto"/>
          <w:sz w:val="22"/>
          <w:szCs w:val="22"/>
          <w:lang w:val="en-029"/>
        </w:rPr>
        <w:t xml:space="preserve"> </w:t>
      </w:r>
      <w:r w:rsidRPr="00CD51BC">
        <w:rPr>
          <w:rFonts w:ascii="Times New Roman" w:hAnsi="Times New Roman" w:cs="Times New Roman"/>
          <w:bCs/>
          <w:color w:val="auto"/>
          <w:sz w:val="22"/>
          <w:szCs w:val="22"/>
          <w:lang w:val="en-029"/>
        </w:rPr>
        <w:t>includes rehabilitating the Administration, Culinary Arts, and Hospitality Management buildings, covering approximately 3,600 ft² to 6,200 ft², with roof repairs, crack sealing, and replacement of damaged walls, ceilings, tiles, and flooring. The project also involves cleaning and repainting interiors and exteriors, constructing a new 50 ft² bathroom on the ground floor of the Administration Building, and installing a high-build epoxy floor in the Culinary Arts cold room. Damaged windows, doors, plumbing fixtures, and electrical fixtures will be replaced or repaired, with systems thoroughly cleared and reinstalled. Workshop buildings will be serviced with new roofs, walls, doors, windows, and shutters as needed, along with installation of split air conditioning, fire extinguishers, and smoke detectors. Additionally, site furniture will be rehabilitated, new concrete manhole covers will be installed, and a new septic tank will be constructed to replace the existing system.</w:t>
      </w:r>
    </w:p>
    <w:p w14:paraId="346A9E2F" w14:textId="77777777" w:rsidR="006068FB" w:rsidRPr="00CD51BC" w:rsidRDefault="006068FB" w:rsidP="001552A5">
      <w:pPr>
        <w:pStyle w:val="ListParagraph"/>
        <w:spacing w:after="0"/>
        <w:jc w:val="both"/>
        <w:rPr>
          <w:rFonts w:ascii="Times New Roman" w:hAnsi="Times New Roman" w:cs="Times New Roman"/>
          <w:bCs/>
          <w:color w:val="auto"/>
          <w:sz w:val="22"/>
          <w:szCs w:val="22"/>
          <w:lang w:val="en-029"/>
        </w:rPr>
      </w:pPr>
    </w:p>
    <w:p w14:paraId="1547B856" w14:textId="14906203" w:rsidR="00A67CE1" w:rsidRPr="00CD51BC" w:rsidRDefault="00606029" w:rsidP="001552A5">
      <w:pPr>
        <w:pStyle w:val="ListParagraph"/>
        <w:spacing w:after="0"/>
        <w:jc w:val="both"/>
        <w:rPr>
          <w:rFonts w:ascii="Times New Roman" w:hAnsi="Times New Roman" w:cs="Times New Roman"/>
          <w:b/>
          <w:color w:val="auto"/>
          <w:sz w:val="22"/>
          <w:szCs w:val="22"/>
          <w:lang w:val="en-029"/>
        </w:rPr>
      </w:pPr>
      <w:r w:rsidRPr="00CD51BC">
        <w:rPr>
          <w:rFonts w:ascii="Times New Roman" w:hAnsi="Times New Roman" w:cs="Times New Roman"/>
          <w:b/>
          <w:color w:val="auto"/>
          <w:sz w:val="22"/>
          <w:szCs w:val="22"/>
          <w:lang w:val="en-029"/>
        </w:rPr>
        <w:t>Note: Procurement method: National Competitive Bidding</w:t>
      </w:r>
    </w:p>
    <w:sectPr w:rsidR="00A67CE1" w:rsidRPr="00CD51BC" w:rsidSect="007E79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8F1FE" w14:textId="77777777" w:rsidR="003D6DFA" w:rsidRDefault="003D6DFA" w:rsidP="00AD0C44">
      <w:pPr>
        <w:spacing w:after="0" w:line="240" w:lineRule="auto"/>
      </w:pPr>
      <w:r>
        <w:separator/>
      </w:r>
    </w:p>
  </w:endnote>
  <w:endnote w:type="continuationSeparator" w:id="0">
    <w:p w14:paraId="0759896C" w14:textId="77777777" w:rsidR="003D6DFA" w:rsidRDefault="003D6DFA" w:rsidP="00AD0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EDECA" w14:textId="77777777" w:rsidR="003D6DFA" w:rsidRDefault="003D6DFA" w:rsidP="00AD0C44">
      <w:pPr>
        <w:spacing w:after="0" w:line="240" w:lineRule="auto"/>
      </w:pPr>
      <w:r>
        <w:separator/>
      </w:r>
    </w:p>
  </w:footnote>
  <w:footnote w:type="continuationSeparator" w:id="0">
    <w:p w14:paraId="19AB6073" w14:textId="77777777" w:rsidR="003D6DFA" w:rsidRDefault="003D6DFA" w:rsidP="00AD0C44">
      <w:pPr>
        <w:spacing w:after="0" w:line="240" w:lineRule="auto"/>
      </w:pPr>
      <w:r>
        <w:continuationSeparator/>
      </w:r>
    </w:p>
  </w:footnote>
  <w:footnote w:id="1">
    <w:p w14:paraId="0590E8DA" w14:textId="0130B04A" w:rsidR="00EC5F2C" w:rsidRPr="00CD51BC" w:rsidRDefault="00EC5F2C">
      <w:pPr>
        <w:pStyle w:val="FootnoteText"/>
        <w:rPr>
          <w:sz w:val="18"/>
          <w:szCs w:val="18"/>
        </w:rPr>
      </w:pPr>
      <w:r w:rsidRPr="00CD51BC">
        <w:rPr>
          <w:rStyle w:val="FootnoteReference"/>
          <w:rFonts w:ascii="Times New Roman" w:hAnsi="Times New Roman" w:cs="Times New Roman"/>
          <w:color w:val="auto"/>
          <w:sz w:val="18"/>
          <w:szCs w:val="18"/>
        </w:rPr>
        <w:footnoteRef/>
      </w:r>
      <w:r w:rsidRPr="00CD51BC">
        <w:rPr>
          <w:rFonts w:ascii="Times New Roman" w:hAnsi="Times New Roman" w:cs="Times New Roman"/>
          <w:color w:val="auto"/>
          <w:sz w:val="18"/>
          <w:szCs w:val="18"/>
        </w:rPr>
        <w:t xml:space="preserve"> Wood Stone Brick did not provide a Letter of </w:t>
      </w:r>
      <w:r w:rsidR="006B2C8C" w:rsidRPr="00CD51BC">
        <w:rPr>
          <w:rFonts w:ascii="Times New Roman" w:hAnsi="Times New Roman" w:cs="Times New Roman"/>
          <w:color w:val="auto"/>
          <w:sz w:val="18"/>
          <w:szCs w:val="18"/>
        </w:rPr>
        <w:t>Bid;</w:t>
      </w:r>
      <w:r w:rsidRPr="00CD51BC">
        <w:rPr>
          <w:rFonts w:ascii="Times New Roman" w:hAnsi="Times New Roman" w:cs="Times New Roman"/>
          <w:color w:val="auto"/>
          <w:sz w:val="18"/>
          <w:szCs w:val="18"/>
        </w:rPr>
        <w:t xml:space="preserve"> </w:t>
      </w:r>
      <w:r w:rsidR="006B2C8C" w:rsidRPr="00CD51BC">
        <w:rPr>
          <w:rFonts w:ascii="Times New Roman" w:hAnsi="Times New Roman" w:cs="Times New Roman"/>
          <w:color w:val="auto"/>
          <w:sz w:val="18"/>
          <w:szCs w:val="18"/>
        </w:rPr>
        <w:t>therefore,</w:t>
      </w:r>
      <w:r w:rsidRPr="00CD51BC">
        <w:rPr>
          <w:rFonts w:ascii="Times New Roman" w:hAnsi="Times New Roman" w:cs="Times New Roman"/>
          <w:color w:val="auto"/>
          <w:sz w:val="18"/>
          <w:szCs w:val="18"/>
        </w:rPr>
        <w:t xml:space="preserve"> the Bid was REJECTED.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8C0A68"/>
    <w:multiLevelType w:val="hybridMultilevel"/>
    <w:tmpl w:val="D230029A"/>
    <w:lvl w:ilvl="0" w:tplc="4B489B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528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F2F"/>
    <w:rsid w:val="0001631A"/>
    <w:rsid w:val="00016386"/>
    <w:rsid w:val="00041E2E"/>
    <w:rsid w:val="00057517"/>
    <w:rsid w:val="00073E98"/>
    <w:rsid w:val="000A0092"/>
    <w:rsid w:val="000A2B89"/>
    <w:rsid w:val="000B2D12"/>
    <w:rsid w:val="000E3615"/>
    <w:rsid w:val="00111556"/>
    <w:rsid w:val="0013236A"/>
    <w:rsid w:val="001552A5"/>
    <w:rsid w:val="0016059C"/>
    <w:rsid w:val="001A4119"/>
    <w:rsid w:val="00201A7E"/>
    <w:rsid w:val="00217DCA"/>
    <w:rsid w:val="00236794"/>
    <w:rsid w:val="00287EDC"/>
    <w:rsid w:val="002926E3"/>
    <w:rsid w:val="002B3370"/>
    <w:rsid w:val="002B4A54"/>
    <w:rsid w:val="002B6A70"/>
    <w:rsid w:val="002D6505"/>
    <w:rsid w:val="003041A9"/>
    <w:rsid w:val="003111B5"/>
    <w:rsid w:val="0032322F"/>
    <w:rsid w:val="00345861"/>
    <w:rsid w:val="00353684"/>
    <w:rsid w:val="003846D1"/>
    <w:rsid w:val="003849E4"/>
    <w:rsid w:val="00391896"/>
    <w:rsid w:val="00395FC4"/>
    <w:rsid w:val="003A088C"/>
    <w:rsid w:val="003D525A"/>
    <w:rsid w:val="003D6DFA"/>
    <w:rsid w:val="003E4FD2"/>
    <w:rsid w:val="003F31FD"/>
    <w:rsid w:val="00413C9F"/>
    <w:rsid w:val="00417FDD"/>
    <w:rsid w:val="00442281"/>
    <w:rsid w:val="004516E0"/>
    <w:rsid w:val="00481F2F"/>
    <w:rsid w:val="00487741"/>
    <w:rsid w:val="004900B0"/>
    <w:rsid w:val="004908C7"/>
    <w:rsid w:val="004B5FD4"/>
    <w:rsid w:val="004C2549"/>
    <w:rsid w:val="004C3A0C"/>
    <w:rsid w:val="004E676F"/>
    <w:rsid w:val="005006DA"/>
    <w:rsid w:val="005108B7"/>
    <w:rsid w:val="00535455"/>
    <w:rsid w:val="00543DB1"/>
    <w:rsid w:val="00562D0E"/>
    <w:rsid w:val="0057478A"/>
    <w:rsid w:val="005C14B9"/>
    <w:rsid w:val="005D20E7"/>
    <w:rsid w:val="005D39CF"/>
    <w:rsid w:val="005D3CE2"/>
    <w:rsid w:val="005D6C4E"/>
    <w:rsid w:val="00601477"/>
    <w:rsid w:val="00606029"/>
    <w:rsid w:val="006068FB"/>
    <w:rsid w:val="00637936"/>
    <w:rsid w:val="006409AB"/>
    <w:rsid w:val="00644E81"/>
    <w:rsid w:val="006675D3"/>
    <w:rsid w:val="00674DB1"/>
    <w:rsid w:val="0068260E"/>
    <w:rsid w:val="006B159D"/>
    <w:rsid w:val="006B2C8C"/>
    <w:rsid w:val="006B3B95"/>
    <w:rsid w:val="006B4E21"/>
    <w:rsid w:val="006B7B72"/>
    <w:rsid w:val="006C7229"/>
    <w:rsid w:val="006D1B0E"/>
    <w:rsid w:val="006E24CD"/>
    <w:rsid w:val="00712B48"/>
    <w:rsid w:val="007367F4"/>
    <w:rsid w:val="007767BB"/>
    <w:rsid w:val="007A428D"/>
    <w:rsid w:val="007A47CC"/>
    <w:rsid w:val="007D2B2C"/>
    <w:rsid w:val="007E4C29"/>
    <w:rsid w:val="007E7974"/>
    <w:rsid w:val="007F0D4E"/>
    <w:rsid w:val="007F5886"/>
    <w:rsid w:val="0082091B"/>
    <w:rsid w:val="00834164"/>
    <w:rsid w:val="0083451A"/>
    <w:rsid w:val="00845D61"/>
    <w:rsid w:val="008474EE"/>
    <w:rsid w:val="0087287E"/>
    <w:rsid w:val="00873523"/>
    <w:rsid w:val="008960B1"/>
    <w:rsid w:val="008B4B49"/>
    <w:rsid w:val="008C237B"/>
    <w:rsid w:val="008F28A9"/>
    <w:rsid w:val="00911A21"/>
    <w:rsid w:val="00913BB6"/>
    <w:rsid w:val="009355A2"/>
    <w:rsid w:val="0095397D"/>
    <w:rsid w:val="00997C29"/>
    <w:rsid w:val="009C0348"/>
    <w:rsid w:val="009D6D53"/>
    <w:rsid w:val="00A30788"/>
    <w:rsid w:val="00A67CE1"/>
    <w:rsid w:val="00AD0C44"/>
    <w:rsid w:val="00B06FD8"/>
    <w:rsid w:val="00B37001"/>
    <w:rsid w:val="00B40ECA"/>
    <w:rsid w:val="00B472C8"/>
    <w:rsid w:val="00B56497"/>
    <w:rsid w:val="00B605BB"/>
    <w:rsid w:val="00BA6A2B"/>
    <w:rsid w:val="00BC27A2"/>
    <w:rsid w:val="00BD2C34"/>
    <w:rsid w:val="00C10E4D"/>
    <w:rsid w:val="00C120C4"/>
    <w:rsid w:val="00C17597"/>
    <w:rsid w:val="00C276EC"/>
    <w:rsid w:val="00C36594"/>
    <w:rsid w:val="00C41F5F"/>
    <w:rsid w:val="00C44136"/>
    <w:rsid w:val="00C5129E"/>
    <w:rsid w:val="00C64BB7"/>
    <w:rsid w:val="00C92258"/>
    <w:rsid w:val="00CA3703"/>
    <w:rsid w:val="00CA6813"/>
    <w:rsid w:val="00CD3428"/>
    <w:rsid w:val="00CD51BC"/>
    <w:rsid w:val="00CE5C54"/>
    <w:rsid w:val="00CF7390"/>
    <w:rsid w:val="00D006E6"/>
    <w:rsid w:val="00D31FD4"/>
    <w:rsid w:val="00D3398B"/>
    <w:rsid w:val="00D4149E"/>
    <w:rsid w:val="00D429A1"/>
    <w:rsid w:val="00D52A51"/>
    <w:rsid w:val="00D5796B"/>
    <w:rsid w:val="00D57DB0"/>
    <w:rsid w:val="00D71565"/>
    <w:rsid w:val="00D77484"/>
    <w:rsid w:val="00D92201"/>
    <w:rsid w:val="00D94613"/>
    <w:rsid w:val="00DB6094"/>
    <w:rsid w:val="00DD4AE4"/>
    <w:rsid w:val="00DD5091"/>
    <w:rsid w:val="00E024E7"/>
    <w:rsid w:val="00E12DE6"/>
    <w:rsid w:val="00E13FC8"/>
    <w:rsid w:val="00E14BF2"/>
    <w:rsid w:val="00E73452"/>
    <w:rsid w:val="00E97F14"/>
    <w:rsid w:val="00EA3B81"/>
    <w:rsid w:val="00EA411B"/>
    <w:rsid w:val="00EB0A35"/>
    <w:rsid w:val="00EB3ED3"/>
    <w:rsid w:val="00EC5F2C"/>
    <w:rsid w:val="00ED32D4"/>
    <w:rsid w:val="00F1032F"/>
    <w:rsid w:val="00F3283E"/>
    <w:rsid w:val="00F409EF"/>
    <w:rsid w:val="00F54E5E"/>
    <w:rsid w:val="00F7679C"/>
    <w:rsid w:val="00F94C03"/>
    <w:rsid w:val="00FA5A85"/>
    <w:rsid w:val="00FB1027"/>
    <w:rsid w:val="00FB2DA9"/>
    <w:rsid w:val="00FB5191"/>
    <w:rsid w:val="00FE5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7B82E"/>
  <w15:docId w15:val="{71F8F32A-5AA6-4C95-ADED-C2BD8250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282BA4"/>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9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F2F"/>
    <w:pPr>
      <w:ind w:left="720"/>
      <w:contextualSpacing/>
    </w:pPr>
  </w:style>
  <w:style w:type="table" w:styleId="TableGrid">
    <w:name w:val="Table Grid"/>
    <w:basedOn w:val="TableNormal"/>
    <w:uiPriority w:val="59"/>
    <w:rsid w:val="00481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20E7"/>
    <w:rPr>
      <w:sz w:val="16"/>
      <w:szCs w:val="16"/>
    </w:rPr>
  </w:style>
  <w:style w:type="paragraph" w:styleId="CommentText">
    <w:name w:val="annotation text"/>
    <w:basedOn w:val="Normal"/>
    <w:link w:val="CommentTextChar"/>
    <w:uiPriority w:val="99"/>
    <w:unhideWhenUsed/>
    <w:rsid w:val="005D20E7"/>
    <w:pPr>
      <w:spacing w:line="240" w:lineRule="auto"/>
    </w:pPr>
    <w:rPr>
      <w:sz w:val="20"/>
      <w:szCs w:val="20"/>
    </w:rPr>
  </w:style>
  <w:style w:type="character" w:customStyle="1" w:styleId="CommentTextChar">
    <w:name w:val="Comment Text Char"/>
    <w:basedOn w:val="DefaultParagraphFont"/>
    <w:link w:val="CommentText"/>
    <w:uiPriority w:val="99"/>
    <w:rsid w:val="005D20E7"/>
    <w:rPr>
      <w:sz w:val="20"/>
      <w:szCs w:val="20"/>
    </w:rPr>
  </w:style>
  <w:style w:type="paragraph" w:styleId="CommentSubject">
    <w:name w:val="annotation subject"/>
    <w:basedOn w:val="CommentText"/>
    <w:next w:val="CommentText"/>
    <w:link w:val="CommentSubjectChar"/>
    <w:uiPriority w:val="99"/>
    <w:semiHidden/>
    <w:unhideWhenUsed/>
    <w:rsid w:val="005D20E7"/>
    <w:rPr>
      <w:b/>
      <w:bCs/>
    </w:rPr>
  </w:style>
  <w:style w:type="character" w:customStyle="1" w:styleId="CommentSubjectChar">
    <w:name w:val="Comment Subject Char"/>
    <w:basedOn w:val="CommentTextChar"/>
    <w:link w:val="CommentSubject"/>
    <w:uiPriority w:val="99"/>
    <w:semiHidden/>
    <w:rsid w:val="005D20E7"/>
    <w:rPr>
      <w:b/>
      <w:bCs/>
      <w:sz w:val="20"/>
      <w:szCs w:val="20"/>
    </w:rPr>
  </w:style>
  <w:style w:type="paragraph" w:styleId="Revision">
    <w:name w:val="Revision"/>
    <w:hidden/>
    <w:uiPriority w:val="99"/>
    <w:semiHidden/>
    <w:rsid w:val="004C2549"/>
    <w:pPr>
      <w:spacing w:after="0" w:line="240" w:lineRule="auto"/>
    </w:pPr>
  </w:style>
  <w:style w:type="paragraph" w:styleId="FootnoteText">
    <w:name w:val="footnote text"/>
    <w:basedOn w:val="Normal"/>
    <w:link w:val="FootnoteTextChar"/>
    <w:uiPriority w:val="99"/>
    <w:semiHidden/>
    <w:unhideWhenUsed/>
    <w:rsid w:val="00AD0C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0C44"/>
    <w:rPr>
      <w:sz w:val="20"/>
      <w:szCs w:val="20"/>
    </w:rPr>
  </w:style>
  <w:style w:type="character" w:styleId="FootnoteReference">
    <w:name w:val="footnote reference"/>
    <w:basedOn w:val="DefaultParagraphFont"/>
    <w:uiPriority w:val="99"/>
    <w:semiHidden/>
    <w:unhideWhenUsed/>
    <w:rsid w:val="00AD0C44"/>
    <w:rPr>
      <w:vertAlign w:val="superscript"/>
    </w:rPr>
  </w:style>
  <w:style w:type="paragraph" w:styleId="Header">
    <w:name w:val="header"/>
    <w:basedOn w:val="Normal"/>
    <w:link w:val="HeaderChar"/>
    <w:uiPriority w:val="99"/>
    <w:semiHidden/>
    <w:unhideWhenUsed/>
    <w:rsid w:val="00B472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472C8"/>
  </w:style>
  <w:style w:type="paragraph" w:styleId="Footer">
    <w:name w:val="footer"/>
    <w:basedOn w:val="Normal"/>
    <w:link w:val="FooterChar"/>
    <w:uiPriority w:val="99"/>
    <w:semiHidden/>
    <w:unhideWhenUsed/>
    <w:rsid w:val="00B472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47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61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7c79300-af82-4651-8bb4-0962fed79a64">OP365-1717888052-169</_dlc_DocId>
    <_dlc_DocIdUrl xmlns="d7c79300-af82-4651-8bb4-0962fed79a64">
      <Url>https://caribank.sharepoint.com/sites/BZ/BNTF/BNTF10/_layouts/15/DocIdRedir.aspx?ID=OP365-1717888052-169</Url>
      <Description>OP365-1717888052-169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61ea6748-af05-4a75-9b44-37e5618d313b"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7B9233405B9C5E41AB46E0B5FC18DED2" ma:contentTypeVersion="6" ma:contentTypeDescription="Create a new document." ma:contentTypeScope="" ma:versionID="e09313e9ca7a8e80d4cec152e5d9413e">
  <xsd:schema xmlns:xsd="http://www.w3.org/2001/XMLSchema" xmlns:xs="http://www.w3.org/2001/XMLSchema" xmlns:p="http://schemas.microsoft.com/office/2006/metadata/properties" xmlns:ns2="b39bf6bc-a80a-4e7b-80fe-2bf1611e25c1" xmlns:ns3="d7c79300-af82-4651-8bb4-0962fed79a64" targetNamespace="http://schemas.microsoft.com/office/2006/metadata/properties" ma:root="true" ma:fieldsID="70d95556a6c694bd07073594beba4b4a" ns2:_="" ns3:_="">
    <xsd:import namespace="b39bf6bc-a80a-4e7b-80fe-2bf1611e25c1"/>
    <xsd:import namespace="d7c79300-af82-4651-8bb4-0962fed79a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bf6bc-a80a-4e7b-80fe-2bf1611e2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0A620-A9F5-490F-BD24-CBF92876A25B}">
  <ds:schemaRefs>
    <ds:schemaRef ds:uri="http://schemas.microsoft.com/office/2006/metadata/properties"/>
    <ds:schemaRef ds:uri="http://schemas.microsoft.com/office/infopath/2007/PartnerControls"/>
    <ds:schemaRef ds:uri="d7c79300-af82-4651-8bb4-0962fed79a64"/>
  </ds:schemaRefs>
</ds:datastoreItem>
</file>

<file path=customXml/itemProps2.xml><?xml version="1.0" encoding="utf-8"?>
<ds:datastoreItem xmlns:ds="http://schemas.openxmlformats.org/officeDocument/2006/customXml" ds:itemID="{FFFBB698-F925-4EAF-8935-9A79B25E13D7}">
  <ds:schemaRefs>
    <ds:schemaRef ds:uri="http://schemas.openxmlformats.org/officeDocument/2006/bibliography"/>
  </ds:schemaRefs>
</ds:datastoreItem>
</file>

<file path=customXml/itemProps3.xml><?xml version="1.0" encoding="utf-8"?>
<ds:datastoreItem xmlns:ds="http://schemas.openxmlformats.org/officeDocument/2006/customXml" ds:itemID="{B2212DBB-FD5A-4BBE-88CC-1D23A370FE09}">
  <ds:schemaRefs>
    <ds:schemaRef ds:uri="Microsoft.SharePoint.Taxonomy.ContentTypeSync"/>
  </ds:schemaRefs>
</ds:datastoreItem>
</file>

<file path=customXml/itemProps4.xml><?xml version="1.0" encoding="utf-8"?>
<ds:datastoreItem xmlns:ds="http://schemas.openxmlformats.org/officeDocument/2006/customXml" ds:itemID="{894E0BCA-97EF-434E-AB85-B85DBF3631FC}">
  <ds:schemaRefs>
    <ds:schemaRef ds:uri="http://schemas.microsoft.com/sharepoint/v3/contenttype/forms"/>
  </ds:schemaRefs>
</ds:datastoreItem>
</file>

<file path=customXml/itemProps5.xml><?xml version="1.0" encoding="utf-8"?>
<ds:datastoreItem xmlns:ds="http://schemas.openxmlformats.org/officeDocument/2006/customXml" ds:itemID="{FD2666D1-7952-43E9-986F-3FCFB334843E}">
  <ds:schemaRefs>
    <ds:schemaRef ds:uri="http://schemas.microsoft.com/sharepoint/events"/>
  </ds:schemaRefs>
</ds:datastoreItem>
</file>

<file path=customXml/itemProps6.xml><?xml version="1.0" encoding="utf-8"?>
<ds:datastoreItem xmlns:ds="http://schemas.openxmlformats.org/officeDocument/2006/customXml" ds:itemID="{FD786176-98E9-4AD7-A984-90E09F61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bf6bc-a80a-4e7b-80fe-2bf1611e25c1"/>
    <ds:schemaRef ds:uri="d7c79300-af82-4651-8bb4-0962fed7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1574</Characters>
  <Application>Microsoft Office Word</Application>
  <DocSecurity>0</DocSecurity>
  <Lines>54</Lines>
  <Paragraphs>33</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holders</dc:creator>
  <cp:keywords/>
  <cp:lastModifiedBy>Sonia Harrison</cp:lastModifiedBy>
  <cp:revision>4</cp:revision>
  <cp:lastPrinted>2012-11-09T22:11:00Z</cp:lastPrinted>
  <dcterms:created xsi:type="dcterms:W3CDTF">2025-07-25T13:58:00Z</dcterms:created>
  <dcterms:modified xsi:type="dcterms:W3CDTF">2025-07-25T14:00:00Z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0x0101007B9233405B9C5E41AB46E0B5FC18DED2</vt:lpwstr>
  </property>
  <property fmtid="{D5CDD505-2E9C-101B-9397-08002B2CF9AE}" pid="3" name="_dlc_DocIdItemGuid">
    <vt:lpwstr>44f8f7f1-335e-4aca-8ddf-32a698d41bba</vt:lpwstr>
  </property>
  <property fmtid="{D5CDD505-2E9C-101B-9397-08002B2CF9AE}" pid="4" name="GrammarlyDocumentId">
    <vt:lpwstr>026058f2-b0d3-4edc-b6ed-e7753b3e1869</vt:lpwstr>
  </property>
</Properties>
</file>