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7B8B" w14:textId="559A9D95" w:rsidR="00B777DC" w:rsidRPr="00213B4F" w:rsidRDefault="00213B4F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213B4F">
        <w:rPr>
          <w:rFonts w:ascii="Century Gothic" w:hAnsi="Century Gothic" w:cs="Times New Roman"/>
          <w:b/>
          <w:noProof/>
          <w:color w:val="auto"/>
          <w:sz w:val="22"/>
          <w:szCs w:val="22"/>
          <w:lang w:val="en-029"/>
        </w:rPr>
        <w:drawing>
          <wp:inline distT="0" distB="0" distL="0" distR="0" wp14:anchorId="331B8ADB" wp14:editId="1E33FCA7">
            <wp:extent cx="1131418" cy="107696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7" b="2826"/>
                    <a:stretch/>
                  </pic:blipFill>
                  <pic:spPr bwMode="auto">
                    <a:xfrm>
                      <a:off x="0" y="0"/>
                      <a:ext cx="1148537" cy="1093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  <w:t xml:space="preserve"> </w:t>
      </w:r>
      <w:r>
        <w:rPr>
          <w:rFonts w:ascii="Century Gothic" w:hAnsi="Century Gothic" w:cs="Times New Roman"/>
          <w:b/>
          <w:noProof/>
          <w:color w:val="auto"/>
          <w:sz w:val="22"/>
          <w:szCs w:val="22"/>
          <w:lang w:val="en-029"/>
        </w:rPr>
        <w:drawing>
          <wp:inline distT="0" distB="0" distL="0" distR="0" wp14:anchorId="32E94090" wp14:editId="47203C7B">
            <wp:extent cx="1029505" cy="1029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791" cy="103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  <w:t xml:space="preserve">  </w:t>
      </w:r>
      <w:r w:rsidR="00657EA5"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  <w:t xml:space="preserve"> </w:t>
      </w:r>
      <w:r>
        <w:rPr>
          <w:rFonts w:ascii="Century Gothic" w:hAnsi="Century Gothic" w:cs="Times New Roman"/>
          <w:b/>
          <w:noProof/>
          <w:color w:val="auto"/>
          <w:sz w:val="22"/>
          <w:szCs w:val="22"/>
          <w:lang w:val="en-029"/>
        </w:rPr>
        <w:drawing>
          <wp:inline distT="0" distB="0" distL="0" distR="0" wp14:anchorId="329C433D" wp14:editId="7AD2EBE6">
            <wp:extent cx="1055406" cy="10554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04" cy="106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6A87" w14:textId="77777777" w:rsidR="00B777DC" w:rsidRDefault="00B777DC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</w:pPr>
    </w:p>
    <w:p w14:paraId="1C7C6728" w14:textId="77777777" w:rsidR="00286802" w:rsidRDefault="00286802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</w:pPr>
    </w:p>
    <w:p w14:paraId="676301AB" w14:textId="1310698C" w:rsidR="007E7974" w:rsidRPr="00286802" w:rsidRDefault="00481F2F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8"/>
          <w:szCs w:val="28"/>
          <w:u w:val="single"/>
          <w:lang w:val="en-029"/>
        </w:rPr>
      </w:pPr>
      <w:r w:rsidRPr="00286802">
        <w:rPr>
          <w:rFonts w:ascii="Century Gothic" w:hAnsi="Century Gothic" w:cs="Times New Roman"/>
          <w:b/>
          <w:color w:val="auto"/>
          <w:sz w:val="28"/>
          <w:szCs w:val="28"/>
          <w:u w:val="single"/>
          <w:lang w:val="en-029"/>
        </w:rPr>
        <w:t xml:space="preserve">CONTRACT AWARD </w:t>
      </w:r>
      <w:r w:rsidR="006643CD">
        <w:rPr>
          <w:rFonts w:ascii="Century Gothic" w:hAnsi="Century Gothic" w:cs="Times New Roman"/>
          <w:b/>
          <w:color w:val="auto"/>
          <w:sz w:val="28"/>
          <w:szCs w:val="28"/>
          <w:u w:val="single"/>
          <w:lang w:val="en-029"/>
        </w:rPr>
        <w:t>INFORMATION - WORKS</w:t>
      </w:r>
    </w:p>
    <w:p w14:paraId="5C43EEB4" w14:textId="77777777" w:rsidR="006B7B72" w:rsidRPr="008B2923" w:rsidRDefault="006B7B72" w:rsidP="00286802">
      <w:pPr>
        <w:spacing w:after="0" w:line="400" w:lineRule="exact"/>
        <w:jc w:val="center"/>
        <w:rPr>
          <w:rFonts w:ascii="Century Gothic" w:hAnsi="Century Gothic" w:cs="Times New Roman"/>
          <w:b/>
          <w:color w:val="FF0000"/>
          <w:sz w:val="22"/>
          <w:szCs w:val="22"/>
          <w:u w:val="single"/>
          <w:lang w:val="en-029"/>
        </w:rPr>
      </w:pPr>
    </w:p>
    <w:p w14:paraId="2346A526" w14:textId="5B9B8B0B" w:rsidR="000B43F7" w:rsidRPr="008B2923" w:rsidRDefault="00213B4F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</w:pPr>
      <w:r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  <w:t>EIGHTH ROAD PROJECT (GEORGE PRICE HIGHWAY: BELIZE CITY TO HATTIEVILLE)</w:t>
      </w:r>
    </w:p>
    <w:p w14:paraId="73EDFCF2" w14:textId="77777777" w:rsidR="00481F2F" w:rsidRPr="008B2923" w:rsidRDefault="00481F2F" w:rsidP="00D52A51">
      <w:pPr>
        <w:spacing w:after="0" w:line="240" w:lineRule="auto"/>
        <w:jc w:val="center"/>
        <w:rPr>
          <w:rFonts w:ascii="Century Gothic" w:hAnsi="Century Gothic" w:cs="Times New Roman"/>
          <w:b/>
          <w:color w:val="auto"/>
          <w:sz w:val="22"/>
          <w:szCs w:val="22"/>
          <w:u w:val="single"/>
          <w:lang w:val="en-029"/>
        </w:rPr>
      </w:pPr>
    </w:p>
    <w:p w14:paraId="0C0DBE83" w14:textId="77ADCBFD" w:rsidR="00481F2F" w:rsidRPr="008B2923" w:rsidRDefault="00481F2F" w:rsidP="00481F2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Bid</w:t>
      </w:r>
      <w:r w:rsidR="00C37DC6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s</w:t>
      </w: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  <w:r w:rsidR="006643CD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Prices</w:t>
      </w:r>
      <w:r w:rsidR="00D52A51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:</w:t>
      </w:r>
    </w:p>
    <w:p w14:paraId="06525EF7" w14:textId="77777777" w:rsidR="00481F2F" w:rsidRPr="008B2923" w:rsidRDefault="00481F2F" w:rsidP="00481F2F">
      <w:pPr>
        <w:spacing w:after="0" w:line="240" w:lineRule="auto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ab/>
      </w:r>
    </w:p>
    <w:tbl>
      <w:tblPr>
        <w:tblStyle w:val="TableGrid"/>
        <w:tblW w:w="9175" w:type="dxa"/>
        <w:tblInd w:w="175" w:type="dxa"/>
        <w:tblLook w:val="04A0" w:firstRow="1" w:lastRow="0" w:firstColumn="1" w:lastColumn="0" w:noHBand="0" w:noVBand="1"/>
      </w:tblPr>
      <w:tblGrid>
        <w:gridCol w:w="2340"/>
        <w:gridCol w:w="2070"/>
        <w:gridCol w:w="2520"/>
        <w:gridCol w:w="2245"/>
      </w:tblGrid>
      <w:tr w:rsidR="00657EA5" w:rsidRPr="008B2923" w14:paraId="003726B8" w14:textId="0D9B9FDA" w:rsidTr="00DE6C08">
        <w:tc>
          <w:tcPr>
            <w:tcW w:w="2340" w:type="dxa"/>
            <w:shd w:val="clear" w:color="auto" w:fill="244061" w:themeFill="accent1" w:themeFillShade="80"/>
            <w:vAlign w:val="center"/>
          </w:tcPr>
          <w:p w14:paraId="42D6B0AB" w14:textId="468B701D" w:rsidR="00657EA5" w:rsidRPr="008B2923" w:rsidRDefault="006643CD" w:rsidP="006F3224">
            <w:pP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 xml:space="preserve">Names of </w:t>
            </w:r>
            <w:r w:rsidR="00657EA5"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Bidder</w:t>
            </w: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s</w:t>
            </w:r>
            <w:r w:rsidR="00657EA5"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 xml:space="preserve"> Submitting Bids</w:t>
            </w:r>
          </w:p>
        </w:tc>
        <w:tc>
          <w:tcPr>
            <w:tcW w:w="2070" w:type="dxa"/>
            <w:shd w:val="clear" w:color="auto" w:fill="244061" w:themeFill="accent1" w:themeFillShade="80"/>
            <w:vAlign w:val="center"/>
          </w:tcPr>
          <w:p w14:paraId="4144677D" w14:textId="1998F8A8" w:rsidR="00657EA5" w:rsidRPr="008B2923" w:rsidRDefault="00657EA5" w:rsidP="006F3224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Country Of Registration</w:t>
            </w:r>
          </w:p>
        </w:tc>
        <w:tc>
          <w:tcPr>
            <w:tcW w:w="2520" w:type="dxa"/>
            <w:shd w:val="clear" w:color="auto" w:fill="244061" w:themeFill="accent1" w:themeFillShade="80"/>
            <w:vAlign w:val="center"/>
          </w:tcPr>
          <w:p w14:paraId="1511B60E" w14:textId="3CB3C3EB" w:rsidR="00657EA5" w:rsidRDefault="00657EA5" w:rsidP="00657EA5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 xml:space="preserve">Bid Prices </w:t>
            </w:r>
            <w:r w:rsidRPr="008B2923"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(</w:t>
            </w: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BZ</w:t>
            </w:r>
            <w:r w:rsidRPr="008B2923"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D</w:t>
            </w: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)</w:t>
            </w:r>
          </w:p>
          <w:p w14:paraId="3C3CB6A2" w14:textId="2A85C02C" w:rsidR="00657EA5" w:rsidRPr="002D3770" w:rsidRDefault="00657EA5" w:rsidP="00657EA5">
            <w:pPr>
              <w:jc w:val="center"/>
              <w:rPr>
                <w:rFonts w:ascii="Century Gothic" w:hAnsi="Century Gothic" w:cs="Times New Roman"/>
                <w:b/>
                <w:color w:val="FF0000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[CORRECTED Bid Prices (BZD)]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14:paraId="596F9FE6" w14:textId="6A924813" w:rsidR="00657EA5" w:rsidRDefault="00657EA5" w:rsidP="00657EA5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 xml:space="preserve">Bid Prices </w:t>
            </w:r>
            <w:r w:rsidRPr="008B2923"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(</w:t>
            </w: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USD)</w:t>
            </w:r>
          </w:p>
          <w:p w14:paraId="26502B44" w14:textId="32C99FBA" w:rsidR="00657EA5" w:rsidRPr="002D3770" w:rsidRDefault="00657EA5" w:rsidP="00657EA5">
            <w:pPr>
              <w:jc w:val="center"/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[CORRECTED Bid Prices (USD)]</w:t>
            </w:r>
          </w:p>
        </w:tc>
      </w:tr>
      <w:tr w:rsidR="002D3770" w:rsidRPr="008B2923" w14:paraId="64D4C3D0" w14:textId="6C98849A" w:rsidTr="00DE6C08">
        <w:trPr>
          <w:trHeight w:val="676"/>
        </w:trPr>
        <w:tc>
          <w:tcPr>
            <w:tcW w:w="2340" w:type="dxa"/>
            <w:vAlign w:val="center"/>
          </w:tcPr>
          <w:p w14:paraId="5ED5075B" w14:textId="6D31FAD7" w:rsidR="002D3770" w:rsidRPr="008B2923" w:rsidRDefault="002D3770" w:rsidP="002D3770">
            <w:pP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Belize Roadway Construction Ltd.</w:t>
            </w:r>
          </w:p>
        </w:tc>
        <w:tc>
          <w:tcPr>
            <w:tcW w:w="2070" w:type="dxa"/>
            <w:vAlign w:val="center"/>
          </w:tcPr>
          <w:p w14:paraId="58BA8A8F" w14:textId="0CEA6781" w:rsidR="002D3770" w:rsidRPr="008B2923" w:rsidRDefault="002D3770" w:rsidP="002D3770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Belize</w:t>
            </w:r>
          </w:p>
        </w:tc>
        <w:tc>
          <w:tcPr>
            <w:tcW w:w="2520" w:type="dxa"/>
            <w:vAlign w:val="center"/>
          </w:tcPr>
          <w:p w14:paraId="1E2EE474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$64,000,000.80</w:t>
            </w:r>
          </w:p>
          <w:p w14:paraId="0762654C" w14:textId="16778C7D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  <w:tc>
          <w:tcPr>
            <w:tcW w:w="2245" w:type="dxa"/>
            <w:vAlign w:val="center"/>
          </w:tcPr>
          <w:p w14:paraId="7A37F75C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$32,000,000.40</w:t>
            </w:r>
          </w:p>
          <w:p w14:paraId="3223EAED" w14:textId="721CCD1D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</w:tr>
      <w:tr w:rsidR="002D3770" w:rsidRPr="008B2923" w14:paraId="6F7873B4" w14:textId="26F85DFE" w:rsidTr="00DE6C08">
        <w:trPr>
          <w:trHeight w:val="674"/>
        </w:trPr>
        <w:tc>
          <w:tcPr>
            <w:tcW w:w="2340" w:type="dxa"/>
            <w:vAlign w:val="center"/>
          </w:tcPr>
          <w:p w14:paraId="5168ED09" w14:textId="6B147E0A" w:rsidR="002D3770" w:rsidRPr="008B2923" w:rsidRDefault="002D3770" w:rsidP="002D3770">
            <w:pP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Cisco Construction Ltd.</w:t>
            </w:r>
          </w:p>
        </w:tc>
        <w:tc>
          <w:tcPr>
            <w:tcW w:w="2070" w:type="dxa"/>
            <w:vAlign w:val="center"/>
          </w:tcPr>
          <w:p w14:paraId="40CA7879" w14:textId="0C34423E" w:rsidR="002D3770" w:rsidRPr="008B2923" w:rsidRDefault="002D3770" w:rsidP="002D3770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Belize</w:t>
            </w:r>
          </w:p>
        </w:tc>
        <w:tc>
          <w:tcPr>
            <w:tcW w:w="2520" w:type="dxa"/>
            <w:vAlign w:val="center"/>
          </w:tcPr>
          <w:p w14:paraId="3628C227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$65,499,020.00</w:t>
            </w:r>
          </w:p>
          <w:p w14:paraId="327C8EA1" w14:textId="54AD2590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  <w:tc>
          <w:tcPr>
            <w:tcW w:w="2245" w:type="dxa"/>
            <w:vAlign w:val="center"/>
          </w:tcPr>
          <w:p w14:paraId="7F2001D8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$32,749,510.00</w:t>
            </w:r>
          </w:p>
          <w:p w14:paraId="213A8F39" w14:textId="09F3B634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</w:tr>
      <w:tr w:rsidR="002D3770" w:rsidRPr="008B2923" w14:paraId="6CBDD666" w14:textId="5E954F27" w:rsidTr="00DE6C08">
        <w:trPr>
          <w:trHeight w:val="830"/>
        </w:trPr>
        <w:tc>
          <w:tcPr>
            <w:tcW w:w="2340" w:type="dxa"/>
            <w:vAlign w:val="center"/>
          </w:tcPr>
          <w:p w14:paraId="7AFBA996" w14:textId="2CEF90A6" w:rsidR="002D3770" w:rsidRPr="00657EA5" w:rsidRDefault="002D3770" w:rsidP="002D3770">
            <w:pPr>
              <w:rPr>
                <w:rFonts w:ascii="Century Gothic" w:hAnsi="Century Gothic" w:cs="Times New Roman"/>
                <w:i/>
                <w:iCs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Imer Hernandez Development Company Ltd.</w:t>
            </w:r>
          </w:p>
        </w:tc>
        <w:tc>
          <w:tcPr>
            <w:tcW w:w="2070" w:type="dxa"/>
            <w:vAlign w:val="center"/>
          </w:tcPr>
          <w:p w14:paraId="2DA5FFDC" w14:textId="1CA962E7" w:rsidR="002D3770" w:rsidRPr="008B2923" w:rsidRDefault="002D3770" w:rsidP="002D3770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Belize</w:t>
            </w:r>
          </w:p>
        </w:tc>
        <w:tc>
          <w:tcPr>
            <w:tcW w:w="2520" w:type="dxa"/>
            <w:vAlign w:val="center"/>
          </w:tcPr>
          <w:p w14:paraId="070670A6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$69,836,955.00</w:t>
            </w:r>
          </w:p>
          <w:p w14:paraId="54557030" w14:textId="1D1C3AF1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  <w:tc>
          <w:tcPr>
            <w:tcW w:w="2245" w:type="dxa"/>
            <w:vAlign w:val="center"/>
          </w:tcPr>
          <w:p w14:paraId="34D39DCF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$34,918,477.50</w:t>
            </w:r>
          </w:p>
          <w:p w14:paraId="210A7605" w14:textId="3559D695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[No corrections]</w:t>
            </w:r>
          </w:p>
        </w:tc>
      </w:tr>
      <w:tr w:rsidR="002D3770" w:rsidRPr="008B2923" w14:paraId="106715DF" w14:textId="295E520B" w:rsidTr="00DE6C08">
        <w:trPr>
          <w:trHeight w:val="684"/>
        </w:trPr>
        <w:tc>
          <w:tcPr>
            <w:tcW w:w="2340" w:type="dxa"/>
            <w:vAlign w:val="center"/>
          </w:tcPr>
          <w:p w14:paraId="49D6F5A6" w14:textId="312C7AB6" w:rsidR="002D3770" w:rsidRPr="008B2923" w:rsidRDefault="002D3770" w:rsidP="002D3770">
            <w:pP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Namalco Construction Services Ltd.</w:t>
            </w:r>
          </w:p>
        </w:tc>
        <w:tc>
          <w:tcPr>
            <w:tcW w:w="2070" w:type="dxa"/>
            <w:vAlign w:val="center"/>
          </w:tcPr>
          <w:p w14:paraId="099FC564" w14:textId="0557D7B2" w:rsidR="002D3770" w:rsidRPr="008B2923" w:rsidRDefault="002D3770" w:rsidP="002D3770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Trinidad &amp; Tobago</w:t>
            </w:r>
          </w:p>
        </w:tc>
        <w:tc>
          <w:tcPr>
            <w:tcW w:w="2520" w:type="dxa"/>
            <w:vAlign w:val="center"/>
          </w:tcPr>
          <w:p w14:paraId="0D1ABE34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$89,959,272.24</w:t>
            </w:r>
          </w:p>
          <w:p w14:paraId="5164503D" w14:textId="4E6A1956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[$89,957,733.91]</w:t>
            </w:r>
          </w:p>
        </w:tc>
        <w:tc>
          <w:tcPr>
            <w:tcW w:w="2245" w:type="dxa"/>
            <w:vAlign w:val="center"/>
          </w:tcPr>
          <w:p w14:paraId="55E63703" w14:textId="77777777" w:rsid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  <w:t>$44,979,636.12</w:t>
            </w:r>
          </w:p>
          <w:p w14:paraId="227E3AA0" w14:textId="05B10937" w:rsidR="002D3770" w:rsidRPr="002D3770" w:rsidRDefault="002D3770" w:rsidP="002D3770">
            <w:pPr>
              <w:jc w:val="center"/>
              <w:rPr>
                <w:rFonts w:ascii="Century Gothic" w:hAnsi="Century Gothic" w:cs="Times New Roman"/>
                <w:bCs/>
                <w:color w:val="auto"/>
                <w:sz w:val="20"/>
                <w:szCs w:val="20"/>
                <w:lang w:val="en-029"/>
              </w:rPr>
            </w:pPr>
            <w:r w:rsidRPr="002D3770">
              <w:rPr>
                <w:rFonts w:ascii="Century Gothic" w:hAnsi="Century Gothic" w:cs="Times New Roman"/>
                <w:bCs/>
                <w:color w:val="0070C0"/>
                <w:sz w:val="20"/>
                <w:szCs w:val="20"/>
                <w:lang w:val="en-029"/>
              </w:rPr>
              <w:t>[$44,978,866.95]</w:t>
            </w:r>
          </w:p>
        </w:tc>
      </w:tr>
    </w:tbl>
    <w:p w14:paraId="4F6723D6" w14:textId="77777777" w:rsidR="00657EA5" w:rsidRPr="008B2923" w:rsidRDefault="00657EA5" w:rsidP="00481F2F">
      <w:pPr>
        <w:spacing w:after="0" w:line="240" w:lineRule="auto"/>
        <w:rPr>
          <w:rFonts w:ascii="Century Gothic" w:hAnsi="Century Gothic" w:cs="Times New Roman"/>
          <w:b/>
          <w:color w:val="auto"/>
          <w:sz w:val="22"/>
          <w:szCs w:val="22"/>
          <w:lang w:val="es-MX"/>
        </w:rPr>
      </w:pPr>
    </w:p>
    <w:p w14:paraId="256851EF" w14:textId="7D0E6017" w:rsidR="00D52A51" w:rsidRPr="008B2923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Number of Bids Rejected:</w:t>
      </w:r>
      <w:r w:rsidR="00AC1460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  <w:r w:rsidR="004F5A88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One</w:t>
      </w:r>
      <w:r w:rsidR="00B70CF0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(non-responsive)</w:t>
      </w:r>
    </w:p>
    <w:p w14:paraId="2E1C00D0" w14:textId="6E58D868" w:rsidR="0071641C" w:rsidRDefault="002F737E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Winning Bidder and Contract Sum</w:t>
      </w:r>
      <w:r w:rsidR="00D52A51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:</w:t>
      </w:r>
      <w:r w:rsidR="00AC1460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</w:p>
    <w:tbl>
      <w:tblPr>
        <w:tblStyle w:val="TableGrid"/>
        <w:tblW w:w="9175" w:type="dxa"/>
        <w:tblInd w:w="175" w:type="dxa"/>
        <w:tblLook w:val="04A0" w:firstRow="1" w:lastRow="0" w:firstColumn="1" w:lastColumn="0" w:noHBand="0" w:noVBand="1"/>
      </w:tblPr>
      <w:tblGrid>
        <w:gridCol w:w="3060"/>
        <w:gridCol w:w="1620"/>
        <w:gridCol w:w="2250"/>
        <w:gridCol w:w="2245"/>
      </w:tblGrid>
      <w:tr w:rsidR="007D65FA" w:rsidRPr="008B2923" w14:paraId="1D6EA690" w14:textId="77777777" w:rsidTr="007F1751">
        <w:tc>
          <w:tcPr>
            <w:tcW w:w="3060" w:type="dxa"/>
            <w:shd w:val="clear" w:color="auto" w:fill="244061" w:themeFill="accent1" w:themeFillShade="80"/>
            <w:vAlign w:val="center"/>
          </w:tcPr>
          <w:p w14:paraId="608F5CA8" w14:textId="274AA6D0" w:rsidR="007D65FA" w:rsidRPr="007D65FA" w:rsidRDefault="007D65FA" w:rsidP="007D65FA">
            <w:pPr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007D65FA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20"/>
                <w:lang w:val="en-029"/>
              </w:rPr>
              <w:t>Contractor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14:paraId="76E28A3F" w14:textId="77777777" w:rsidR="007D65FA" w:rsidRPr="007D65FA" w:rsidRDefault="007D65FA" w:rsidP="006F3224">
            <w:pPr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0"/>
                <w:szCs w:val="20"/>
                <w:lang w:val="en-029"/>
              </w:rPr>
            </w:pPr>
            <w:r w:rsidRPr="007D65FA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20"/>
                <w:lang w:val="en-029"/>
              </w:rPr>
              <w:t>Country Of Registration</w:t>
            </w:r>
          </w:p>
        </w:tc>
        <w:tc>
          <w:tcPr>
            <w:tcW w:w="2250" w:type="dxa"/>
            <w:shd w:val="clear" w:color="auto" w:fill="244061" w:themeFill="accent1" w:themeFillShade="80"/>
            <w:vAlign w:val="center"/>
          </w:tcPr>
          <w:p w14:paraId="51A16F00" w14:textId="4F9ED3F6" w:rsidR="007D65FA" w:rsidRPr="002D3770" w:rsidRDefault="007D65FA" w:rsidP="006F3224">
            <w:pPr>
              <w:jc w:val="center"/>
              <w:rPr>
                <w:rFonts w:ascii="Century Gothic" w:hAnsi="Century Gothic" w:cs="Times New Roman"/>
                <w:b/>
                <w:color w:val="FF0000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Contract Sum</w:t>
            </w:r>
            <w:r w:rsidRPr="002D3770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 xml:space="preserve"> (BZD)</w:t>
            </w:r>
          </w:p>
        </w:tc>
        <w:tc>
          <w:tcPr>
            <w:tcW w:w="2245" w:type="dxa"/>
            <w:shd w:val="clear" w:color="auto" w:fill="244061" w:themeFill="accent1" w:themeFillShade="80"/>
            <w:vAlign w:val="center"/>
          </w:tcPr>
          <w:p w14:paraId="6F61FE88" w14:textId="65A14FC7" w:rsidR="007D65FA" w:rsidRPr="002D3770" w:rsidRDefault="007F1751" w:rsidP="007F1751">
            <w:pPr>
              <w:jc w:val="center"/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Contract Sum</w:t>
            </w:r>
            <w:r w:rsidRPr="002D3770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 xml:space="preserve"> (</w:t>
            </w:r>
            <w:r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US</w:t>
            </w:r>
            <w:r w:rsidRPr="002D3770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D)</w:t>
            </w:r>
          </w:p>
        </w:tc>
      </w:tr>
      <w:tr w:rsidR="007D65FA" w:rsidRPr="008B2923" w14:paraId="26D9EE2F" w14:textId="77777777" w:rsidTr="007D65FA">
        <w:trPr>
          <w:trHeight w:val="674"/>
        </w:trPr>
        <w:tc>
          <w:tcPr>
            <w:tcW w:w="3060" w:type="dxa"/>
            <w:vAlign w:val="center"/>
          </w:tcPr>
          <w:p w14:paraId="6D44E949" w14:textId="77777777" w:rsidR="007D65FA" w:rsidRPr="008B2923" w:rsidRDefault="007D65FA" w:rsidP="007D65FA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Cisco Construction Ltd.</w:t>
            </w:r>
          </w:p>
        </w:tc>
        <w:tc>
          <w:tcPr>
            <w:tcW w:w="1620" w:type="dxa"/>
            <w:vAlign w:val="center"/>
          </w:tcPr>
          <w:p w14:paraId="07B682FE" w14:textId="77777777" w:rsidR="007D65FA" w:rsidRPr="008B2923" w:rsidRDefault="007D65FA" w:rsidP="006F3224">
            <w:pPr>
              <w:jc w:val="center"/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</w:pPr>
            <w:r>
              <w:rPr>
                <w:rFonts w:ascii="Century Gothic" w:hAnsi="Century Gothic" w:cs="Times New Roman"/>
                <w:color w:val="auto"/>
                <w:sz w:val="20"/>
                <w:szCs w:val="20"/>
                <w:lang w:val="en-029"/>
              </w:rPr>
              <w:t>Belize</w:t>
            </w:r>
          </w:p>
        </w:tc>
        <w:tc>
          <w:tcPr>
            <w:tcW w:w="2250" w:type="dxa"/>
            <w:vAlign w:val="center"/>
          </w:tcPr>
          <w:p w14:paraId="52002755" w14:textId="258430F6" w:rsidR="007D65FA" w:rsidRPr="007F1751" w:rsidRDefault="007D65FA" w:rsidP="007F1751">
            <w:pPr>
              <w:jc w:val="center"/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</w:pPr>
            <w:r w:rsidRPr="007F1751"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  <w:t>$65,499,020.00</w:t>
            </w:r>
          </w:p>
        </w:tc>
        <w:tc>
          <w:tcPr>
            <w:tcW w:w="2245" w:type="dxa"/>
            <w:vAlign w:val="center"/>
          </w:tcPr>
          <w:p w14:paraId="587BF7B0" w14:textId="5F063FB3" w:rsidR="007D65FA" w:rsidRPr="007F1751" w:rsidRDefault="007D65FA" w:rsidP="007F1751">
            <w:pPr>
              <w:jc w:val="center"/>
              <w:rPr>
                <w:rFonts w:ascii="Century Gothic" w:hAnsi="Century Gothic" w:cs="Times New Roman"/>
                <w:b/>
                <w:color w:val="auto"/>
                <w:sz w:val="20"/>
                <w:szCs w:val="20"/>
                <w:lang w:val="en-029"/>
              </w:rPr>
            </w:pPr>
            <w:r w:rsidRPr="007F1751">
              <w:rPr>
                <w:rFonts w:ascii="Century Gothic" w:hAnsi="Century Gothic" w:cs="Times New Roman"/>
                <w:b/>
                <w:color w:val="0070C0"/>
                <w:sz w:val="20"/>
                <w:szCs w:val="20"/>
                <w:lang w:val="en-029"/>
              </w:rPr>
              <w:t>$32,749,510.00</w:t>
            </w:r>
          </w:p>
        </w:tc>
      </w:tr>
    </w:tbl>
    <w:p w14:paraId="5B0B6E84" w14:textId="6172FFBF" w:rsidR="00D52A51" w:rsidRPr="00C37DC6" w:rsidRDefault="00D52A51" w:rsidP="00BF3238">
      <w:pPr>
        <w:pStyle w:val="ListParagraph"/>
        <w:numPr>
          <w:ilvl w:val="0"/>
          <w:numId w:val="1"/>
        </w:numPr>
        <w:spacing w:before="240" w:after="0" w:line="480" w:lineRule="auto"/>
        <w:ind w:hanging="720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C37DC6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Commencement Date of Contract:</w:t>
      </w:r>
      <w:r w:rsidR="00AC1460" w:rsidRPr="00C37DC6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27 April 2026</w:t>
      </w:r>
      <w:r w:rsidR="00385B88" w:rsidRPr="00C37DC6">
        <w:rPr>
          <w:rFonts w:ascii="Century Gothic" w:hAnsi="Century Gothic" w:cs="Times New Roman"/>
          <w:color w:val="auto"/>
          <w:sz w:val="22"/>
          <w:szCs w:val="22"/>
          <w:lang w:val="en-029"/>
        </w:rPr>
        <w:t>.</w:t>
      </w:r>
    </w:p>
    <w:p w14:paraId="609B99BD" w14:textId="13CA26DE" w:rsidR="00D52A51" w:rsidRPr="008B2923" w:rsidRDefault="00D52A51" w:rsidP="00286802">
      <w:pPr>
        <w:pStyle w:val="ListParagraph"/>
        <w:numPr>
          <w:ilvl w:val="0"/>
          <w:numId w:val="1"/>
        </w:numPr>
        <w:spacing w:after="120" w:line="326" w:lineRule="exact"/>
        <w:ind w:hanging="720"/>
        <w:contextualSpacing w:val="0"/>
        <w:jc w:val="both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Duration of Contract:</w:t>
      </w:r>
      <w:r w:rsidR="00AC1460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  <w:r w:rsidR="00D94404" w:rsidRPr="00D94404">
        <w:rPr>
          <w:rFonts w:ascii="Century Gothic" w:hAnsi="Century Gothic" w:cs="Times New Roman"/>
          <w:bCs/>
          <w:color w:val="auto"/>
          <w:sz w:val="22"/>
          <w:szCs w:val="22"/>
          <w:lang w:val="en-029"/>
        </w:rPr>
        <w:t xml:space="preserve">42 </w:t>
      </w:r>
      <w:r w:rsidR="00D94404">
        <w:rPr>
          <w:rFonts w:ascii="Century Gothic" w:hAnsi="Century Gothic" w:cs="Times New Roman"/>
          <w:bCs/>
          <w:color w:val="auto"/>
          <w:sz w:val="22"/>
          <w:szCs w:val="22"/>
          <w:lang w:val="en-029"/>
        </w:rPr>
        <w:t>m</w:t>
      </w:r>
      <w:r w:rsidR="00D94404" w:rsidRPr="00D94404">
        <w:rPr>
          <w:rFonts w:ascii="Century Gothic" w:hAnsi="Century Gothic" w:cs="Times New Roman"/>
          <w:bCs/>
          <w:color w:val="auto"/>
          <w:sz w:val="22"/>
          <w:szCs w:val="22"/>
          <w:lang w:val="en-029"/>
        </w:rPr>
        <w:t>onths (</w:t>
      </w:r>
      <w:r w:rsidR="00385B88">
        <w:rPr>
          <w:rFonts w:ascii="Century Gothic" w:hAnsi="Century Gothic" w:cs="Times New Roman"/>
          <w:color w:val="auto"/>
          <w:sz w:val="22"/>
          <w:szCs w:val="22"/>
          <w:lang w:val="en-029"/>
        </w:rPr>
        <w:t>3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0</w:t>
      </w:r>
      <w:r w:rsidR="00385B88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m</w:t>
      </w:r>
      <w:r w:rsidR="00AC1460" w:rsidRPr="008B2923">
        <w:rPr>
          <w:rFonts w:ascii="Century Gothic" w:hAnsi="Century Gothic" w:cs="Times New Roman"/>
          <w:color w:val="auto"/>
          <w:sz w:val="22"/>
          <w:szCs w:val="22"/>
          <w:lang w:val="en-029"/>
        </w:rPr>
        <w:t>onths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 construction</w:t>
      </w:r>
      <w:r w:rsidR="00C37DC6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+ </w:t>
      </w:r>
      <w:r w:rsidR="00C37DC6">
        <w:rPr>
          <w:rFonts w:ascii="Century Gothic" w:hAnsi="Century Gothic" w:cs="Times New Roman"/>
          <w:color w:val="auto"/>
          <w:sz w:val="22"/>
          <w:szCs w:val="22"/>
          <w:lang w:val="en-029"/>
        </w:rPr>
        <w:t>12</w:t>
      </w:r>
      <w:r w:rsidR="00B371EF">
        <w:rPr>
          <w:rFonts w:ascii="Century Gothic" w:hAnsi="Century Gothic" w:cs="Times New Roman"/>
          <w:color w:val="auto"/>
          <w:sz w:val="22"/>
          <w:szCs w:val="22"/>
          <w:lang w:val="en-029"/>
        </w:rPr>
        <w:t>-</w:t>
      </w:r>
      <w:r w:rsidR="00C37DC6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month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d</w:t>
      </w:r>
      <w:r w:rsidR="00C37DC6" w:rsidRPr="00D73AA4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efects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n</w:t>
      </w:r>
      <w:r w:rsidR="00C37DC6" w:rsidRPr="00D73AA4">
        <w:rPr>
          <w:rFonts w:ascii="Century Gothic" w:hAnsi="Century Gothic" w:cs="Times New Roman"/>
          <w:color w:val="auto"/>
          <w:sz w:val="22"/>
          <w:szCs w:val="22"/>
          <w:lang w:val="en-029"/>
        </w:rPr>
        <w:t xml:space="preserve">otification </w:t>
      </w:r>
      <w:r w:rsidR="00D94404">
        <w:rPr>
          <w:rFonts w:ascii="Century Gothic" w:hAnsi="Century Gothic" w:cs="Times New Roman"/>
          <w:color w:val="auto"/>
          <w:sz w:val="22"/>
          <w:szCs w:val="22"/>
          <w:lang w:val="en-029"/>
        </w:rPr>
        <w:t>p</w:t>
      </w:r>
      <w:r w:rsidR="00C37DC6" w:rsidRPr="00D73AA4">
        <w:rPr>
          <w:rFonts w:ascii="Century Gothic" w:hAnsi="Century Gothic" w:cs="Times New Roman"/>
          <w:color w:val="auto"/>
          <w:sz w:val="22"/>
          <w:szCs w:val="22"/>
          <w:lang w:val="en-029"/>
        </w:rPr>
        <w:t>eriod</w:t>
      </w:r>
      <w:r w:rsidR="00C37DC6">
        <w:rPr>
          <w:rFonts w:ascii="Century Gothic" w:hAnsi="Century Gothic" w:cs="Times New Roman"/>
          <w:color w:val="auto"/>
          <w:sz w:val="22"/>
          <w:szCs w:val="22"/>
          <w:lang w:val="en-029"/>
        </w:rPr>
        <w:t>)</w:t>
      </w:r>
      <w:r w:rsidR="009048F8">
        <w:rPr>
          <w:rFonts w:ascii="Century Gothic" w:hAnsi="Century Gothic" w:cs="Times New Roman"/>
          <w:color w:val="auto"/>
          <w:sz w:val="22"/>
          <w:szCs w:val="22"/>
          <w:lang w:val="en-029"/>
        </w:rPr>
        <w:t>.</w:t>
      </w:r>
    </w:p>
    <w:p w14:paraId="4C65D50E" w14:textId="4D41DC61" w:rsidR="009048F8" w:rsidRDefault="00D52A51" w:rsidP="00286802">
      <w:pPr>
        <w:pStyle w:val="ListParagraph"/>
        <w:numPr>
          <w:ilvl w:val="0"/>
          <w:numId w:val="1"/>
        </w:numPr>
        <w:spacing w:after="120" w:line="326" w:lineRule="exact"/>
        <w:ind w:hanging="720"/>
        <w:contextualSpacing w:val="0"/>
        <w:jc w:val="both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>Summary Scope of Contract:</w:t>
      </w:r>
      <w:r w:rsidR="00AC1460" w:rsidRPr="008B2923"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  <w:t xml:space="preserve"> </w:t>
      </w:r>
    </w:p>
    <w:p w14:paraId="037922DF" w14:textId="77777777" w:rsidR="009048F8" w:rsidRPr="009048F8" w:rsidRDefault="009048F8" w:rsidP="00286802">
      <w:pPr>
        <w:pStyle w:val="ListParagraph"/>
        <w:spacing w:after="120" w:line="326" w:lineRule="exact"/>
        <w:contextualSpacing w:val="0"/>
        <w:rPr>
          <w:rFonts w:ascii="Century Gothic" w:hAnsi="Century Gothic" w:cs="Times New Roman"/>
          <w:color w:val="auto"/>
          <w:sz w:val="22"/>
          <w:szCs w:val="22"/>
          <w:lang w:val="en-BZ"/>
        </w:rPr>
      </w:pPr>
      <w:r w:rsidRPr="009048F8">
        <w:rPr>
          <w:rFonts w:ascii="Century Gothic" w:hAnsi="Century Gothic" w:cs="Times New Roman"/>
          <w:color w:val="auto"/>
          <w:sz w:val="22"/>
          <w:szCs w:val="22"/>
          <w:lang w:val="en-BZ"/>
        </w:rPr>
        <w:t>Civil Works will include:</w:t>
      </w:r>
    </w:p>
    <w:p w14:paraId="147DCE9F" w14:textId="72B044E2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lastRenderedPageBreak/>
        <w:t>Replacement of the existing Burdon Canal Bridge with a new structure designed to AASHTO HL-93 standards: a two-lane, single-span, prestressed concrete girder bridge, with pedestrian walkways on both sides and scour-protection works at abutments.</w:t>
      </w:r>
    </w:p>
    <w:p w14:paraId="396C6448" w14:textId="6F4F9586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t>Replacement of existing Hector Creek Bridge with a new structure designed to AASHTO HL-93 standards: a two-lane, single-span, pre-stressed concrete girder bridge, with pedestrian walkways on both sides and scour</w:t>
      </w:r>
      <w:r w:rsidR="00906346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  <w:r w:rsidRPr="000E7EA8">
        <w:rPr>
          <w:rFonts w:ascii="Century Gothic" w:hAnsi="Century Gothic" w:cs="Times New Roman"/>
          <w:color w:val="auto"/>
          <w:sz w:val="22"/>
          <w:szCs w:val="22"/>
        </w:rPr>
        <w:t>protection works at abutments.</w:t>
      </w:r>
    </w:p>
    <w:p w14:paraId="0E4FF2AE" w14:textId="04673143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t xml:space="preserve">Rehabilitation and upgrading of the roadway, including construction of a 7.2 m-wide carriageway with 2 m-wide hard shoulders on both sides, including a 250 mm-thick sub-base course, </w:t>
      </w:r>
      <w:r w:rsidR="00906346">
        <w:rPr>
          <w:rFonts w:ascii="Century Gothic" w:hAnsi="Century Gothic" w:cs="Times New Roman"/>
          <w:color w:val="auto"/>
          <w:sz w:val="22"/>
          <w:szCs w:val="22"/>
        </w:rPr>
        <w:t xml:space="preserve">a </w:t>
      </w:r>
      <w:r w:rsidRPr="000E7EA8">
        <w:rPr>
          <w:rFonts w:ascii="Century Gothic" w:hAnsi="Century Gothic" w:cs="Times New Roman"/>
          <w:color w:val="auto"/>
          <w:sz w:val="22"/>
          <w:szCs w:val="22"/>
        </w:rPr>
        <w:t xml:space="preserve">200 mm-thick base course, and </w:t>
      </w:r>
      <w:r w:rsidR="00906346">
        <w:rPr>
          <w:rFonts w:ascii="Century Gothic" w:hAnsi="Century Gothic" w:cs="Times New Roman"/>
          <w:color w:val="auto"/>
          <w:sz w:val="22"/>
          <w:szCs w:val="22"/>
        </w:rPr>
        <w:t xml:space="preserve">a </w:t>
      </w:r>
      <w:r w:rsidRPr="000E7EA8">
        <w:rPr>
          <w:rFonts w:ascii="Century Gothic" w:hAnsi="Century Gothic" w:cs="Times New Roman"/>
          <w:color w:val="auto"/>
          <w:sz w:val="22"/>
          <w:szCs w:val="22"/>
        </w:rPr>
        <w:t xml:space="preserve">50 mm-thick concrete wearing course, along with </w:t>
      </w:r>
      <w:r w:rsidR="00906346">
        <w:rPr>
          <w:rFonts w:ascii="Century Gothic" w:hAnsi="Century Gothic" w:cs="Times New Roman"/>
          <w:color w:val="auto"/>
          <w:sz w:val="22"/>
          <w:szCs w:val="22"/>
        </w:rPr>
        <w:t xml:space="preserve">the </w:t>
      </w:r>
      <w:r w:rsidRPr="000E7EA8">
        <w:rPr>
          <w:rFonts w:ascii="Century Gothic" w:hAnsi="Century Gothic" w:cs="Times New Roman"/>
          <w:color w:val="auto"/>
          <w:sz w:val="22"/>
          <w:szCs w:val="22"/>
        </w:rPr>
        <w:t>construction of concrete sidewalks.</w:t>
      </w:r>
    </w:p>
    <w:p w14:paraId="2C1DAC7E" w14:textId="5C5723B8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t>Construction of 16 formalized bus stops with shelter</w:t>
      </w:r>
      <w:r w:rsidR="00906346">
        <w:rPr>
          <w:rFonts w:ascii="Century Gothic" w:hAnsi="Century Gothic" w:cs="Times New Roman"/>
          <w:color w:val="auto"/>
          <w:sz w:val="22"/>
          <w:szCs w:val="22"/>
        </w:rPr>
        <w:t>s</w:t>
      </w:r>
      <w:r w:rsidRPr="000E7EA8">
        <w:rPr>
          <w:rFonts w:ascii="Century Gothic" w:hAnsi="Century Gothic" w:cs="Times New Roman"/>
          <w:color w:val="auto"/>
          <w:sz w:val="22"/>
          <w:szCs w:val="22"/>
        </w:rPr>
        <w:t xml:space="preserve"> and pedestrian crossing facilities.</w:t>
      </w:r>
    </w:p>
    <w:p w14:paraId="096F28DB" w14:textId="77777777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t>Installation and rehabilitation of culverts and associated drainage infrastructure, including slope protection.</w:t>
      </w:r>
    </w:p>
    <w:p w14:paraId="552DE277" w14:textId="77777777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</w:rPr>
        <w:t>Provision and installation of road safety furniture (guardrails, road studs, line marking and signage)</w:t>
      </w:r>
    </w:p>
    <w:p w14:paraId="589430C6" w14:textId="77777777" w:rsidR="000E7EA8" w:rsidRPr="000E7EA8" w:rsidRDefault="000E7EA8" w:rsidP="000E7EA8">
      <w:pPr>
        <w:pStyle w:val="ListParagraph"/>
        <w:numPr>
          <w:ilvl w:val="0"/>
          <w:numId w:val="6"/>
        </w:numPr>
        <w:spacing w:before="200" w:line="326" w:lineRule="exact"/>
        <w:ind w:left="1080"/>
        <w:contextualSpacing w:val="0"/>
        <w:jc w:val="both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0E7EA8">
        <w:rPr>
          <w:rFonts w:ascii="Century Gothic" w:hAnsi="Century Gothic" w:cs="Times New Roman"/>
          <w:color w:val="auto"/>
          <w:sz w:val="22"/>
          <w:szCs w:val="22"/>
          <w:lang w:val="en-BZ"/>
        </w:rPr>
        <w:t>Provision and installation of solar / LED roadway lighting.</w:t>
      </w:r>
    </w:p>
    <w:p w14:paraId="71BA9094" w14:textId="63E1D71A" w:rsidR="00A67CE1" w:rsidRPr="000E7EA8" w:rsidRDefault="00A67CE1" w:rsidP="000E7EA8">
      <w:pPr>
        <w:spacing w:before="360" w:line="326" w:lineRule="exact"/>
        <w:rPr>
          <w:rFonts w:ascii="Century Gothic" w:hAnsi="Century Gothic" w:cs="Times New Roman"/>
          <w:b/>
          <w:color w:val="auto"/>
          <w:sz w:val="22"/>
          <w:szCs w:val="22"/>
          <w:lang w:val="en-029"/>
        </w:rPr>
      </w:pPr>
      <w:r w:rsidRPr="000E7EA8">
        <w:rPr>
          <w:rFonts w:ascii="Century Gothic" w:hAnsi="Century Gothic" w:cs="Times New Roman"/>
          <w:b/>
          <w:color w:val="auto"/>
          <w:u w:val="single"/>
          <w:lang w:val="en-029"/>
        </w:rPr>
        <w:t>Note</w:t>
      </w:r>
      <w:r w:rsidRPr="000E7EA8">
        <w:rPr>
          <w:rFonts w:ascii="Century Gothic" w:hAnsi="Century Gothic" w:cs="Times New Roman"/>
          <w:b/>
          <w:color w:val="auto"/>
          <w:lang w:val="en-029"/>
        </w:rPr>
        <w:t>:</w:t>
      </w:r>
      <w:r w:rsidRPr="000E7EA8">
        <w:rPr>
          <w:rFonts w:ascii="Century Gothic" w:hAnsi="Century Gothic" w:cs="Times New Roman"/>
          <w:b/>
          <w:color w:val="auto"/>
          <w:lang w:val="en-029"/>
        </w:rPr>
        <w:tab/>
        <w:t>Procurement Method</w:t>
      </w:r>
      <w:r w:rsidRPr="000E7EA8">
        <w:rPr>
          <w:rFonts w:ascii="Century Gothic" w:hAnsi="Century Gothic" w:cs="Times New Roman"/>
          <w:lang w:val="en-029"/>
        </w:rPr>
        <w:t>:</w:t>
      </w:r>
      <w:r w:rsidR="00AC1460" w:rsidRPr="000E7EA8">
        <w:rPr>
          <w:rFonts w:ascii="Century Gothic" w:hAnsi="Century Gothic" w:cs="Times New Roman"/>
          <w:lang w:val="en-029"/>
        </w:rPr>
        <w:t xml:space="preserve"> </w:t>
      </w:r>
      <w:r w:rsidR="00385B88" w:rsidRPr="000E7EA8">
        <w:rPr>
          <w:rFonts w:ascii="Century Gothic" w:hAnsi="Century Gothic" w:cs="Times New Roman"/>
          <w:color w:val="auto"/>
        </w:rPr>
        <w:t>International Competitive Bidding (ICB</w:t>
      </w:r>
      <w:r w:rsidR="00A4558B" w:rsidRPr="000E7EA8">
        <w:rPr>
          <w:rFonts w:ascii="Century Gothic" w:hAnsi="Century Gothic" w:cs="Times New Roman"/>
          <w:color w:val="auto"/>
        </w:rPr>
        <w:t>)</w:t>
      </w:r>
      <w:r w:rsidR="009048F8" w:rsidRPr="000E7EA8">
        <w:rPr>
          <w:rFonts w:ascii="Century Gothic" w:hAnsi="Century Gothic" w:cs="Times New Roman"/>
          <w:color w:val="auto"/>
        </w:rPr>
        <w:t>.</w:t>
      </w:r>
    </w:p>
    <w:sectPr w:rsidR="00A67CE1" w:rsidRPr="000E7EA8" w:rsidSect="00286802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3789"/>
    <w:multiLevelType w:val="hybridMultilevel"/>
    <w:tmpl w:val="61FA0CEC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694E"/>
    <w:multiLevelType w:val="hybridMultilevel"/>
    <w:tmpl w:val="2CB8FE64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0F9C"/>
    <w:multiLevelType w:val="hybridMultilevel"/>
    <w:tmpl w:val="E966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C0A68"/>
    <w:multiLevelType w:val="hybridMultilevel"/>
    <w:tmpl w:val="D230029A"/>
    <w:lvl w:ilvl="0" w:tplc="4B489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D4A42"/>
    <w:multiLevelType w:val="hybridMultilevel"/>
    <w:tmpl w:val="C6B2263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19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3325">
    <w:abstractNumId w:val="3"/>
  </w:num>
  <w:num w:numId="2" w16cid:durableId="502283365">
    <w:abstractNumId w:val="4"/>
  </w:num>
  <w:num w:numId="3" w16cid:durableId="1241715020">
    <w:abstractNumId w:val="4"/>
  </w:num>
  <w:num w:numId="4" w16cid:durableId="160704439">
    <w:abstractNumId w:val="0"/>
  </w:num>
  <w:num w:numId="5" w16cid:durableId="1625380329">
    <w:abstractNumId w:val="1"/>
  </w:num>
  <w:num w:numId="6" w16cid:durableId="80597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2F"/>
    <w:rsid w:val="00006980"/>
    <w:rsid w:val="000550B2"/>
    <w:rsid w:val="00057517"/>
    <w:rsid w:val="000A0092"/>
    <w:rsid w:val="000B43F7"/>
    <w:rsid w:val="000E7EA8"/>
    <w:rsid w:val="001B298F"/>
    <w:rsid w:val="00201A7E"/>
    <w:rsid w:val="00213B4F"/>
    <w:rsid w:val="0026416F"/>
    <w:rsid w:val="00286802"/>
    <w:rsid w:val="002D3770"/>
    <w:rsid w:val="002D6505"/>
    <w:rsid w:val="002F737E"/>
    <w:rsid w:val="00362503"/>
    <w:rsid w:val="003846D1"/>
    <w:rsid w:val="003849E4"/>
    <w:rsid w:val="00385B88"/>
    <w:rsid w:val="003B2062"/>
    <w:rsid w:val="003D525A"/>
    <w:rsid w:val="0044669B"/>
    <w:rsid w:val="004539B3"/>
    <w:rsid w:val="00481F2F"/>
    <w:rsid w:val="0048443B"/>
    <w:rsid w:val="004900B0"/>
    <w:rsid w:val="004C3A5C"/>
    <w:rsid w:val="004E676F"/>
    <w:rsid w:val="004F5A88"/>
    <w:rsid w:val="00535075"/>
    <w:rsid w:val="0059464E"/>
    <w:rsid w:val="0060499D"/>
    <w:rsid w:val="00643D5F"/>
    <w:rsid w:val="00657EA5"/>
    <w:rsid w:val="006643CD"/>
    <w:rsid w:val="00670D9D"/>
    <w:rsid w:val="006B4CEB"/>
    <w:rsid w:val="006B4E21"/>
    <w:rsid w:val="006B7B72"/>
    <w:rsid w:val="00712B48"/>
    <w:rsid w:val="0071641C"/>
    <w:rsid w:val="00722FED"/>
    <w:rsid w:val="007367F4"/>
    <w:rsid w:val="007637E5"/>
    <w:rsid w:val="007D65FA"/>
    <w:rsid w:val="007E7974"/>
    <w:rsid w:val="007F1751"/>
    <w:rsid w:val="0082091B"/>
    <w:rsid w:val="0083451A"/>
    <w:rsid w:val="008B2923"/>
    <w:rsid w:val="008C31CE"/>
    <w:rsid w:val="0090354F"/>
    <w:rsid w:val="009048F8"/>
    <w:rsid w:val="00906346"/>
    <w:rsid w:val="00945031"/>
    <w:rsid w:val="009534ED"/>
    <w:rsid w:val="0095397D"/>
    <w:rsid w:val="009D6D53"/>
    <w:rsid w:val="00A30788"/>
    <w:rsid w:val="00A4558B"/>
    <w:rsid w:val="00A67CE1"/>
    <w:rsid w:val="00AC1460"/>
    <w:rsid w:val="00AF53FF"/>
    <w:rsid w:val="00B37001"/>
    <w:rsid w:val="00B371EF"/>
    <w:rsid w:val="00B40ECA"/>
    <w:rsid w:val="00B70CF0"/>
    <w:rsid w:val="00B777DC"/>
    <w:rsid w:val="00BA3C35"/>
    <w:rsid w:val="00BF3238"/>
    <w:rsid w:val="00C37DC6"/>
    <w:rsid w:val="00C41F5F"/>
    <w:rsid w:val="00C51B54"/>
    <w:rsid w:val="00CA6813"/>
    <w:rsid w:val="00CD3428"/>
    <w:rsid w:val="00CE5C54"/>
    <w:rsid w:val="00D2203B"/>
    <w:rsid w:val="00D52A51"/>
    <w:rsid w:val="00D73AA4"/>
    <w:rsid w:val="00D94404"/>
    <w:rsid w:val="00DE6C08"/>
    <w:rsid w:val="00E024E7"/>
    <w:rsid w:val="00E97F14"/>
    <w:rsid w:val="00F17B96"/>
    <w:rsid w:val="00F47024"/>
    <w:rsid w:val="00F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3637"/>
  <w15:docId w15:val="{FB3D283E-8288-4DFE-A805-DA55AF0A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82BA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2F"/>
    <w:pPr>
      <w:ind w:left="720"/>
      <w:contextualSpacing/>
    </w:pPr>
  </w:style>
  <w:style w:type="table" w:styleId="TableGrid">
    <w:name w:val="Table Grid"/>
    <w:basedOn w:val="TableNormal"/>
    <w:uiPriority w:val="59"/>
    <w:rsid w:val="0048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3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A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5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61ea6748-af05-4a75-9b44-37e5618d313b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444FC8CB3394A83098FC132BA570F" ma:contentTypeVersion="5" ma:contentTypeDescription="Create a new document." ma:contentTypeScope="" ma:versionID="a9e1034a0dd8cf4b0bfd55ec564cde1f">
  <xsd:schema xmlns:xsd="http://www.w3.org/2001/XMLSchema" xmlns:xs="http://www.w3.org/2001/XMLSchema" xmlns:p="http://schemas.microsoft.com/office/2006/metadata/properties" xmlns:ns2="9d4f9c78-48a4-4f13-9ea7-906a0960dcd9" xmlns:ns3="d7c79300-af82-4651-8bb4-0962fed79a64" targetNamespace="http://schemas.microsoft.com/office/2006/metadata/properties" ma:root="true" ma:fieldsID="d71ee6d972e43f01b6f991fd2b5cda5a" ns2:_="" ns3:_="">
    <xsd:import namespace="9d4f9c78-48a4-4f13-9ea7-906a0960dcd9"/>
    <xsd:import namespace="d7c79300-af82-4651-8bb4-0962fed79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c78-48a4-4f13-9ea7-906a0960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OP365-984953182-43</_dlc_DocId>
    <_dlc_DocIdUrl xmlns="d7c79300-af82-4651-8bb4-0962fed79a64">
      <Url>https://caribank.sharepoint.com/sites/BZ/PRN300186/_layouts/15/DocIdRedir.aspx?ID=OP365-984953182-43</Url>
      <Description>OP365-984953182-43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25DBC-D9A2-401D-9A19-525E005C8C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93BE32-84FF-4857-9C83-2B44982EC1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613565-3990-48E1-8C67-22FCAB7D4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c78-48a4-4f13-9ea7-906a0960dcd9"/>
    <ds:schemaRef ds:uri="d7c79300-af82-4651-8bb4-0962fed7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035EA-AF16-4E7A-9BE1-AD9119C5CCB8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customXml/itemProps5.xml><?xml version="1.0" encoding="utf-8"?>
<ds:datastoreItem xmlns:ds="http://schemas.openxmlformats.org/officeDocument/2006/customXml" ds:itemID="{4B1E5790-ABDE-44CB-884A-C16E78BF6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2042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Development Bank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holders</dc:creator>
  <cp:lastModifiedBy>Sonia Harrison</cp:lastModifiedBy>
  <cp:revision>4</cp:revision>
  <cp:lastPrinted>2012-11-09T18:11:00Z</cp:lastPrinted>
  <dcterms:created xsi:type="dcterms:W3CDTF">2026-05-13T15:45:00Z</dcterms:created>
  <dcterms:modified xsi:type="dcterms:W3CDTF">2026-05-13T15:59:00Z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0x010100513444FC8CB3394A83098FC132BA570F</vt:lpwstr>
  </property>
  <property fmtid="{D5CDD505-2E9C-101B-9397-08002B2CF9AE}" pid="3" name="_dlc_DocIdItemGuid">
    <vt:lpwstr>08968f6a-72de-4109-8eb4-c4119582c2bc</vt:lpwstr>
  </property>
  <property fmtid="{D5CDD505-2E9C-101B-9397-08002B2CF9AE}" pid="4" name="GrammarlyDocumentId">
    <vt:lpwstr>9b262ec2-894c-4fd9-8575-b0cf01430172</vt:lpwstr>
  </property>
</Properties>
</file>